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Relationship Id="rId5" Type="http://schemas.microsoft.com/office/2020/02/relationships/classificationlabels" Target="docMetadata/LabelInfo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90017" w:rsidP="00890017" w:rsidRDefault="00890017" w14:paraId="212664AB" w14:textId="64B6B723">
      <w:pPr>
        <w:pStyle w:val="paragraph"/>
        <w:spacing w:before="0" w:beforeAutospacing="0" w:after="0" w:afterAutospacing="0"/>
        <w:ind w:left="720" w:hanging="36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 Light" w:hAnsi="Calibri Light" w:cs="Calibri Light" w:eastAsiaTheme="majorEastAsia"/>
          <w:sz w:val="28"/>
          <w:szCs w:val="28"/>
        </w:rPr>
        <w:t>Microsoft Data Center Heat Reuse – Weekly Meeting Report Out</w:t>
      </w:r>
    </w:p>
    <w:p w:rsidR="00890017" w:rsidP="00890017" w:rsidRDefault="00890017" w14:paraId="58F0B2C3" w14:textId="673ED6CC">
      <w:pPr>
        <w:pStyle w:val="paragraph"/>
        <w:spacing w:before="0" w:beforeAutospacing="0" w:after="0" w:afterAutospacing="0"/>
        <w:ind w:left="720" w:hanging="36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ptos" w:hAnsi="Aptos" w:cs="Segoe UI" w:eastAsiaTheme="majorEastAsia"/>
          <w:i/>
          <w:iCs/>
          <w:sz w:val="22"/>
          <w:szCs w:val="22"/>
        </w:rPr>
        <w:t>June 4, 2025</w:t>
      </w:r>
    </w:p>
    <w:p w:rsidR="00890017" w:rsidP="00890017" w:rsidRDefault="00890017" w14:paraId="2506B6FC" w14:textId="010DCCAC">
      <w:pPr>
        <w:pStyle w:val="paragraph"/>
        <w:spacing w:before="0" w:beforeAutospacing="0" w:after="0" w:afterAutospacing="0"/>
        <w:ind w:left="720" w:hanging="360"/>
        <w:textAlignment w:val="baseline"/>
        <w:rPr>
          <w:rFonts w:ascii="Segoe UI" w:hAnsi="Segoe UI" w:cs="Segoe UI"/>
          <w:sz w:val="18"/>
          <w:szCs w:val="18"/>
        </w:rPr>
      </w:pPr>
    </w:p>
    <w:p w:rsidR="00890017" w:rsidP="02C707F7" w:rsidRDefault="00890017" w14:paraId="0DA6BAB7" w14:textId="45771D43">
      <w:pPr>
        <w:pStyle w:val="paragraph"/>
        <w:spacing w:before="0" w:beforeAutospacing="off" w:after="0" w:afterAutospacing="off"/>
        <w:ind w:left="360"/>
        <w:textAlignment w:val="baseline"/>
        <w:rPr>
          <w:rFonts w:ascii="Segoe UI" w:hAnsi="Segoe UI" w:cs="Segoe UI"/>
          <w:sz w:val="18"/>
          <w:szCs w:val="18"/>
        </w:rPr>
      </w:pPr>
      <w:r w:rsidRPr="02C707F7" w:rsidR="00890017">
        <w:rPr>
          <w:rStyle w:val="normaltextrun"/>
          <w:rFonts w:ascii="Aptos" w:hAnsi="Aptos" w:eastAsia="" w:cs="Segoe UI" w:eastAsiaTheme="majorEastAsia"/>
          <w:sz w:val="22"/>
          <w:szCs w:val="22"/>
          <w:u w:val="single"/>
        </w:rPr>
        <w:t>Attendees</w:t>
      </w:r>
      <w:r w:rsidRPr="02C707F7" w:rsidR="00890017">
        <w:rPr>
          <w:rStyle w:val="normaltextrun"/>
          <w:rFonts w:ascii="Aptos" w:hAnsi="Aptos" w:eastAsia="" w:cs="Segoe UI" w:eastAsiaTheme="majorEastAsia"/>
          <w:sz w:val="22"/>
          <w:szCs w:val="22"/>
        </w:rPr>
        <w:t xml:space="preserve">: Bharath Ramakrishnan, David Gardiner, Oren Lieber-Kotz, Hannah Schuster, </w:t>
      </w:r>
      <w:r w:rsidRPr="02C707F7" w:rsidR="3B3985FD">
        <w:rPr>
          <w:rStyle w:val="normaltextrun"/>
          <w:rFonts w:ascii="Aptos" w:hAnsi="Aptos" w:eastAsia="" w:cs="Segoe UI" w:eastAsiaTheme="majorEastAsia"/>
          <w:sz w:val="22"/>
          <w:szCs w:val="22"/>
        </w:rPr>
        <w:t xml:space="preserve">Emily Kent, </w:t>
      </w:r>
      <w:r w:rsidRPr="02C707F7" w:rsidR="00890017">
        <w:rPr>
          <w:rStyle w:val="normaltextrun"/>
          <w:rFonts w:ascii="Aptos" w:hAnsi="Aptos" w:eastAsia="" w:cs="Segoe UI" w:eastAsiaTheme="majorEastAsia"/>
          <w:sz w:val="22"/>
          <w:szCs w:val="22"/>
        </w:rPr>
        <w:t xml:space="preserve">Petter </w:t>
      </w:r>
      <w:r w:rsidRPr="02C707F7" w:rsidR="00890017">
        <w:rPr>
          <w:rStyle w:val="normaltextrun"/>
          <w:rFonts w:ascii="Aptos" w:hAnsi="Aptos" w:eastAsia="" w:cs="Segoe UI" w:eastAsiaTheme="majorEastAsia"/>
          <w:sz w:val="22"/>
          <w:szCs w:val="22"/>
        </w:rPr>
        <w:t>Terenius</w:t>
      </w:r>
      <w:r w:rsidRPr="02C707F7" w:rsidR="00890017">
        <w:rPr>
          <w:rStyle w:val="normaltextrun"/>
          <w:rFonts w:ascii="Aptos" w:hAnsi="Aptos" w:eastAsia="" w:cs="Segoe UI" w:eastAsiaTheme="majorEastAsia"/>
          <w:sz w:val="22"/>
          <w:szCs w:val="22"/>
        </w:rPr>
        <w:t>, Priscilla Johnson</w:t>
      </w:r>
    </w:p>
    <w:p w:rsidR="00890017" w:rsidP="00890017" w:rsidRDefault="00890017" w14:paraId="5055B7CD" w14:textId="626B01DE">
      <w:pPr>
        <w:pStyle w:val="paragraph"/>
        <w:spacing w:before="0" w:beforeAutospacing="0" w:after="0" w:afterAutospacing="0"/>
        <w:ind w:left="720" w:hanging="360"/>
        <w:textAlignment w:val="baseline"/>
        <w:rPr>
          <w:rFonts w:ascii="Segoe UI" w:hAnsi="Segoe UI" w:cs="Segoe UI"/>
          <w:sz w:val="18"/>
          <w:szCs w:val="18"/>
        </w:rPr>
      </w:pPr>
    </w:p>
    <w:p w:rsidR="003E5255" w:rsidP="00890017" w:rsidRDefault="003E5255" w14:paraId="0DD0770D" w14:textId="77777777">
      <w:pPr>
        <w:pStyle w:val="paragraph"/>
        <w:spacing w:before="0" w:beforeAutospacing="0" w:after="0" w:afterAutospacing="0"/>
        <w:ind w:left="720" w:hanging="360"/>
        <w:textAlignment w:val="baseline"/>
        <w:rPr>
          <w:rStyle w:val="normaltextrun"/>
          <w:rFonts w:ascii="Aptos" w:hAnsi="Aptos" w:cs="Segoe UI" w:eastAsiaTheme="majorEastAsia"/>
          <w:b/>
          <w:bCs/>
          <w:sz w:val="22"/>
          <w:szCs w:val="22"/>
        </w:rPr>
      </w:pPr>
    </w:p>
    <w:p w:rsidR="003E5255" w:rsidP="003E5255" w:rsidRDefault="00890017" w14:paraId="7977F0BC" w14:textId="77777777">
      <w:pPr>
        <w:pStyle w:val="paragraph"/>
        <w:spacing w:before="0" w:beforeAutospacing="0" w:after="0" w:afterAutospacing="0"/>
        <w:ind w:left="720" w:hanging="36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ptos" w:hAnsi="Aptos" w:cs="Segoe UI" w:eastAsiaTheme="majorEastAsia"/>
          <w:b/>
          <w:bCs/>
          <w:sz w:val="22"/>
          <w:szCs w:val="22"/>
        </w:rPr>
        <w:t>Agenda</w:t>
      </w:r>
    </w:p>
    <w:p w:rsidR="003E5255" w:rsidP="003E5255" w:rsidRDefault="003E5255" w14:paraId="44E0E191" w14:textId="77777777">
      <w:pPr>
        <w:pStyle w:val="paragraph"/>
        <w:spacing w:before="0" w:beforeAutospacing="0" w:after="0" w:afterAutospacing="0"/>
        <w:ind w:left="720" w:hanging="360"/>
        <w:textAlignment w:val="baseline"/>
        <w:rPr>
          <w:rFonts w:ascii="Segoe UI" w:hAnsi="Segoe UI" w:cs="Segoe UI"/>
          <w:sz w:val="18"/>
          <w:szCs w:val="18"/>
        </w:rPr>
      </w:pPr>
    </w:p>
    <w:p w:rsidR="003E5255" w:rsidP="003E5255" w:rsidRDefault="00890017" w14:paraId="5058B555" w14:textId="77777777">
      <w:pPr>
        <w:pStyle w:val="paragraph"/>
        <w:numPr>
          <w:ilvl w:val="0"/>
          <w:numId w:val="1"/>
        </w:numPr>
        <w:spacing w:before="0" w:beforeAutospacing="0" w:after="0" w:afterAutospacing="0"/>
        <w:textAlignment w:val="baseline"/>
        <w:rPr>
          <w:rStyle w:val="normaltextrun"/>
          <w:rFonts w:ascii="Segoe UI" w:hAnsi="Segoe UI" w:cs="Segoe UI"/>
          <w:sz w:val="18"/>
          <w:szCs w:val="18"/>
        </w:rPr>
      </w:pPr>
      <w:r>
        <w:rPr>
          <w:rStyle w:val="normaltextrun"/>
          <w:rFonts w:ascii="Aptos" w:hAnsi="Aptos" w:cs="Segoe UI" w:eastAsiaTheme="majorEastAsia"/>
          <w:sz w:val="22"/>
          <w:szCs w:val="22"/>
        </w:rPr>
        <w:t>Questions for Microsoft on proximity analysis – Oren</w:t>
      </w:r>
    </w:p>
    <w:p w:rsidRPr="003E5255" w:rsidR="00890017" w:rsidP="003E5255" w:rsidRDefault="00890017" w14:paraId="7D2950B1" w14:textId="4FECF3FB">
      <w:pPr>
        <w:pStyle w:val="paragraph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 w:rsidRPr="003E5255">
        <w:rPr>
          <w:rFonts w:ascii="Aptos" w:hAnsi="Aptos" w:cs="Segoe UI"/>
          <w:sz w:val="22"/>
          <w:szCs w:val="22"/>
        </w:rPr>
        <w:t>Preliminary discussion of business case issues – David/Petter</w:t>
      </w:r>
    </w:p>
    <w:p w:rsidR="00890017" w:rsidP="00890017" w:rsidRDefault="00890017" w14:paraId="79291181" w14:textId="0C0D87B8">
      <w:pPr>
        <w:pStyle w:val="paragraph"/>
        <w:spacing w:before="0" w:beforeAutospacing="0" w:after="0" w:afterAutospacing="0"/>
        <w:ind w:left="720" w:hanging="360"/>
        <w:textAlignment w:val="baseline"/>
        <w:rPr>
          <w:rFonts w:ascii="Segoe UI" w:hAnsi="Segoe UI" w:cs="Segoe UI"/>
          <w:sz w:val="18"/>
          <w:szCs w:val="18"/>
        </w:rPr>
      </w:pPr>
    </w:p>
    <w:p w:rsidR="00890017" w:rsidP="00890017" w:rsidRDefault="00890017" w14:paraId="37916BBD" w14:textId="267C5D21">
      <w:pPr>
        <w:pStyle w:val="paragraph"/>
        <w:spacing w:before="0" w:beforeAutospacing="0" w:after="0" w:afterAutospacing="0"/>
        <w:ind w:left="720" w:hanging="360"/>
        <w:textAlignment w:val="baseline"/>
        <w:rPr>
          <w:rFonts w:ascii="Segoe UI" w:hAnsi="Segoe UI" w:cs="Segoe UI"/>
          <w:sz w:val="18"/>
          <w:szCs w:val="18"/>
        </w:rPr>
      </w:pPr>
    </w:p>
    <w:p w:rsidR="00890017" w:rsidP="00890017" w:rsidRDefault="00890017" w14:paraId="30D7DD8E" w14:textId="62F8B725">
      <w:pPr>
        <w:pStyle w:val="paragraph"/>
        <w:spacing w:before="0" w:beforeAutospacing="0" w:after="0" w:afterAutospacing="0"/>
        <w:ind w:left="720" w:hanging="360"/>
        <w:textAlignment w:val="baseline"/>
        <w:rPr>
          <w:rStyle w:val="normaltextrun"/>
          <w:rFonts w:ascii="Aptos" w:hAnsi="Aptos" w:cs="Segoe UI" w:eastAsiaTheme="majorEastAsia"/>
          <w:b/>
          <w:bCs/>
          <w:sz w:val="22"/>
          <w:szCs w:val="22"/>
        </w:rPr>
      </w:pPr>
      <w:r>
        <w:rPr>
          <w:rStyle w:val="normaltextrun"/>
          <w:rFonts w:ascii="Aptos" w:hAnsi="Aptos" w:cs="Segoe UI" w:eastAsiaTheme="majorEastAsia"/>
          <w:b/>
          <w:bCs/>
          <w:sz w:val="22"/>
          <w:szCs w:val="22"/>
        </w:rPr>
        <w:t>Action Items</w:t>
      </w:r>
    </w:p>
    <w:p w:rsidR="00890017" w:rsidP="00890017" w:rsidRDefault="00890017" w14:paraId="303C8CC4" w14:textId="77777777">
      <w:pPr>
        <w:pStyle w:val="paragraph"/>
        <w:spacing w:before="0" w:beforeAutospacing="0" w:after="0" w:afterAutospacing="0"/>
        <w:ind w:left="720" w:hanging="360"/>
        <w:textAlignment w:val="baseline"/>
        <w:rPr>
          <w:rStyle w:val="normaltextrun"/>
          <w:rFonts w:ascii="Aptos" w:hAnsi="Aptos" w:cs="Segoe UI" w:eastAsiaTheme="majorEastAsia"/>
          <w:b/>
          <w:bCs/>
          <w:sz w:val="22"/>
          <w:szCs w:val="22"/>
        </w:rPr>
      </w:pPr>
    </w:p>
    <w:p w:rsidR="00890017" w:rsidP="02C707F7" w:rsidRDefault="00890017" w14:paraId="6D0AE20C" w14:textId="6DBD27CE">
      <w:pPr>
        <w:pStyle w:val="paragraph"/>
        <w:numPr>
          <w:ilvl w:val="0"/>
          <w:numId w:val="6"/>
        </w:numPr>
        <w:spacing w:before="0" w:beforeAutospacing="off" w:after="0" w:afterAutospacing="off"/>
        <w:textAlignment w:val="baseline"/>
        <w:rPr>
          <w:rStyle w:val="normaltextrun"/>
          <w:rFonts w:ascii="Aptos" w:hAnsi="Aptos" w:eastAsia="" w:cs="Segoe UI" w:eastAsiaTheme="majorEastAsia"/>
          <w:sz w:val="22"/>
          <w:szCs w:val="22"/>
        </w:rPr>
      </w:pPr>
      <w:r w:rsidRPr="02C707F7" w:rsidR="00890017">
        <w:rPr>
          <w:rStyle w:val="normaltextrun"/>
          <w:rFonts w:ascii="Aptos" w:hAnsi="Aptos" w:eastAsia="" w:cs="Segoe UI" w:eastAsiaTheme="majorEastAsia"/>
          <w:sz w:val="22"/>
          <w:szCs w:val="22"/>
        </w:rPr>
        <w:t xml:space="preserve">Oren will use the street addresses from Bharath to conduct </w:t>
      </w:r>
      <w:r w:rsidRPr="02C707F7" w:rsidR="4D893C2C">
        <w:rPr>
          <w:rStyle w:val="normaltextrun"/>
          <w:rFonts w:ascii="Aptos" w:hAnsi="Aptos" w:eastAsia="" w:cs="Segoe UI" w:eastAsiaTheme="majorEastAsia"/>
          <w:sz w:val="22"/>
          <w:szCs w:val="22"/>
        </w:rPr>
        <w:t xml:space="preserve">preliminary </w:t>
      </w:r>
      <w:r w:rsidRPr="02C707F7" w:rsidR="00890017">
        <w:rPr>
          <w:rStyle w:val="normaltextrun"/>
          <w:rFonts w:ascii="Aptos" w:hAnsi="Aptos" w:eastAsia="" w:cs="Segoe UI" w:eastAsiaTheme="majorEastAsia"/>
          <w:sz w:val="22"/>
          <w:szCs w:val="22"/>
        </w:rPr>
        <w:t>proximity analysis (28 locations in Europe)</w:t>
      </w:r>
      <w:r w:rsidRPr="02C707F7" w:rsidR="00086A49">
        <w:rPr>
          <w:rStyle w:val="normaltextrun"/>
          <w:rFonts w:ascii="Aptos" w:hAnsi="Aptos" w:eastAsia="" w:cs="Segoe UI" w:eastAsiaTheme="majorEastAsia"/>
          <w:sz w:val="22"/>
          <w:szCs w:val="22"/>
        </w:rPr>
        <w:t>.</w:t>
      </w:r>
    </w:p>
    <w:p w:rsidR="00086A49" w:rsidP="00890017" w:rsidRDefault="00086A49" w14:paraId="6B994E4D" w14:textId="7203162F">
      <w:pPr>
        <w:pStyle w:val="paragraph"/>
        <w:numPr>
          <w:ilvl w:val="0"/>
          <w:numId w:val="6"/>
        </w:numPr>
        <w:spacing w:before="0" w:beforeAutospacing="0" w:after="0" w:afterAutospacing="0"/>
        <w:textAlignment w:val="baseline"/>
        <w:rPr>
          <w:rStyle w:val="normaltextrun"/>
          <w:rFonts w:ascii="Aptos" w:hAnsi="Aptos" w:cs="Segoe UI" w:eastAsiaTheme="majorEastAsia"/>
          <w:sz w:val="22"/>
          <w:szCs w:val="22"/>
        </w:rPr>
      </w:pPr>
      <w:r w:rsidRPr="1BC1C707" w:rsidR="00086A49">
        <w:rPr>
          <w:rStyle w:val="normaltextrun"/>
          <w:rFonts w:ascii="Aptos" w:hAnsi="Aptos" w:eastAsia="" w:cs="Segoe UI" w:eastAsiaTheme="majorEastAsia"/>
          <w:sz w:val="22"/>
          <w:szCs w:val="22"/>
        </w:rPr>
        <w:t xml:space="preserve">Business case analysis will make clear that Microsoft’s </w:t>
      </w:r>
      <w:r w:rsidRPr="1BC1C707" w:rsidR="00086A49">
        <w:rPr>
          <w:rStyle w:val="normaltextrun"/>
          <w:rFonts w:ascii="Aptos" w:hAnsi="Aptos" w:eastAsia="" w:cs="Segoe UI" w:eastAsiaTheme="majorEastAsia"/>
          <w:sz w:val="22"/>
          <w:szCs w:val="22"/>
        </w:rPr>
        <w:t>main focus</w:t>
      </w:r>
      <w:r w:rsidRPr="1BC1C707" w:rsidR="00086A49">
        <w:rPr>
          <w:rStyle w:val="normaltextrun"/>
          <w:rFonts w:ascii="Aptos" w:hAnsi="Aptos" w:eastAsia="" w:cs="Segoe UI" w:eastAsiaTheme="majorEastAsia"/>
          <w:sz w:val="22"/>
          <w:szCs w:val="22"/>
        </w:rPr>
        <w:t xml:space="preserve"> is temperature outputs from 20-45 </w:t>
      </w:r>
      <w:r w:rsidRPr="1BC1C707" w:rsidR="00086A49">
        <w:rPr>
          <w:rStyle w:val="normaltextrun"/>
          <w:rFonts w:ascii="Aptos" w:hAnsi="Aptos" w:eastAsia="" w:cs="Segoe UI" w:eastAsiaTheme="majorEastAsia"/>
          <w:sz w:val="22"/>
          <w:szCs w:val="22"/>
        </w:rPr>
        <w:t>C, but</w:t>
      </w:r>
      <w:r w:rsidRPr="1BC1C707" w:rsidR="00086A49">
        <w:rPr>
          <w:rStyle w:val="normaltextrun"/>
          <w:rFonts w:ascii="Aptos" w:hAnsi="Aptos" w:eastAsia="" w:cs="Segoe UI" w:eastAsiaTheme="majorEastAsia"/>
          <w:sz w:val="22"/>
          <w:szCs w:val="22"/>
        </w:rPr>
        <w:t xml:space="preserve"> can also explore uses of higher temperature outputs (65 C).</w:t>
      </w:r>
    </w:p>
    <w:p w:rsidR="01E5CC74" w:rsidP="1BC1C707" w:rsidRDefault="01E5CC74" w14:paraId="316238F3" w14:textId="30906E17">
      <w:pPr>
        <w:pStyle w:val="paragraph"/>
        <w:numPr>
          <w:ilvl w:val="0"/>
          <w:numId w:val="6"/>
        </w:numPr>
        <w:spacing w:before="0" w:beforeAutospacing="off" w:after="0" w:afterAutospacing="off"/>
        <w:rPr>
          <w:rStyle w:val="normaltextrun"/>
          <w:rFonts w:ascii="Aptos" w:hAnsi="Aptos" w:eastAsia="" w:cs="Segoe UI" w:eastAsiaTheme="majorEastAsia"/>
          <w:sz w:val="22"/>
          <w:szCs w:val="22"/>
        </w:rPr>
      </w:pPr>
      <w:r w:rsidRPr="1BC1C707" w:rsidR="01E5CC74">
        <w:rPr>
          <w:rStyle w:val="normaltextrun"/>
          <w:rFonts w:ascii="Aptos" w:hAnsi="Aptos" w:eastAsia="" w:cs="Segoe UI" w:eastAsiaTheme="majorEastAsia"/>
          <w:sz w:val="22"/>
          <w:szCs w:val="22"/>
        </w:rPr>
        <w:t xml:space="preserve">Next week, DGA/Petter will be prepared to discuss/ask </w:t>
      </w:r>
      <w:r w:rsidRPr="1BC1C707" w:rsidR="01E5CC74">
        <w:rPr>
          <w:rStyle w:val="normaltextrun"/>
          <w:rFonts w:ascii="Aptos" w:hAnsi="Aptos" w:eastAsia="" w:cs="Segoe UI" w:eastAsiaTheme="majorEastAsia"/>
          <w:sz w:val="22"/>
          <w:szCs w:val="22"/>
        </w:rPr>
        <w:t>additional</w:t>
      </w:r>
      <w:r w:rsidRPr="1BC1C707" w:rsidR="01E5CC74">
        <w:rPr>
          <w:rStyle w:val="normaltextrun"/>
          <w:rFonts w:ascii="Aptos" w:hAnsi="Aptos" w:eastAsia="" w:cs="Segoe UI" w:eastAsiaTheme="majorEastAsia"/>
          <w:sz w:val="22"/>
          <w:szCs w:val="22"/>
        </w:rPr>
        <w:t xml:space="preserve"> questions about the business case analysis.</w:t>
      </w:r>
    </w:p>
    <w:p w:rsidR="00086A49" w:rsidP="00086A49" w:rsidRDefault="00086A49" w14:paraId="6199571F" w14:textId="77777777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Aptos" w:hAnsi="Aptos" w:cs="Segoe UI" w:eastAsiaTheme="majorEastAsia"/>
          <w:sz w:val="22"/>
          <w:szCs w:val="22"/>
        </w:rPr>
      </w:pPr>
    </w:p>
    <w:p w:rsidR="00890017" w:rsidP="00890017" w:rsidRDefault="00890017" w14:paraId="3E54A6DC" w14:textId="4FA030C7">
      <w:pPr>
        <w:pStyle w:val="paragraph"/>
        <w:spacing w:before="0" w:beforeAutospacing="0" w:after="0" w:afterAutospacing="0"/>
        <w:ind w:left="720" w:hanging="360"/>
        <w:textAlignment w:val="baseline"/>
        <w:rPr>
          <w:rStyle w:val="eop"/>
          <w:rFonts w:ascii="Aptos" w:hAnsi="Aptos" w:cs="Segoe UI" w:eastAsiaTheme="majorEastAsia"/>
          <w:sz w:val="22"/>
          <w:szCs w:val="22"/>
          <w:bdr w:val="none" w:color="auto" w:sz="0" w:space="0" w:frame="1"/>
          <w:shd w:val="clear" w:color="auto" w:fill="C6C6C6"/>
        </w:rPr>
      </w:pPr>
      <w:r>
        <w:rPr>
          <w:rStyle w:val="normaltextrun"/>
          <w:rFonts w:ascii="Aptos" w:hAnsi="Aptos" w:cs="Segoe UI" w:eastAsiaTheme="majorEastAsia"/>
          <w:b/>
          <w:bCs/>
          <w:sz w:val="22"/>
          <w:szCs w:val="22"/>
        </w:rPr>
        <w:t>Key Notes &amp; Takeaways</w:t>
      </w:r>
    </w:p>
    <w:p w:rsidR="00890017" w:rsidP="00890017" w:rsidRDefault="00890017" w14:paraId="06908311" w14:textId="77777777">
      <w:pPr>
        <w:pStyle w:val="paragraph"/>
        <w:spacing w:before="0" w:beforeAutospacing="0" w:after="0" w:afterAutospacing="0"/>
        <w:ind w:left="720" w:hanging="360"/>
        <w:textAlignment w:val="baseline"/>
        <w:rPr>
          <w:rStyle w:val="eop"/>
          <w:rFonts w:ascii="Aptos" w:hAnsi="Aptos" w:cs="Segoe UI" w:eastAsiaTheme="majorEastAsia"/>
          <w:sz w:val="22"/>
          <w:szCs w:val="22"/>
          <w:bdr w:val="none" w:color="auto" w:sz="0" w:space="0" w:frame="1"/>
          <w:shd w:val="clear" w:color="auto" w:fill="C6C6C6"/>
        </w:rPr>
      </w:pPr>
    </w:p>
    <w:p w:rsidR="00086A49" w:rsidP="02C707F7" w:rsidRDefault="00086A49" w14:paraId="0ABA2C7B" w14:textId="408A8466">
      <w:pPr>
        <w:pStyle w:val="paragraph"/>
        <w:numPr>
          <w:ilvl w:val="0"/>
          <w:numId w:val="10"/>
        </w:numPr>
        <w:spacing w:before="0" w:beforeAutospacing="off" w:after="0" w:afterAutospacing="off"/>
        <w:textAlignment w:val="baseline"/>
        <w:rPr>
          <w:rFonts w:ascii="Aptos" w:hAnsi="Aptos" w:cs="Segoe UI"/>
          <w:sz w:val="22"/>
          <w:szCs w:val="22"/>
        </w:rPr>
      </w:pPr>
      <w:r w:rsidRPr="02C707F7" w:rsidR="00086A49">
        <w:rPr>
          <w:rFonts w:ascii="Aptos" w:hAnsi="Aptos" w:cs="Segoe UI"/>
          <w:sz w:val="22"/>
          <w:szCs w:val="22"/>
        </w:rPr>
        <w:t xml:space="preserve">David shared a </w:t>
      </w:r>
      <w:hyperlink r:id="R43c8f26cd3e04e6a">
        <w:r w:rsidRPr="02C707F7" w:rsidR="00086A49">
          <w:rPr>
            <w:rStyle w:val="Hyperlink"/>
            <w:rFonts w:ascii="Aptos" w:hAnsi="Aptos" w:cs="Segoe UI"/>
            <w:sz w:val="22"/>
            <w:szCs w:val="22"/>
          </w:rPr>
          <w:t>PowerPoint presentation</w:t>
        </w:r>
      </w:hyperlink>
      <w:r w:rsidRPr="02C707F7" w:rsidR="00086A49">
        <w:rPr>
          <w:rFonts w:ascii="Aptos" w:hAnsi="Aptos" w:cs="Segoe UI"/>
          <w:sz w:val="22"/>
          <w:szCs w:val="22"/>
        </w:rPr>
        <w:t xml:space="preserve"> from DGA’s previous work on data center heat reuse. Based on that presentation, the team:</w:t>
      </w:r>
    </w:p>
    <w:p w:rsidR="00086A49" w:rsidP="00086A49" w:rsidRDefault="00086A49" w14:paraId="4F7A2D62" w14:textId="1B52A7C9">
      <w:pPr>
        <w:pStyle w:val="paragraph"/>
        <w:numPr>
          <w:ilvl w:val="1"/>
          <w:numId w:val="10"/>
        </w:numPr>
        <w:spacing w:before="0" w:beforeAutospacing="0" w:after="0" w:afterAutospacing="0"/>
        <w:textAlignment w:val="baseline"/>
        <w:rPr>
          <w:rFonts w:ascii="Aptos" w:hAnsi="Aptos" w:cs="Segoe UI"/>
          <w:sz w:val="22"/>
          <w:szCs w:val="22"/>
        </w:rPr>
      </w:pPr>
      <w:r>
        <w:rPr>
          <w:rFonts w:ascii="Aptos" w:hAnsi="Aptos" w:cs="Segoe UI"/>
          <w:sz w:val="22"/>
          <w:szCs w:val="22"/>
        </w:rPr>
        <w:t xml:space="preserve">Agreed the business case analysis should acknowledge </w:t>
      </w:r>
      <w:r w:rsidRPr="00086A49" w:rsidR="000C7D25">
        <w:rPr>
          <w:rFonts w:ascii="Aptos" w:hAnsi="Aptos" w:cs="Segoe UI"/>
          <w:sz w:val="22"/>
          <w:szCs w:val="22"/>
        </w:rPr>
        <w:t xml:space="preserve">that Microsoft’s </w:t>
      </w:r>
      <w:proofErr w:type="gramStart"/>
      <w:r w:rsidRPr="00086A49" w:rsidR="000C7D25">
        <w:rPr>
          <w:rFonts w:ascii="Aptos" w:hAnsi="Aptos" w:cs="Segoe UI"/>
          <w:sz w:val="22"/>
          <w:szCs w:val="22"/>
        </w:rPr>
        <w:t>main focus</w:t>
      </w:r>
      <w:proofErr w:type="gramEnd"/>
      <w:r w:rsidRPr="00086A49" w:rsidR="000C7D25">
        <w:rPr>
          <w:rFonts w:ascii="Aptos" w:hAnsi="Aptos" w:cs="Segoe UI"/>
          <w:sz w:val="22"/>
          <w:szCs w:val="22"/>
        </w:rPr>
        <w:t xml:space="preserve">, as of now, is </w:t>
      </w:r>
      <w:proofErr w:type="gramStart"/>
      <w:r w:rsidRPr="00086A49" w:rsidR="000C7D25">
        <w:rPr>
          <w:rFonts w:ascii="Aptos" w:hAnsi="Aptos" w:cs="Segoe UI"/>
          <w:sz w:val="22"/>
          <w:szCs w:val="22"/>
        </w:rPr>
        <w:t>20-45</w:t>
      </w:r>
      <w:r w:rsidRPr="00086A49" w:rsidR="003E5255">
        <w:rPr>
          <w:rFonts w:ascii="Aptos" w:hAnsi="Aptos" w:cs="Segoe UI"/>
          <w:sz w:val="22"/>
          <w:szCs w:val="22"/>
        </w:rPr>
        <w:t xml:space="preserve"> degree</w:t>
      </w:r>
      <w:proofErr w:type="gramEnd"/>
      <w:r w:rsidRPr="00086A49" w:rsidR="003E5255">
        <w:rPr>
          <w:rFonts w:ascii="Aptos" w:hAnsi="Aptos" w:cs="Segoe UI"/>
          <w:sz w:val="22"/>
          <w:szCs w:val="22"/>
        </w:rPr>
        <w:t xml:space="preserve"> heat output,</w:t>
      </w:r>
      <w:r>
        <w:rPr>
          <w:rFonts w:ascii="Aptos" w:hAnsi="Aptos" w:cs="Segoe UI"/>
          <w:sz w:val="22"/>
          <w:szCs w:val="22"/>
        </w:rPr>
        <w:t xml:space="preserve"> but it can also study </w:t>
      </w:r>
      <w:r w:rsidRPr="00086A49" w:rsidR="003E5255">
        <w:rPr>
          <w:rFonts w:ascii="Aptos" w:hAnsi="Aptos" w:cs="Segoe UI"/>
          <w:sz w:val="22"/>
          <w:szCs w:val="22"/>
        </w:rPr>
        <w:t xml:space="preserve">higher temperatures (65 C), due to potential demand for higher-temperature heat in the food and beverage industry. </w:t>
      </w:r>
    </w:p>
    <w:p w:rsidRPr="00086A49" w:rsidR="004E0018" w:rsidP="02C707F7" w:rsidRDefault="00086A49" w14:paraId="3AAE28A1" w14:textId="6ED462CF">
      <w:pPr>
        <w:pStyle w:val="paragraph"/>
        <w:numPr>
          <w:ilvl w:val="1"/>
          <w:numId w:val="10"/>
        </w:numPr>
        <w:spacing w:before="0" w:beforeAutospacing="off" w:after="0" w:afterAutospacing="off"/>
        <w:textAlignment w:val="baseline"/>
        <w:rPr>
          <w:rFonts w:ascii="Aptos" w:hAnsi="Aptos" w:cs="Segoe UI"/>
          <w:sz w:val="22"/>
          <w:szCs w:val="22"/>
        </w:rPr>
      </w:pPr>
      <w:r w:rsidRPr="02C707F7" w:rsidR="00086A49">
        <w:rPr>
          <w:rFonts w:ascii="Aptos" w:hAnsi="Aptos" w:cs="Segoe UI"/>
          <w:sz w:val="22"/>
          <w:szCs w:val="22"/>
        </w:rPr>
        <w:t xml:space="preserve">Discussed </w:t>
      </w:r>
      <w:r w:rsidRPr="02C707F7" w:rsidR="00086A49">
        <w:rPr>
          <w:rFonts w:ascii="Aptos" w:hAnsi="Aptos" w:cs="Segoe UI"/>
          <w:sz w:val="22"/>
          <w:szCs w:val="22"/>
        </w:rPr>
        <w:t xml:space="preserve">whether </w:t>
      </w:r>
      <w:r w:rsidRPr="02C707F7" w:rsidR="004E0018">
        <w:rPr>
          <w:rFonts w:ascii="Aptos" w:hAnsi="Aptos" w:cs="Segoe UI"/>
          <w:sz w:val="22"/>
          <w:szCs w:val="22"/>
        </w:rPr>
        <w:t>or not</w:t>
      </w:r>
      <w:r w:rsidRPr="02C707F7" w:rsidR="004E0018">
        <w:rPr>
          <w:rFonts w:ascii="Aptos" w:hAnsi="Aptos" w:cs="Segoe UI"/>
          <w:sz w:val="22"/>
          <w:szCs w:val="22"/>
        </w:rPr>
        <w:t xml:space="preserve"> the business case analysis should consider </w:t>
      </w:r>
      <w:r w:rsidRPr="02C707F7" w:rsidR="004E0018">
        <w:rPr>
          <w:rFonts w:ascii="Aptos" w:hAnsi="Aptos" w:cs="Segoe UI"/>
          <w:sz w:val="22"/>
          <w:szCs w:val="22"/>
        </w:rPr>
        <w:t>use</w:t>
      </w:r>
      <w:r w:rsidRPr="02C707F7" w:rsidR="004E0018">
        <w:rPr>
          <w:rFonts w:ascii="Aptos" w:hAnsi="Aptos" w:cs="Segoe UI"/>
          <w:sz w:val="22"/>
          <w:szCs w:val="22"/>
        </w:rPr>
        <w:t xml:space="preserve"> of heat pumps</w:t>
      </w:r>
      <w:r w:rsidRPr="02C707F7" w:rsidR="003E5255">
        <w:rPr>
          <w:rFonts w:ascii="Aptos" w:hAnsi="Aptos" w:cs="Segoe UI"/>
          <w:sz w:val="22"/>
          <w:szCs w:val="22"/>
        </w:rPr>
        <w:t xml:space="preserve"> for temperature changes. (Per Bharath, Microsoft is giving heat as-is; it is</w:t>
      </w:r>
      <w:r w:rsidRPr="02C707F7" w:rsidR="5CF0E8B6">
        <w:rPr>
          <w:rFonts w:ascii="Aptos" w:hAnsi="Aptos" w:cs="Segoe UI"/>
          <w:sz w:val="22"/>
          <w:szCs w:val="22"/>
        </w:rPr>
        <w:t xml:space="preserve"> likely</w:t>
      </w:r>
      <w:r w:rsidRPr="02C707F7" w:rsidR="003E5255">
        <w:rPr>
          <w:rFonts w:ascii="Aptos" w:hAnsi="Aptos" w:cs="Segoe UI"/>
          <w:sz w:val="22"/>
          <w:szCs w:val="22"/>
        </w:rPr>
        <w:t xml:space="preserve"> the </w:t>
      </w:r>
      <w:r w:rsidRPr="02C707F7" w:rsidR="003E5255">
        <w:rPr>
          <w:rFonts w:ascii="Aptos" w:hAnsi="Aptos" w:cs="Segoe UI"/>
          <w:sz w:val="22"/>
          <w:szCs w:val="22"/>
        </w:rPr>
        <w:t>offtaker’s</w:t>
      </w:r>
      <w:r w:rsidRPr="02C707F7" w:rsidR="003E5255">
        <w:rPr>
          <w:rFonts w:ascii="Aptos" w:hAnsi="Aptos" w:cs="Segoe UI"/>
          <w:sz w:val="22"/>
          <w:szCs w:val="22"/>
        </w:rPr>
        <w:t xml:space="preserve"> responsibility to adjust the temperature</w:t>
      </w:r>
      <w:r w:rsidRPr="02C707F7" w:rsidR="00086A49">
        <w:rPr>
          <w:rFonts w:ascii="Aptos" w:hAnsi="Aptos" w:cs="Segoe UI"/>
          <w:sz w:val="22"/>
          <w:szCs w:val="22"/>
        </w:rPr>
        <w:t xml:space="preserve"> as needed.)</w:t>
      </w:r>
    </w:p>
    <w:p w:rsidRPr="004E0018" w:rsidR="00890017" w:rsidP="004E0018" w:rsidRDefault="00086A49" w14:paraId="026F538D" w14:textId="4DA9370E">
      <w:pPr>
        <w:pStyle w:val="paragraph"/>
        <w:numPr>
          <w:ilvl w:val="0"/>
          <w:numId w:val="10"/>
        </w:numPr>
        <w:spacing w:before="0" w:beforeAutospacing="0" w:after="0" w:afterAutospacing="0"/>
        <w:textAlignment w:val="baseline"/>
        <w:rPr>
          <w:rFonts w:ascii="Aptos" w:hAnsi="Aptos" w:cs="Segoe UI"/>
          <w:sz w:val="22"/>
          <w:szCs w:val="22"/>
        </w:rPr>
      </w:pPr>
      <w:r>
        <w:rPr>
          <w:rFonts w:ascii="Aptos" w:hAnsi="Aptos" w:cs="Segoe UI"/>
          <w:sz w:val="22"/>
          <w:szCs w:val="22"/>
        </w:rPr>
        <w:t xml:space="preserve">Bharath raised the importance </w:t>
      </w:r>
      <w:r w:rsidR="004E0018">
        <w:rPr>
          <w:rFonts w:ascii="Aptos" w:hAnsi="Aptos" w:cs="Segoe UI"/>
          <w:sz w:val="22"/>
          <w:szCs w:val="22"/>
        </w:rPr>
        <w:t>of understanding energy reuse factor (ERF) for data centers, due to E.U. regulations</w:t>
      </w:r>
    </w:p>
    <w:p w:rsidR="00890017" w:rsidRDefault="00890017" w14:paraId="3176BF74" w14:textId="77777777"/>
    <w:sectPr w:rsidR="00890017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E5198A"/>
    <w:multiLevelType w:val="multilevel"/>
    <w:tmpl w:val="17D6C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" w15:restartNumberingAfterBreak="0">
    <w:nsid w:val="23D55E3A"/>
    <w:multiLevelType w:val="multilevel"/>
    <w:tmpl w:val="5316EF1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ACF0632"/>
    <w:multiLevelType w:val="multilevel"/>
    <w:tmpl w:val="94169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3" w15:restartNumberingAfterBreak="0">
    <w:nsid w:val="30D172D9"/>
    <w:multiLevelType w:val="multilevel"/>
    <w:tmpl w:val="6F9885F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50B700E"/>
    <w:multiLevelType w:val="multilevel"/>
    <w:tmpl w:val="2ADA4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5" w15:restartNumberingAfterBreak="0">
    <w:nsid w:val="46BF54AF"/>
    <w:multiLevelType w:val="multilevel"/>
    <w:tmpl w:val="E5101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6" w15:restartNumberingAfterBreak="0">
    <w:nsid w:val="49FA40AE"/>
    <w:multiLevelType w:val="multilevel"/>
    <w:tmpl w:val="3488A61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E5D0082"/>
    <w:multiLevelType w:val="multilevel"/>
    <w:tmpl w:val="4FE0B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8" w15:restartNumberingAfterBreak="0">
    <w:nsid w:val="55F014BA"/>
    <w:multiLevelType w:val="multilevel"/>
    <w:tmpl w:val="FAB224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Segoe UI" w:hAnsi="Segoe UI" w:eastAsia="Times New Roman" w:cs="Segoe UI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EFD4170"/>
    <w:multiLevelType w:val="multilevel"/>
    <w:tmpl w:val="456E009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AE20014"/>
    <w:multiLevelType w:val="multilevel"/>
    <w:tmpl w:val="3B6C0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num w:numId="1" w16cid:durableId="2110660313">
    <w:abstractNumId w:val="8"/>
  </w:num>
  <w:num w:numId="2" w16cid:durableId="47413327">
    <w:abstractNumId w:val="9"/>
  </w:num>
  <w:num w:numId="3" w16cid:durableId="1925264715">
    <w:abstractNumId w:val="3"/>
  </w:num>
  <w:num w:numId="4" w16cid:durableId="1009216383">
    <w:abstractNumId w:val="6"/>
  </w:num>
  <w:num w:numId="5" w16cid:durableId="813369571">
    <w:abstractNumId w:val="1"/>
  </w:num>
  <w:num w:numId="6" w16cid:durableId="694233577">
    <w:abstractNumId w:val="0"/>
  </w:num>
  <w:num w:numId="7" w16cid:durableId="182288293">
    <w:abstractNumId w:val="5"/>
  </w:num>
  <w:num w:numId="8" w16cid:durableId="2088570818">
    <w:abstractNumId w:val="10"/>
  </w:num>
  <w:num w:numId="9" w16cid:durableId="516651418">
    <w:abstractNumId w:val="2"/>
  </w:num>
  <w:num w:numId="10" w16cid:durableId="2071149526">
    <w:abstractNumId w:val="7"/>
  </w:num>
  <w:num w:numId="11" w16cid:durableId="16456352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0017"/>
    <w:rsid w:val="00086A49"/>
    <w:rsid w:val="000C7D25"/>
    <w:rsid w:val="003E5255"/>
    <w:rsid w:val="004E0018"/>
    <w:rsid w:val="007409A6"/>
    <w:rsid w:val="00890017"/>
    <w:rsid w:val="00C42631"/>
    <w:rsid w:val="00D63319"/>
    <w:rsid w:val="01E5CC74"/>
    <w:rsid w:val="02C707F7"/>
    <w:rsid w:val="1BC1C707"/>
    <w:rsid w:val="3B3985FD"/>
    <w:rsid w:val="41B5A7F5"/>
    <w:rsid w:val="4D893C2C"/>
    <w:rsid w:val="5CF0E8B6"/>
    <w:rsid w:val="6D469E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EA49F2B"/>
  <w15:chartTrackingRefBased/>
  <w15:docId w15:val="{990C2685-79BA-A240-B5F3-9CF5D2209E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0017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0017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00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00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00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00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00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00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00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890017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890017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890017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890017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890017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890017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890017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890017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8900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0017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890017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00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8900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0017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8900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00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00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0017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8900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0017"/>
    <w:rPr>
      <w:b/>
      <w:bCs/>
      <w:smallCaps/>
      <w:color w:val="0F4761" w:themeColor="accent1" w:themeShade="BF"/>
      <w:spacing w:val="5"/>
    </w:rPr>
  </w:style>
  <w:style w:type="paragraph" w:styleId="paragraph" w:customStyle="1">
    <w:name w:val="paragraph"/>
    <w:basedOn w:val="Normal"/>
    <w:rsid w:val="00890017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14:ligatures w14:val="none"/>
    </w:rPr>
  </w:style>
  <w:style w:type="character" w:styleId="normaltextrun" w:customStyle="1">
    <w:name w:val="normaltextrun"/>
    <w:basedOn w:val="DefaultParagraphFont"/>
    <w:rsid w:val="00890017"/>
  </w:style>
  <w:style w:type="character" w:styleId="eop" w:customStyle="1">
    <w:name w:val="eop"/>
    <w:basedOn w:val="DefaultParagraphFont"/>
    <w:rsid w:val="00890017"/>
  </w:style>
  <w:style w:type="paragraph" w:styleId="NormalWeb">
    <w:name w:val="Normal (Web)"/>
    <w:basedOn w:val="Normal"/>
    <w:uiPriority w:val="99"/>
    <w:semiHidden/>
    <w:unhideWhenUsed/>
    <w:rsid w:val="003E5255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D6331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6331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665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274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89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99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9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00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16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85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9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1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86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63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38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7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67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0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0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73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95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4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8193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67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32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59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5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4386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917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584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1.xml" Id="rId8" /><Relationship Type="http://schemas.openxmlformats.org/officeDocument/2006/relationships/settings" Target="settings.xml" Id="rId3" /><Relationship Type="http://schemas.openxmlformats.org/officeDocument/2006/relationships/theme" Target="theme/theme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fontTable" Target="fontTable.xml" Id="rId6" /><Relationship Type="http://schemas.openxmlformats.org/officeDocument/2006/relationships/customXml" Target="../customXml/item3.xml" Id="rId10" /><Relationship Type="http://schemas.openxmlformats.org/officeDocument/2006/relationships/webSettings" Target="webSettings.xml" Id="rId4" /><Relationship Type="http://schemas.openxmlformats.org/officeDocument/2006/relationships/customXml" Target="../customXml/item2.xml" Id="rId9" /><Relationship Type="http://schemas.openxmlformats.org/officeDocument/2006/relationships/hyperlink" Target="https://microsoft.sharepoint.com/:p:/r/teams/DGA-Microsoft-DCWasteHeat-FoodandBreweryinEU/Shared%20Documents/Reports%20and%20Deliverables/Weekly%20Meeting%20Report%20Outs/06.04.2025_Weekly%20Meeting_65%20Degree%20Scenario%20Slides.pptx?d=we100658f59be4b5f93eb29845b36f788&amp;csf=1&amp;web=1&amp;e=HvHmID" TargetMode="External" Id="R43c8f26cd3e04e6a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42E09C39981B54BB830E1F081C86A25" ma:contentTypeVersion="11" ma:contentTypeDescription="Create a new document." ma:contentTypeScope="" ma:versionID="234c582f117e5772f7c0b054bee36c91">
  <xsd:schema xmlns:xsd="http://www.w3.org/2001/XMLSchema" xmlns:xs="http://www.w3.org/2001/XMLSchema" xmlns:p="http://schemas.microsoft.com/office/2006/metadata/properties" xmlns:ns1="http://schemas.microsoft.com/sharepoint/v3" xmlns:ns2="54e8acca-44f9-4eed-b2ee-136d146ad825" targetNamespace="http://schemas.microsoft.com/office/2006/metadata/properties" ma:root="true" ma:fieldsID="ee46b74fbf6ddcf72274b00ef8da8331" ns1:_="" ns2:_="">
    <xsd:import namespace="http://schemas.microsoft.com/sharepoint/v3"/>
    <xsd:import namespace="54e8acca-44f9-4eed-b2ee-136d146ad82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BillingMetadata" minOccurs="0"/>
                <xsd:element ref="ns1:_ip_UnifiedCompliancePolicyProperties" minOccurs="0"/>
                <xsd:element ref="ns1:_ip_UnifiedCompliancePolicyUIAction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2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3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4e8acca-44f9-4eed-b2ee-136d146ad82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11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DA9E8615-38A0-4DC9-BEA3-20C11977F908}"/>
</file>

<file path=customXml/itemProps2.xml><?xml version="1.0" encoding="utf-8"?>
<ds:datastoreItem xmlns:ds="http://schemas.openxmlformats.org/officeDocument/2006/customXml" ds:itemID="{F08E62C1-571E-4F4A-A27F-7972DD6381BC}"/>
</file>

<file path=customXml/itemProps3.xml><?xml version="1.0" encoding="utf-8"?>
<ds:datastoreItem xmlns:ds="http://schemas.openxmlformats.org/officeDocument/2006/customXml" ds:itemID="{2F042E7B-EF1F-438C-9B31-F050055D62BF}"/>
</file>

<file path=docMetadata/LabelInfo.xml><?xml version="1.0" encoding="utf-8"?>
<clbl:labelList xmlns:clbl="http://schemas.microsoft.com/office/2020/mipLabelMetadata">
  <clbl:label id="{1a19d03a-48bc-4359-8038-5b5f6d5847c3}" enabled="1" method="Standard" siteId="{72f988bf-86f1-41af-91ab-2d7cd011db47}" removed="0"/>
</clbl:labelList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Hannah Schuster</dc:creator>
  <cp:keywords/>
  <dc:description/>
  <cp:lastModifiedBy>Hannah Schuster</cp:lastModifiedBy>
  <cp:revision>5</cp:revision>
  <dcterms:created xsi:type="dcterms:W3CDTF">2025-06-05T20:34:00Z</dcterms:created>
  <dcterms:modified xsi:type="dcterms:W3CDTF">2025-06-06T15:17:36Z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0x010100142E09C39981B54BB830E1F081C86A25</vt:lpwstr>
  </property>
  <property fmtid="{D5CDD505-2E9C-101B-9397-08002B2CF9AE}" pid="4" name="docLang">
    <vt:lpwstr>en</vt:lpwstr>
  </property>
</Properties>
</file>