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2"/>
        <w:keepNext w:val="0"/>
        <w:keepLines w:val="0"/>
        <w:spacing w:line="240" w:lineRule="auto"/>
        <w:jc w:val="center"/>
        <w:rPr>
          <w:sz w:val="34"/>
          <w:szCs w:val="34"/>
        </w:rPr>
      </w:pPr>
      <w:bookmarkStart w:colFirst="0" w:colLast="0" w:name="_gjdgxs" w:id="0"/>
      <w:bookmarkEnd w:id="0"/>
      <w:r w:rsidDel="00000000" w:rsidR="00000000" w:rsidRPr="00000000">
        <w:rPr>
          <w:sz w:val="34"/>
          <w:szCs w:val="34"/>
          <w:rtl w:val="0"/>
        </w:rPr>
        <w:t xml:space="preserve">SpendWise: A Simple Backend Learning Project</w:t>
      </w:r>
    </w:p>
    <w:p w:rsidR="00000000" w:rsidDel="00000000" w:rsidP="00000000" w:rsidRDefault="00000000" w:rsidRPr="00000000" w14:paraId="00000002">
      <w:pPr>
        <w:spacing w:after="240" w:before="240" w:line="240" w:lineRule="auto"/>
        <w:jc w:val="center"/>
        <w:rPr>
          <w:b w:val="1"/>
          <w:sz w:val="28"/>
          <w:szCs w:val="28"/>
        </w:rPr>
      </w:pPr>
      <w:r w:rsidDel="00000000" w:rsidR="00000000" w:rsidRPr="00000000">
        <w:rPr>
          <w:b w:val="1"/>
          <w:sz w:val="28"/>
          <w:szCs w:val="28"/>
          <w:rtl w:val="0"/>
        </w:rPr>
        <w:t xml:space="preserve">Ideation Phase</w:t>
        <w:br w:type="textWrapping"/>
        <w:t xml:space="preserve"> Brainstorm &amp; Idea Prioritization</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1"/>
          <w:tblHeader w:val="1"/>
        </w:trPr>
        <w:tc>
          <w:tcPr/>
          <w:p w:rsidR="00000000" w:rsidDel="00000000" w:rsidP="00000000" w:rsidRDefault="00000000" w:rsidRPr="00000000" w14:paraId="00000004">
            <w:pPr>
              <w:spacing w:after="0" w:line="240" w:lineRule="auto"/>
              <w:rPr/>
            </w:pPr>
            <w:r w:rsidDel="00000000" w:rsidR="00000000" w:rsidRPr="00000000">
              <w:rPr>
                <w:rtl w:val="0"/>
              </w:rPr>
              <w:t xml:space="preserve">Date</w:t>
            </w:r>
          </w:p>
        </w:tc>
        <w:tc>
          <w:tcPr/>
          <w:p w:rsidR="00000000" w:rsidDel="00000000" w:rsidP="00000000" w:rsidRDefault="00000000" w:rsidRPr="00000000" w14:paraId="00000005">
            <w:pPr>
              <w:spacing w:after="0" w:line="240" w:lineRule="auto"/>
              <w:rPr/>
            </w:pPr>
            <w:r w:rsidDel="00000000" w:rsidR="00000000" w:rsidRPr="00000000">
              <w:rPr>
                <w:rtl w:val="0"/>
              </w:rPr>
              <w:t xml:space="preserve">13 February 2026</w:t>
            </w:r>
          </w:p>
        </w:tc>
      </w:tr>
      <w:tr>
        <w:trPr>
          <w:cantSplit w:val="1"/>
          <w:tblHeader w:val="1"/>
        </w:trPr>
        <w:tc>
          <w:tcPr/>
          <w:p w:rsidR="00000000" w:rsidDel="00000000" w:rsidP="00000000" w:rsidRDefault="00000000" w:rsidRPr="00000000" w14:paraId="00000006">
            <w:pPr>
              <w:spacing w:after="0" w:line="240" w:lineRule="auto"/>
              <w:rPr/>
            </w:pPr>
            <w:r w:rsidDel="00000000" w:rsidR="00000000" w:rsidRPr="00000000">
              <w:rPr>
                <w:rtl w:val="0"/>
              </w:rPr>
              <w:t xml:space="preserve">Team ID</w:t>
            </w:r>
          </w:p>
        </w:tc>
        <w:tc>
          <w:tcPr/>
          <w:p w:rsidR="00000000" w:rsidDel="00000000" w:rsidP="00000000" w:rsidRDefault="00000000" w:rsidRPr="00000000" w14:paraId="00000007">
            <w:pPr>
              <w:spacing w:after="0" w:line="240" w:lineRule="auto"/>
              <w:rPr/>
            </w:pPr>
            <w:bookmarkStart w:colFirst="0" w:colLast="0" w:name="_30j0zll" w:id="1"/>
            <w:bookmarkEnd w:id="1"/>
            <w:r w:rsidDel="00000000" w:rsidR="00000000" w:rsidRPr="00000000">
              <w:rPr>
                <w:rtl w:val="0"/>
              </w:rPr>
              <w:t xml:space="preserve">SWTID-2026-9004</w:t>
            </w:r>
          </w:p>
        </w:tc>
      </w:tr>
      <w:tr>
        <w:trPr>
          <w:cantSplit w:val="1"/>
          <w:tblHeader w:val="1"/>
        </w:trPr>
        <w:tc>
          <w:tcPr/>
          <w:p w:rsidR="00000000" w:rsidDel="00000000" w:rsidP="00000000" w:rsidRDefault="00000000" w:rsidRPr="00000000" w14:paraId="00000008">
            <w:pPr>
              <w:spacing w:after="0" w:line="240" w:lineRule="auto"/>
              <w:rPr/>
            </w:pPr>
            <w:r w:rsidDel="00000000" w:rsidR="00000000" w:rsidRPr="00000000">
              <w:rPr>
                <w:rtl w:val="0"/>
              </w:rPr>
              <w:t xml:space="preserve">Project Name</w:t>
            </w:r>
          </w:p>
        </w:tc>
        <w:tc>
          <w:tcPr/>
          <w:p w:rsidR="00000000" w:rsidDel="00000000" w:rsidP="00000000" w:rsidRDefault="00000000" w:rsidRPr="00000000" w14:paraId="00000009">
            <w:pPr>
              <w:spacing w:after="0" w:line="240" w:lineRule="auto"/>
              <w:rPr/>
            </w:pPr>
            <w:r w:rsidDel="00000000" w:rsidR="00000000" w:rsidRPr="00000000">
              <w:rPr>
                <w:rtl w:val="0"/>
              </w:rPr>
              <w:t xml:space="preserve">SpendWise</w:t>
            </w:r>
          </w:p>
        </w:tc>
      </w:tr>
      <w:tr>
        <w:trPr>
          <w:cantSplit w:val="1"/>
          <w:tblHeader w:val="1"/>
        </w:trPr>
        <w:tc>
          <w:tcPr/>
          <w:p w:rsidR="00000000" w:rsidDel="00000000" w:rsidP="00000000" w:rsidRDefault="00000000" w:rsidRPr="00000000" w14:paraId="0000000A">
            <w:pPr>
              <w:spacing w:after="0" w:line="240" w:lineRule="auto"/>
              <w:rPr/>
            </w:pPr>
            <w:r w:rsidDel="00000000" w:rsidR="00000000" w:rsidRPr="00000000">
              <w:rPr>
                <w:rtl w:val="0"/>
              </w:rPr>
              <w:t xml:space="preserve">Maximum Marks</w:t>
            </w:r>
          </w:p>
        </w:tc>
        <w:tc>
          <w:tcPr/>
          <w:p w:rsidR="00000000" w:rsidDel="00000000" w:rsidP="00000000" w:rsidRDefault="00000000" w:rsidRPr="00000000" w14:paraId="0000000B">
            <w:pPr>
              <w:spacing w:after="0" w:line="240" w:lineRule="auto"/>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sz w:val="24"/>
          <w:szCs w:val="24"/>
        </w:rPr>
      </w:pPr>
      <w:r w:rsidDel="00000000" w:rsidR="00000000" w:rsidRPr="00000000">
        <w:rPr>
          <w:sz w:val="24"/>
          <w:szCs w:val="24"/>
          <w:rtl w:val="0"/>
        </w:rPr>
        <w:t xml:space="preserve">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sz w:val="24"/>
          <w:szCs w:val="24"/>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1">
      <w:pPr>
        <w:rPr/>
      </w:pPr>
      <w:r w:rsidDel="00000000" w:rsidR="00000000" w:rsidRPr="00000000">
        <w:rPr/>
        <w:drawing>
          <wp:inline distB="114300" distT="114300" distL="114300" distR="114300">
            <wp:extent cx="5731200" cy="38227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6">
      <w:pPr>
        <w:rPr>
          <w:b w:val="1"/>
        </w:rPr>
      </w:pPr>
      <w:r w:rsidDel="00000000" w:rsidR="00000000" w:rsidRPr="00000000">
        <w:rPr>
          <w:b w:val="1"/>
        </w:rPr>
        <w:drawing>
          <wp:inline distB="114300" distT="114300" distL="114300" distR="114300">
            <wp:extent cx="5731200" cy="3822700"/>
            <wp:effectExtent b="12700" l="12700" r="12700" t="127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3822700"/>
            <wp:effectExtent b="12700" l="12700" r="12700" t="127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2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Step-3: Idea Prioritization</w:t>
      </w:r>
    </w:p>
    <w:p w:rsidR="00000000" w:rsidDel="00000000" w:rsidP="00000000" w:rsidRDefault="00000000" w:rsidRPr="00000000" w14:paraId="00000020">
      <w:pPr>
        <w:rPr>
          <w:sz w:val="24"/>
          <w:szCs w:val="24"/>
        </w:rPr>
      </w:pPr>
      <w:r w:rsidDel="00000000" w:rsidR="00000000" w:rsidRPr="00000000">
        <w:rPr>
          <w:sz w:val="24"/>
          <w:szCs w:val="24"/>
        </w:rPr>
        <w:drawing>
          <wp:inline distB="114300" distT="114300" distL="114300" distR="114300">
            <wp:extent cx="5731200" cy="3822700"/>
            <wp:effectExtent b="12700" l="12700" r="12700" t="127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22700"/>
                    </a:xfrm>
                    <a:prstGeom prst="rect"/>
                    <a:ln w="12700">
                      <a:solidFill>
                        <a:srgbClr val="000000"/>
                      </a:solidFill>
                      <a:prstDash val="solid"/>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Oi"/>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Oi" w:cs="Oi" w:eastAsia="Oi" w:hAnsi="O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