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IPL matches, deliveries - Data Summary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Ball-by-ball data for IPL tracks every ball for over 500 matches between 2008 and 2016.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About deliveries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- Batting: batsman team, batsman name, striker, non-striker etc.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- Bowling: bowler name, super over, bye runs, legbye runs, noball runs, extra runs etc.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About matches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- overview: id, date, season, city, venue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- match: team1, team2, toss winner, toss decision, umpire1, umpire2, umpire3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- result: win by runs, win by wickets, result, duckworth-lewis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Suggested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- How does a team's opening partnership impact the team's winning ability?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- Which player has the highest impact on a team's winning ability?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- Of all the duels, which bowler has the highest impact in losing causes?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