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16B9" w14:textId="77777777" w:rsidR="00063691" w:rsidRDefault="00000000">
      <w:pPr>
        <w:pStyle w:val="Heading1"/>
        <w:spacing w:after="200"/>
        <w:jc w:val="center"/>
      </w:pPr>
      <w:r>
        <w:t>MARITIME COMPLIANCE AI PLATFORM</w:t>
      </w:r>
    </w:p>
    <w:p w14:paraId="3756B8FC" w14:textId="77777777" w:rsidR="00063691" w:rsidRDefault="00000000">
      <w:pPr>
        <w:pStyle w:val="Heading2"/>
        <w:spacing w:after="200"/>
      </w:pPr>
      <w:r>
        <w:t>ARCHITECTURAL DESIGN DOCUMENT</w:t>
      </w:r>
    </w:p>
    <w:p w14:paraId="1503661A" w14:textId="77777777" w:rsidR="00063691" w:rsidRDefault="00063691">
      <w:pPr>
        <w:pBdr>
          <w:bottom w:val="single" w:sz="6" w:space="1" w:color="auto"/>
        </w:pBdr>
        <w:spacing w:after="120"/>
      </w:pPr>
    </w:p>
    <w:p w14:paraId="3E70C305" w14:textId="77777777" w:rsidR="00063691" w:rsidRDefault="00000000">
      <w:pPr>
        <w:spacing w:after="200"/>
      </w:pPr>
      <w:r>
        <w:t xml:space="preserve"> </w:t>
      </w:r>
    </w:p>
    <w:p w14:paraId="06F66CEA" w14:textId="77777777" w:rsidR="00063691" w:rsidRDefault="00000000">
      <w:pPr>
        <w:pStyle w:val="Heading3"/>
        <w:spacing w:after="200"/>
      </w:pPr>
      <w:r>
        <w:t>DOCUMENT CONTROL</w:t>
      </w:r>
    </w:p>
    <w:p w14:paraId="36BCF52C" w14:textId="77777777" w:rsidR="00063691" w:rsidRDefault="00000000">
      <w:pPr>
        <w:pStyle w:val="ListParagraph"/>
        <w:numPr>
          <w:ilvl w:val="0"/>
          <w:numId w:val="2"/>
        </w:numPr>
        <w:spacing w:after="100"/>
      </w:pPr>
      <w:r>
        <w:rPr>
          <w:b/>
          <w:bCs/>
        </w:rPr>
        <w:t>System Version:</w:t>
      </w:r>
      <w:r>
        <w:t xml:space="preserve"> 1.0.0</w:t>
      </w:r>
    </w:p>
    <w:p w14:paraId="0A165A40" w14:textId="77777777" w:rsidR="00063691" w:rsidRDefault="00000000">
      <w:pPr>
        <w:pStyle w:val="ListParagraph"/>
        <w:numPr>
          <w:ilvl w:val="0"/>
          <w:numId w:val="2"/>
        </w:numPr>
        <w:spacing w:after="100"/>
      </w:pPr>
      <w:r>
        <w:rPr>
          <w:b/>
          <w:bCs/>
        </w:rPr>
        <w:t>Architecture Paradigm:</w:t>
      </w:r>
      <w:r>
        <w:t xml:space="preserve"> Decoupled MCP Gateway with Persistent Vector Storage</w:t>
      </w:r>
    </w:p>
    <w:p w14:paraId="169104BF" w14:textId="77777777" w:rsidR="00063691" w:rsidRDefault="00000000">
      <w:pPr>
        <w:pStyle w:val="ListParagraph"/>
        <w:numPr>
          <w:ilvl w:val="0"/>
          <w:numId w:val="2"/>
        </w:numPr>
        <w:spacing w:after="100"/>
      </w:pPr>
      <w:r>
        <w:rPr>
          <w:b/>
          <w:bCs/>
        </w:rPr>
        <w:t>Core Inference Engine:</w:t>
      </w:r>
      <w:r>
        <w:t xml:space="preserve"> </w:t>
      </w:r>
      <w:proofErr w:type="spellStart"/>
      <w:r>
        <w:t>LangGraph</w:t>
      </w:r>
      <w:proofErr w:type="spellEnd"/>
      <w:r>
        <w:t xml:space="preserve"> State Machine &amp; Llama 3.1 (</w:t>
      </w:r>
      <w:proofErr w:type="spellStart"/>
      <w:r>
        <w:t>Groq</w:t>
      </w:r>
      <w:proofErr w:type="spellEnd"/>
      <w:r>
        <w:t xml:space="preserve"> Network Execution)</w:t>
      </w:r>
    </w:p>
    <w:p w14:paraId="546FCF67" w14:textId="77777777" w:rsidR="00063691" w:rsidRDefault="00000000">
      <w:pPr>
        <w:spacing w:after="200"/>
      </w:pPr>
      <w:r>
        <w:t xml:space="preserve"> </w:t>
      </w:r>
    </w:p>
    <w:p w14:paraId="60748F36" w14:textId="77777777" w:rsidR="00063691" w:rsidRDefault="00063691">
      <w:pPr>
        <w:pBdr>
          <w:bottom w:val="single" w:sz="6" w:space="1" w:color="auto"/>
        </w:pBdr>
        <w:spacing w:after="120"/>
      </w:pPr>
    </w:p>
    <w:p w14:paraId="72A700ED" w14:textId="77777777" w:rsidR="00063691" w:rsidRDefault="00000000">
      <w:pPr>
        <w:spacing w:after="200"/>
      </w:pPr>
      <w:r>
        <w:t xml:space="preserve"> </w:t>
      </w:r>
    </w:p>
    <w:p w14:paraId="0BDB7D09" w14:textId="77777777" w:rsidR="00063691" w:rsidRDefault="00000000">
      <w:pPr>
        <w:pStyle w:val="Heading3"/>
        <w:spacing w:after="200"/>
      </w:pPr>
      <w:r>
        <w:t>1. EXECUTIVE SUMMARY &amp; ARCHITECTURAL PHILOSOPHY</w:t>
      </w:r>
    </w:p>
    <w:p w14:paraId="7E587C56" w14:textId="77777777" w:rsidR="00063691" w:rsidRDefault="00000000">
      <w:pPr>
        <w:spacing w:after="120"/>
      </w:pPr>
      <w:r>
        <w:t xml:space="preserve">The Maritime Compliance Platform is an enterprise-grade software solution built to resolve complex, cross-domain safety and regulatory alignment queries across </w:t>
      </w:r>
      <w:r>
        <w:rPr>
          <w:b/>
          <w:bCs/>
        </w:rPr>
        <w:t>MARPOL Regulations</w:t>
      </w:r>
      <w:r>
        <w:t xml:space="preserve">, </w:t>
      </w:r>
      <w:r>
        <w:rPr>
          <w:b/>
          <w:bCs/>
        </w:rPr>
        <w:t>SIRE 2.0 Inspection Checklists</w:t>
      </w:r>
      <w:r>
        <w:t xml:space="preserve">, and </w:t>
      </w:r>
      <w:r>
        <w:rPr>
          <w:b/>
          <w:bCs/>
        </w:rPr>
        <w:t>ISM Code</w:t>
      </w:r>
      <w:r>
        <w:t xml:space="preserve"> frameworks.</w:t>
      </w:r>
    </w:p>
    <w:p w14:paraId="23A6E6AE" w14:textId="77777777" w:rsidR="00063691" w:rsidRDefault="00000000">
      <w:pPr>
        <w:spacing w:after="200"/>
      </w:pPr>
      <w:r>
        <w:t xml:space="preserve"> </w:t>
      </w:r>
    </w:p>
    <w:p w14:paraId="54EC695E" w14:textId="77777777" w:rsidR="00063691" w:rsidRDefault="00000000">
      <w:pPr>
        <w:spacing w:after="120"/>
      </w:pPr>
      <w:r>
        <w:t xml:space="preserve">Historically, LLM-driven compliance tools suffer from high vocabulary fragility and hallucinations due to an over-reliance on brittle, raw keyword matching layers. This platform eliminates these limitations by establishing a strict </w:t>
      </w:r>
      <w:r>
        <w:rPr>
          <w:b/>
          <w:bCs/>
        </w:rPr>
        <w:t>Decoupled Architecture Paradigm</w:t>
      </w:r>
      <w:r>
        <w:t xml:space="preserve">. </w:t>
      </w:r>
    </w:p>
    <w:p w14:paraId="0C9311EB" w14:textId="77777777" w:rsidR="00063691" w:rsidRDefault="00000000">
      <w:pPr>
        <w:spacing w:after="200"/>
      </w:pPr>
      <w:r>
        <w:t xml:space="preserve"> </w:t>
      </w:r>
    </w:p>
    <w:p w14:paraId="012324E3" w14:textId="77777777" w:rsidR="00063691" w:rsidRDefault="00000000">
      <w:pPr>
        <w:spacing w:after="120"/>
      </w:pPr>
      <w:r>
        <w:t>By separating the network/transport layer from the underlying data math computation systems, the platform delivers three core architectural guarantees:</w:t>
      </w:r>
    </w:p>
    <w:p w14:paraId="3C4ADB00" w14:textId="77777777" w:rsidR="00063691" w:rsidRDefault="00000000">
      <w:pPr>
        <w:spacing w:after="200"/>
      </w:pPr>
      <w:r>
        <w:t xml:space="preserve"> </w:t>
      </w:r>
    </w:p>
    <w:p w14:paraId="1EC0743B" w14:textId="77777777" w:rsidR="00063691" w:rsidRDefault="00000000">
      <w:pPr>
        <w:pStyle w:val="ListParagraph"/>
        <w:numPr>
          <w:ilvl w:val="0"/>
          <w:numId w:val="2"/>
        </w:numPr>
        <w:spacing w:after="100"/>
      </w:pPr>
      <w:r>
        <w:rPr>
          <w:b/>
          <w:bCs/>
        </w:rPr>
        <w:t>Strict Separation of Concerns:</w:t>
      </w:r>
      <w:r>
        <w:t xml:space="preserve"> The Model Context Protocol (MCP) server environment operates purely as a stateless, isolated data router. It contains no data structures, file path dependencies, or embedding calculations.</w:t>
      </w:r>
    </w:p>
    <w:p w14:paraId="5837C995" w14:textId="77777777" w:rsidR="00063691" w:rsidRDefault="00000000">
      <w:pPr>
        <w:pStyle w:val="ListParagraph"/>
        <w:numPr>
          <w:ilvl w:val="0"/>
          <w:numId w:val="2"/>
        </w:numPr>
        <w:spacing w:after="100"/>
      </w:pPr>
      <w:r>
        <w:rPr>
          <w:b/>
          <w:bCs/>
        </w:rPr>
        <w:t>Deterministic Execution Safeguards:</w:t>
      </w:r>
      <w:r>
        <w:t xml:space="preserve"> The orchestration graph features automated run-loop safety switches. It uses thread-isolated conversational state boundaries to completely eliminate multi-tool calling cascades or context leakage between evaluation intervals.</w:t>
      </w:r>
    </w:p>
    <w:p w14:paraId="6F3D4446" w14:textId="77777777" w:rsidR="00063691" w:rsidRDefault="00000000">
      <w:pPr>
        <w:pStyle w:val="ListParagraph"/>
        <w:numPr>
          <w:ilvl w:val="0"/>
          <w:numId w:val="2"/>
        </w:numPr>
        <w:spacing w:after="100"/>
      </w:pPr>
      <w:r>
        <w:rPr>
          <w:b/>
          <w:bCs/>
        </w:rPr>
        <w:t>Cross-Platform Environment Portability:</w:t>
      </w:r>
      <w:r>
        <w:t xml:space="preserve"> The underlying storage layout utilizes an automated self-healing caching database system. It delivers lightning-fast local read performance without creating hard operating system path-locks.</w:t>
      </w:r>
    </w:p>
    <w:p w14:paraId="1C7127E5" w14:textId="77777777" w:rsidR="00063691" w:rsidRDefault="00000000">
      <w:pPr>
        <w:spacing w:after="200"/>
      </w:pPr>
      <w:r>
        <w:t xml:space="preserve"> </w:t>
      </w:r>
    </w:p>
    <w:p w14:paraId="3C143669" w14:textId="77777777" w:rsidR="00063691" w:rsidRDefault="00063691">
      <w:pPr>
        <w:pBdr>
          <w:bottom w:val="single" w:sz="6" w:space="1" w:color="auto"/>
        </w:pBdr>
        <w:spacing w:after="120"/>
      </w:pPr>
    </w:p>
    <w:p w14:paraId="6E783927" w14:textId="77777777" w:rsidR="00063691" w:rsidRDefault="00000000">
      <w:pPr>
        <w:spacing w:after="200"/>
      </w:pPr>
      <w:r>
        <w:t xml:space="preserve"> </w:t>
      </w:r>
    </w:p>
    <w:p w14:paraId="1535734C" w14:textId="77777777" w:rsidR="00063691" w:rsidRDefault="00000000">
      <w:pPr>
        <w:pStyle w:val="Heading3"/>
        <w:spacing w:after="200"/>
      </w:pPr>
      <w:r>
        <w:t>2. HIGH-LEVEL DESIGN (HLD) &amp; CORE TOPOLOGY</w:t>
      </w:r>
    </w:p>
    <w:p w14:paraId="3E94F444" w14:textId="77777777" w:rsidR="00063691" w:rsidRDefault="00000000">
      <w:pPr>
        <w:spacing w:after="120"/>
      </w:pPr>
      <w:r>
        <w:t>The overall topology organizes execution environments into distinct, vertically bounded layers. Machine-to-machine interactions are managed securely over standard input/output (</w:t>
      </w:r>
      <w:proofErr w:type="spellStart"/>
      <w:r>
        <w:t>stdio</w:t>
      </w:r>
      <w:proofErr w:type="spellEnd"/>
      <w:r>
        <w:t xml:space="preserve">) pipe streams using structured </w:t>
      </w:r>
      <w:r>
        <w:rPr>
          <w:b/>
          <w:bCs/>
        </w:rPr>
        <w:t>JSON-RPC v2.0</w:t>
      </w:r>
      <w:r>
        <w:t xml:space="preserve"> communication protocols.</w:t>
      </w:r>
    </w:p>
    <w:p w14:paraId="736B9D61" w14:textId="77777777" w:rsidR="00063691" w:rsidRDefault="00000000">
      <w:pPr>
        <w:spacing w:after="200"/>
      </w:pPr>
      <w:r>
        <w:t xml:space="preserve"> </w:t>
      </w:r>
    </w:p>
    <w:p w14:paraId="028199CA" w14:textId="77777777" w:rsidR="00063691" w:rsidRDefault="00000000">
      <w:pPr>
        <w:pStyle w:val="Heading4"/>
        <w:spacing w:after="200"/>
      </w:pPr>
      <w:r>
        <w:t>2.1 Component Architecture Map</w:t>
      </w:r>
    </w:p>
    <w:p w14:paraId="40F57E20" w14:textId="77777777" w:rsidR="00063691" w:rsidRDefault="00000000">
      <w:pPr>
        <w:pStyle w:val="ListParagraph"/>
        <w:numPr>
          <w:ilvl w:val="0"/>
          <w:numId w:val="2"/>
        </w:numPr>
        <w:spacing w:after="100"/>
      </w:pPr>
      <w:r>
        <w:rPr>
          <w:b/>
          <w:bCs/>
        </w:rPr>
        <w:t>Orchestration Domain (Client Node):</w:t>
      </w:r>
      <w:r>
        <w:t xml:space="preserve"> Manages user multi-turn dialogs and intercepts tool outputs using an isolated </w:t>
      </w:r>
      <w:proofErr w:type="spellStart"/>
      <w:r>
        <w:t>LangGraph</w:t>
      </w:r>
      <w:proofErr w:type="spellEnd"/>
      <w:r>
        <w:t xml:space="preserve"> state execution machine. It routes system prompts directly through the </w:t>
      </w:r>
      <w:proofErr w:type="spellStart"/>
      <w:r>
        <w:t>Groq</w:t>
      </w:r>
      <w:proofErr w:type="spellEnd"/>
      <w:r>
        <w:t xml:space="preserve"> API network to handle Llama 3.1 inference sweeps.</w:t>
      </w:r>
    </w:p>
    <w:p w14:paraId="24F45DC2" w14:textId="77777777" w:rsidR="00063691" w:rsidRDefault="00000000">
      <w:pPr>
        <w:pStyle w:val="ListParagraph"/>
        <w:numPr>
          <w:ilvl w:val="0"/>
          <w:numId w:val="2"/>
        </w:numPr>
        <w:spacing w:after="100"/>
      </w:pPr>
      <w:r>
        <w:rPr>
          <w:b/>
          <w:bCs/>
        </w:rPr>
        <w:t>Network Protocol Gateway (MCP Server):</w:t>
      </w:r>
      <w:r>
        <w:t xml:space="preserve"> Exposes programmatic tool schemas to the orchestration layer. It remains completely stateless, executing tool triggers by invoking the decoupled data core as a standard background Python package dependency.</w:t>
      </w:r>
    </w:p>
    <w:p w14:paraId="4DBD9492" w14:textId="77777777" w:rsidR="00063691" w:rsidRDefault="00000000">
      <w:pPr>
        <w:pStyle w:val="ListParagraph"/>
        <w:numPr>
          <w:ilvl w:val="0"/>
          <w:numId w:val="2"/>
        </w:numPr>
        <w:spacing w:after="100"/>
      </w:pPr>
      <w:r>
        <w:rPr>
          <w:b/>
          <w:bCs/>
        </w:rPr>
        <w:t>Decoupled RAG Component (Data Core):</w:t>
      </w:r>
      <w:r>
        <w:t xml:space="preserve"> An isolated software library packaged within the repository. It handles the object-based normalizers, local vector coordinate maps, and mathematical distance threshold filtering.</w:t>
      </w:r>
    </w:p>
    <w:p w14:paraId="7CF98E9C" w14:textId="77777777" w:rsidR="00063691" w:rsidRDefault="00000000">
      <w:pPr>
        <w:pStyle w:val="ListParagraph"/>
        <w:numPr>
          <w:ilvl w:val="0"/>
          <w:numId w:val="2"/>
        </w:numPr>
        <w:spacing w:after="100"/>
      </w:pPr>
      <w:r>
        <w:rPr>
          <w:b/>
          <w:bCs/>
        </w:rPr>
        <w:t>Observability Hub (Telemetry Layer):</w:t>
      </w:r>
      <w:r>
        <w:t xml:space="preserve"> A dedicated logging directory that pipes telemetry data streams directly to distinct, unlinked text files. This setup exposes the exact mathematical operations occurring behind your user queries, preventing silent RAG failure modes.</w:t>
      </w:r>
    </w:p>
    <w:p w14:paraId="0CE0F441" w14:textId="77777777" w:rsidR="00063691" w:rsidRDefault="00000000">
      <w:pPr>
        <w:spacing w:after="200"/>
      </w:pPr>
      <w:r>
        <w:t xml:space="preserve"> </w:t>
      </w:r>
    </w:p>
    <w:p w14:paraId="06394894" w14:textId="5B19F15B" w:rsidR="00063691" w:rsidRDefault="009B0C2E" w:rsidP="009B0C2E">
      <w:pPr>
        <w:spacing w:after="200"/>
        <w:jc w:val="center"/>
      </w:pPr>
      <w:r>
        <w:rPr>
          <w:noProof/>
        </w:rPr>
        <w:lastRenderedPageBreak/>
        <w:drawing>
          <wp:inline distT="0" distB="0" distL="0" distR="0" wp14:anchorId="0D4D29BF" wp14:editId="32AD4345">
            <wp:extent cx="4026535" cy="8863330"/>
            <wp:effectExtent l="0" t="0" r="0" b="0"/>
            <wp:docPr id="1740269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69480" name="Picture 1740269480"/>
                    <pic:cNvPicPr/>
                  </pic:nvPicPr>
                  <pic:blipFill>
                    <a:blip r:embed="rId5"/>
                    <a:stretch>
                      <a:fillRect/>
                    </a:stretch>
                  </pic:blipFill>
                  <pic:spPr>
                    <a:xfrm>
                      <a:off x="0" y="0"/>
                      <a:ext cx="4026535" cy="8863330"/>
                    </a:xfrm>
                    <a:prstGeom prst="rect">
                      <a:avLst/>
                    </a:prstGeom>
                  </pic:spPr>
                </pic:pic>
              </a:graphicData>
            </a:graphic>
          </wp:inline>
        </w:drawing>
      </w:r>
    </w:p>
    <w:p w14:paraId="5EA216E0" w14:textId="77777777" w:rsidR="00063691" w:rsidRDefault="00063691">
      <w:pPr>
        <w:pBdr>
          <w:bottom w:val="single" w:sz="6" w:space="1" w:color="auto"/>
        </w:pBdr>
        <w:spacing w:after="120"/>
      </w:pPr>
    </w:p>
    <w:p w14:paraId="0B5489A9" w14:textId="77777777" w:rsidR="00063691" w:rsidRDefault="00000000">
      <w:pPr>
        <w:spacing w:after="200"/>
      </w:pPr>
      <w:r>
        <w:t xml:space="preserve"> </w:t>
      </w:r>
    </w:p>
    <w:p w14:paraId="4531DCA7" w14:textId="77777777" w:rsidR="00063691" w:rsidRDefault="00000000">
      <w:pPr>
        <w:spacing w:after="200"/>
      </w:pPr>
      <w:r>
        <w:t xml:space="preserve"> </w:t>
      </w:r>
    </w:p>
    <w:p w14:paraId="24EADEB7" w14:textId="77777777" w:rsidR="00063691" w:rsidRDefault="00000000">
      <w:pPr>
        <w:pStyle w:val="Heading4"/>
        <w:spacing w:after="200"/>
      </w:pPr>
      <w:r>
        <w:t>2.2 Data Flow Lifecycle</w:t>
      </w:r>
    </w:p>
    <w:p w14:paraId="616EE978" w14:textId="77777777" w:rsidR="00063691" w:rsidRDefault="00000000">
      <w:pPr>
        <w:spacing w:after="120"/>
      </w:pPr>
      <w:r>
        <w:t>The system's operational lifecycle executes through two standalone operational phases to guarantee data validity and lower execution latency.</w:t>
      </w:r>
    </w:p>
    <w:p w14:paraId="76FF9C5F" w14:textId="77777777" w:rsidR="00063691" w:rsidRDefault="00000000">
      <w:pPr>
        <w:spacing w:after="200"/>
      </w:pPr>
      <w:r>
        <w:t xml:space="preserve"> </w:t>
      </w:r>
    </w:p>
    <w:p w14:paraId="471EEB69" w14:textId="77777777" w:rsidR="00063691" w:rsidRDefault="00000000">
      <w:pPr>
        <w:pStyle w:val="Heading5"/>
        <w:spacing w:after="200"/>
      </w:pPr>
      <w:r>
        <w:t>Phase A: Boot-Up Cache Synchronization</w:t>
      </w:r>
    </w:p>
    <w:p w14:paraId="083A0193" w14:textId="77777777" w:rsidR="00063691" w:rsidRDefault="00000000">
      <w:pPr>
        <w:spacing w:after="100"/>
        <w:ind w:left="20"/>
      </w:pPr>
      <w:r>
        <w:t xml:space="preserve">1. The MCP Server initializes the </w:t>
      </w:r>
      <w:proofErr w:type="spellStart"/>
      <w:r>
        <w:rPr>
          <w:rFonts w:ascii="Courier New" w:eastAsia="Courier New" w:hAnsi="Courier New" w:cs="Courier New"/>
          <w:shd w:val="clear" w:color="auto" w:fill="F1F5F9"/>
        </w:rPr>
        <w:t>PersistentVectorStore</w:t>
      </w:r>
      <w:proofErr w:type="spellEnd"/>
      <w:r>
        <w:t>.</w:t>
      </w:r>
    </w:p>
    <w:p w14:paraId="345B237E" w14:textId="77777777" w:rsidR="00063691" w:rsidRDefault="00000000">
      <w:pPr>
        <w:spacing w:after="100"/>
        <w:ind w:left="20"/>
      </w:pPr>
      <w:r>
        <w:t>2. The Ingestion Engine performs an automated disk-check on the local tracking directory (</w:t>
      </w:r>
      <w:r>
        <w:rPr>
          <w:rFonts w:ascii="Courier New" w:eastAsia="Courier New" w:hAnsi="Courier New" w:cs="Courier New"/>
          <w:shd w:val="clear" w:color="auto" w:fill="F1F5F9"/>
        </w:rPr>
        <w:t>rag/</w:t>
      </w:r>
      <w:proofErr w:type="spellStart"/>
      <w:r>
        <w:rPr>
          <w:rFonts w:ascii="Courier New" w:eastAsia="Courier New" w:hAnsi="Courier New" w:cs="Courier New"/>
          <w:shd w:val="clear" w:color="auto" w:fill="F1F5F9"/>
        </w:rPr>
        <w:t>embeddings_db</w:t>
      </w:r>
      <w:proofErr w:type="spellEnd"/>
      <w:r>
        <w:rPr>
          <w:rFonts w:ascii="Courier New" w:eastAsia="Courier New" w:hAnsi="Courier New" w:cs="Courier New"/>
          <w:shd w:val="clear" w:color="auto" w:fill="F1F5F9"/>
        </w:rPr>
        <w:t>/</w:t>
      </w:r>
      <w:r>
        <w:t>).</w:t>
      </w:r>
    </w:p>
    <w:p w14:paraId="276D705E" w14:textId="77777777" w:rsidR="00063691" w:rsidRDefault="00000000">
      <w:pPr>
        <w:spacing w:after="100"/>
        <w:ind w:left="20"/>
      </w:pPr>
      <w:r>
        <w:t xml:space="preserve">3. </w:t>
      </w:r>
      <w:r>
        <w:rPr>
          <w:b/>
          <w:bCs/>
        </w:rPr>
        <w:t>If a DISK MISS occurs:</w:t>
      </w:r>
      <w:r>
        <w:t xml:space="preserve"> The system reads raw JSON records from </w:t>
      </w:r>
      <w:r>
        <w:rPr>
          <w:rFonts w:ascii="Courier New" w:eastAsia="Courier New" w:hAnsi="Courier New" w:cs="Courier New"/>
          <w:shd w:val="clear" w:color="auto" w:fill="F1F5F9"/>
        </w:rPr>
        <w:t>/data</w:t>
      </w:r>
      <w:r>
        <w:t xml:space="preserve">, applies object-based contextual chunking, computes 384-dimensional array vectors via the local </w:t>
      </w:r>
      <w:r>
        <w:rPr>
          <w:rFonts w:ascii="Courier New" w:eastAsia="Courier New" w:hAnsi="Courier New" w:cs="Courier New"/>
          <w:shd w:val="clear" w:color="auto" w:fill="F1F5F9"/>
        </w:rPr>
        <w:t>all-MiniLM-L6-v2</w:t>
      </w:r>
      <w:r>
        <w:t xml:space="preserve"> transformer, and serializes the assets to disk.</w:t>
      </w:r>
    </w:p>
    <w:p w14:paraId="2C7C8697" w14:textId="77777777" w:rsidR="00063691" w:rsidRDefault="00000000">
      <w:pPr>
        <w:spacing w:after="100"/>
        <w:ind w:left="20"/>
      </w:pPr>
      <w:r>
        <w:t xml:space="preserve">4. </w:t>
      </w:r>
      <w:r>
        <w:rPr>
          <w:b/>
          <w:bCs/>
        </w:rPr>
        <w:t>If a DISK HIT occurs:</w:t>
      </w:r>
      <w:r>
        <w:t xml:space="preserve"> The engine bypasses calculations entirely, mounting the active collections directly from disk in under 5 milliseconds.</w:t>
      </w:r>
    </w:p>
    <w:p w14:paraId="40440A6C" w14:textId="77777777" w:rsidR="00063691" w:rsidRDefault="00000000">
      <w:pPr>
        <w:spacing w:after="200"/>
      </w:pPr>
      <w:r>
        <w:t xml:space="preserve"> </w:t>
      </w:r>
    </w:p>
    <w:p w14:paraId="0D50BA96" w14:textId="77777777" w:rsidR="00063691" w:rsidRDefault="00000000">
      <w:pPr>
        <w:pStyle w:val="Heading5"/>
        <w:spacing w:after="200"/>
      </w:pPr>
      <w:r>
        <w:t>Phase B: Runtime Tool Query &amp; Inference</w:t>
      </w:r>
    </w:p>
    <w:p w14:paraId="6D12CECD" w14:textId="77777777" w:rsidR="00063691" w:rsidRDefault="00000000">
      <w:pPr>
        <w:spacing w:after="100"/>
        <w:ind w:left="20"/>
      </w:pPr>
      <w:r>
        <w:t xml:space="preserve">1. A user prompt is submitted to the </w:t>
      </w:r>
      <w:proofErr w:type="spellStart"/>
      <w:r>
        <w:t>LangGraph</w:t>
      </w:r>
      <w:proofErr w:type="spellEnd"/>
      <w:r>
        <w:t xml:space="preserve"> application, which forwards the payload to Llama 3.1 via </w:t>
      </w:r>
      <w:proofErr w:type="spellStart"/>
      <w:r>
        <w:t>Groq</w:t>
      </w:r>
      <w:proofErr w:type="spellEnd"/>
      <w:r>
        <w:t>.</w:t>
      </w:r>
    </w:p>
    <w:p w14:paraId="0594852A" w14:textId="77777777" w:rsidR="00063691" w:rsidRDefault="00000000">
      <w:pPr>
        <w:spacing w:after="100"/>
        <w:ind w:left="20"/>
      </w:pPr>
      <w:r>
        <w:t>2. The model detects regulatory intent and generates an explicit MCP tool call request (</w:t>
      </w:r>
      <w:proofErr w:type="spellStart"/>
      <w:r>
        <w:rPr>
          <w:rFonts w:ascii="Courier New" w:eastAsia="Courier New" w:hAnsi="Courier New" w:cs="Courier New"/>
          <w:shd w:val="clear" w:color="auto" w:fill="F1F5F9"/>
        </w:rPr>
        <w:t>marpol_check</w:t>
      </w:r>
      <w:proofErr w:type="spellEnd"/>
      <w:r>
        <w:t>).</w:t>
      </w:r>
    </w:p>
    <w:p w14:paraId="2DC544F2" w14:textId="77777777" w:rsidR="00063691" w:rsidRDefault="00000000">
      <w:pPr>
        <w:spacing w:after="100"/>
        <w:ind w:left="20"/>
      </w:pPr>
      <w:r>
        <w:t xml:space="preserve">3. The MCP Server receives the transport schema and passes the query string to the decoupled </w:t>
      </w:r>
      <w:r>
        <w:rPr>
          <w:rFonts w:ascii="Courier New" w:eastAsia="Courier New" w:hAnsi="Courier New" w:cs="Courier New"/>
          <w:shd w:val="clear" w:color="auto" w:fill="F1F5F9"/>
        </w:rPr>
        <w:t>rag</w:t>
      </w:r>
      <w:r>
        <w:t xml:space="preserve"> package.</w:t>
      </w:r>
    </w:p>
    <w:p w14:paraId="03F2C398" w14:textId="77777777" w:rsidR="00063691" w:rsidRDefault="00000000">
      <w:pPr>
        <w:spacing w:after="100"/>
        <w:ind w:left="20"/>
      </w:pPr>
      <w:r>
        <w:t xml:space="preserve">4. The </w:t>
      </w:r>
      <w:proofErr w:type="spellStart"/>
      <w:r>
        <w:rPr>
          <w:rFonts w:ascii="Courier New" w:eastAsia="Courier New" w:hAnsi="Courier New" w:cs="Courier New"/>
          <w:shd w:val="clear" w:color="auto" w:fill="F1F5F9"/>
        </w:rPr>
        <w:t>search_engine</w:t>
      </w:r>
      <w:proofErr w:type="spellEnd"/>
      <w:r>
        <w:t xml:space="preserve"> converts the input to an embedding vector, executes a local cosine similarity search against the persistent disk space, and pipelines the top matches to the prompter.</w:t>
      </w:r>
    </w:p>
    <w:p w14:paraId="1346633B" w14:textId="77777777" w:rsidR="00063691" w:rsidRDefault="00000000">
      <w:pPr>
        <w:spacing w:after="100"/>
        <w:ind w:left="20"/>
      </w:pPr>
      <w:r>
        <w:t xml:space="preserve">5. The </w:t>
      </w:r>
      <w:r>
        <w:rPr>
          <w:rFonts w:ascii="Courier New" w:eastAsia="Courier New" w:hAnsi="Courier New" w:cs="Courier New"/>
          <w:shd w:val="clear" w:color="auto" w:fill="F1F5F9"/>
        </w:rPr>
        <w:t>prompter</w:t>
      </w:r>
      <w:r>
        <w:t xml:space="preserve"> filters out chunks with an irrelevant semantic distance (greater than 0.55), wraps the surviving text blocks inside strict XML tags (</w:t>
      </w:r>
      <w:r>
        <w:rPr>
          <w:rFonts w:ascii="Courier New" w:eastAsia="Courier New" w:hAnsi="Courier New" w:cs="Courier New"/>
          <w:shd w:val="clear" w:color="auto" w:fill="F1F5F9"/>
        </w:rPr>
        <w:t>&lt;context&gt;</w:t>
      </w:r>
      <w:r>
        <w:t xml:space="preserve">), and streams the grounded prompt back across the </w:t>
      </w:r>
      <w:proofErr w:type="spellStart"/>
      <w:r>
        <w:t>stdio</w:t>
      </w:r>
      <w:proofErr w:type="spellEnd"/>
      <w:r>
        <w:t xml:space="preserve"> pipe to the agent to synthesize an answer.</w:t>
      </w:r>
    </w:p>
    <w:p w14:paraId="0E598D14" w14:textId="77777777" w:rsidR="00063691" w:rsidRDefault="00000000">
      <w:pPr>
        <w:spacing w:after="200"/>
      </w:pPr>
      <w:r>
        <w:t xml:space="preserve"> </w:t>
      </w:r>
    </w:p>
    <w:p w14:paraId="1C85E60D" w14:textId="53F1F3C6" w:rsidR="00063691" w:rsidRPr="007965BF" w:rsidRDefault="00542569">
      <w:pPr>
        <w:spacing w:after="120"/>
      </w:pPr>
      <w:r>
        <w:rPr>
          <w:noProof/>
        </w:rPr>
        <w:lastRenderedPageBreak/>
        <w:drawing>
          <wp:inline distT="0" distB="0" distL="0" distR="0" wp14:anchorId="0421E6C6" wp14:editId="0873AB93">
            <wp:extent cx="5731510" cy="3257550"/>
            <wp:effectExtent l="0" t="0" r="2540" b="0"/>
            <wp:docPr id="660153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53302" name="Picture 660153302"/>
                    <pic:cNvPicPr/>
                  </pic:nvPicPr>
                  <pic:blipFill>
                    <a:blip r:embed="rId6"/>
                    <a:stretch>
                      <a:fillRect/>
                    </a:stretch>
                  </pic:blipFill>
                  <pic:spPr>
                    <a:xfrm>
                      <a:off x="0" y="0"/>
                      <a:ext cx="5731510" cy="3257550"/>
                    </a:xfrm>
                    <a:prstGeom prst="rect">
                      <a:avLst/>
                    </a:prstGeom>
                  </pic:spPr>
                </pic:pic>
              </a:graphicData>
            </a:graphic>
          </wp:inline>
        </w:drawing>
      </w:r>
    </w:p>
    <w:p w14:paraId="57D73386" w14:textId="77777777" w:rsidR="00063691" w:rsidRDefault="00000000">
      <w:pPr>
        <w:spacing w:after="200"/>
      </w:pPr>
      <w:r>
        <w:t xml:space="preserve"> </w:t>
      </w:r>
    </w:p>
    <w:p w14:paraId="75E07B5C" w14:textId="77777777" w:rsidR="00063691" w:rsidRDefault="00063691">
      <w:pPr>
        <w:pBdr>
          <w:bottom w:val="single" w:sz="6" w:space="1" w:color="auto"/>
        </w:pBdr>
        <w:spacing w:after="120"/>
      </w:pPr>
    </w:p>
    <w:p w14:paraId="3FE976E7" w14:textId="77777777" w:rsidR="00063691" w:rsidRDefault="00000000">
      <w:pPr>
        <w:spacing w:after="200"/>
      </w:pPr>
      <w:r>
        <w:t xml:space="preserve"> </w:t>
      </w:r>
    </w:p>
    <w:p w14:paraId="7A8346C5" w14:textId="77777777" w:rsidR="00063691" w:rsidRDefault="00000000">
      <w:pPr>
        <w:pStyle w:val="Heading3"/>
        <w:spacing w:after="200"/>
      </w:pPr>
      <w:r>
        <w:t>3. LOW-LEVEL DESIGN (LLD)</w:t>
      </w:r>
    </w:p>
    <w:p w14:paraId="193EDF04" w14:textId="77777777" w:rsidR="00063691" w:rsidRDefault="00000000">
      <w:pPr>
        <w:pStyle w:val="Heading4"/>
        <w:spacing w:after="200"/>
      </w:pPr>
      <w:r>
        <w:t>3.1 Code System Directory Layout</w:t>
      </w:r>
    </w:p>
    <w:p w14:paraId="1BFE6237" w14:textId="77777777" w:rsidR="00063691" w:rsidRDefault="00000000">
      <w:pPr>
        <w:spacing w:after="120"/>
      </w:pPr>
      <w:r>
        <w:t>The codebase enforces physical separation across all modules to prevent implicit dependency bleeding and ensure circular import safety.</w:t>
      </w:r>
    </w:p>
    <w:p w14:paraId="4BC685B8" w14:textId="77777777" w:rsidR="0039244B" w:rsidRDefault="0039244B">
      <w:pPr>
        <w:spacing w:after="120"/>
      </w:pPr>
    </w:p>
    <w:p w14:paraId="090A8F95" w14:textId="77777777" w:rsidR="00063691" w:rsidRDefault="00000000">
      <w:pPr>
        <w:spacing w:after="200"/>
      </w:pPr>
      <w:r>
        <w:t xml:space="preserve"> </w:t>
      </w:r>
    </w:p>
    <w:p w14:paraId="3E7D2CB9" w14:textId="325F0040" w:rsidR="00063691" w:rsidRDefault="009B0C2E">
      <w:pPr>
        <w:spacing w:after="200"/>
      </w:pPr>
      <w:r>
        <w:rPr>
          <w:noProof/>
        </w:rPr>
        <w:drawing>
          <wp:inline distT="0" distB="0" distL="0" distR="0" wp14:anchorId="01997780" wp14:editId="39EB0DAC">
            <wp:extent cx="5731510" cy="737870"/>
            <wp:effectExtent l="0" t="0" r="2540" b="5080"/>
            <wp:docPr id="1857558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58341" name="Picture 1857558341"/>
                    <pic:cNvPicPr/>
                  </pic:nvPicPr>
                  <pic:blipFill>
                    <a:blip r:embed="rId7"/>
                    <a:stretch>
                      <a:fillRect/>
                    </a:stretch>
                  </pic:blipFill>
                  <pic:spPr>
                    <a:xfrm>
                      <a:off x="0" y="0"/>
                      <a:ext cx="5731510" cy="737870"/>
                    </a:xfrm>
                    <a:prstGeom prst="rect">
                      <a:avLst/>
                    </a:prstGeom>
                  </pic:spPr>
                </pic:pic>
              </a:graphicData>
            </a:graphic>
          </wp:inline>
        </w:drawing>
      </w:r>
    </w:p>
    <w:p w14:paraId="538CAF8C" w14:textId="3AF7F3B7" w:rsidR="009A13D8" w:rsidRDefault="009A13D8">
      <w:pPr>
        <w:spacing w:after="200"/>
      </w:pPr>
    </w:p>
    <w:p w14:paraId="547CAFF5" w14:textId="77777777" w:rsidR="0039244B" w:rsidRPr="0039244B" w:rsidRDefault="0039244B">
      <w:pPr>
        <w:spacing w:after="200"/>
      </w:pPr>
    </w:p>
    <w:p w14:paraId="63299809" w14:textId="77777777" w:rsidR="00063691" w:rsidRDefault="00000000">
      <w:pPr>
        <w:pStyle w:val="Heading4"/>
        <w:spacing w:after="200"/>
      </w:pPr>
      <w:r>
        <w:t>3.2 System Interface Contracts &amp; Component APIs</w:t>
      </w:r>
    </w:p>
    <w:p w14:paraId="4DBA8183" w14:textId="77777777" w:rsidR="00063691" w:rsidRDefault="00000000">
      <w:pPr>
        <w:pStyle w:val="Heading5"/>
        <w:spacing w:after="200"/>
      </w:pPr>
      <w:r>
        <w:t>3.2.1 Core Configuration &amp; Telemetry</w:t>
      </w:r>
    </w:p>
    <w:p w14:paraId="07075C2E" w14:textId="77777777" w:rsidR="00063691" w:rsidRDefault="00000000">
      <w:pPr>
        <w:pStyle w:val="ListParagraph"/>
        <w:numPr>
          <w:ilvl w:val="0"/>
          <w:numId w:val="2"/>
        </w:numPr>
        <w:spacing w:after="100"/>
      </w:pPr>
      <w:r>
        <w:rPr>
          <w:b/>
          <w:bCs/>
        </w:rPr>
        <w:t>`rag/config.py`</w:t>
      </w:r>
      <w:r>
        <w:t>: Manages path enforcements (</w:t>
      </w:r>
      <w:r>
        <w:rPr>
          <w:rFonts w:ascii="Courier New" w:eastAsia="Courier New" w:hAnsi="Courier New" w:cs="Courier New"/>
          <w:shd w:val="clear" w:color="auto" w:fill="F1F5F9"/>
        </w:rPr>
        <w:t>EMBEDDINGS_DB_DIR</w:t>
      </w:r>
      <w:r>
        <w:t>) and hardcodes the structural embedding model target (</w:t>
      </w:r>
      <w:r>
        <w:rPr>
          <w:rFonts w:ascii="Courier New" w:eastAsia="Courier New" w:hAnsi="Courier New" w:cs="Courier New"/>
          <w:shd w:val="clear" w:color="auto" w:fill="F1F5F9"/>
        </w:rPr>
        <w:t>all-MiniLM-L6-v2</w:t>
      </w:r>
      <w:r>
        <w:t>).</w:t>
      </w:r>
    </w:p>
    <w:p w14:paraId="4067FF2B" w14:textId="77777777" w:rsidR="00063691" w:rsidRDefault="00000000">
      <w:pPr>
        <w:pStyle w:val="ListParagraph"/>
        <w:numPr>
          <w:ilvl w:val="0"/>
          <w:numId w:val="2"/>
        </w:numPr>
        <w:spacing w:after="100"/>
      </w:pPr>
      <w:r>
        <w:rPr>
          <w:b/>
          <w:bCs/>
        </w:rPr>
        <w:lastRenderedPageBreak/>
        <w:t>`rag/telemetry.py`</w:t>
      </w:r>
      <w:r>
        <w:t>: Mounts isolated file logger instances (</w:t>
      </w:r>
      <w:proofErr w:type="spellStart"/>
      <w:r>
        <w:rPr>
          <w:rFonts w:ascii="Courier New" w:eastAsia="Courier New" w:hAnsi="Courier New" w:cs="Courier New"/>
          <w:shd w:val="clear" w:color="auto" w:fill="F1F5F9"/>
        </w:rPr>
        <w:t>ingestion_logger</w:t>
      </w:r>
      <w:proofErr w:type="spellEnd"/>
      <w:r>
        <w:t xml:space="preserve">, </w:t>
      </w:r>
      <w:proofErr w:type="spellStart"/>
      <w:r>
        <w:rPr>
          <w:rFonts w:ascii="Courier New" w:eastAsia="Courier New" w:hAnsi="Courier New" w:cs="Courier New"/>
          <w:shd w:val="clear" w:color="auto" w:fill="F1F5F9"/>
        </w:rPr>
        <w:t>retrieval_logger</w:t>
      </w:r>
      <w:proofErr w:type="spellEnd"/>
      <w:r>
        <w:t xml:space="preserve">, </w:t>
      </w:r>
      <w:proofErr w:type="spellStart"/>
      <w:r>
        <w:rPr>
          <w:rFonts w:ascii="Courier New" w:eastAsia="Courier New" w:hAnsi="Courier New" w:cs="Courier New"/>
          <w:shd w:val="clear" w:color="auto" w:fill="F1F5F9"/>
        </w:rPr>
        <w:t>generation_logger</w:t>
      </w:r>
      <w:proofErr w:type="spellEnd"/>
      <w:r>
        <w:t xml:space="preserve">) to independent target files inside </w:t>
      </w:r>
      <w:r>
        <w:rPr>
          <w:rFonts w:ascii="Courier New" w:eastAsia="Courier New" w:hAnsi="Courier New" w:cs="Courier New"/>
          <w:shd w:val="clear" w:color="auto" w:fill="F1F5F9"/>
        </w:rPr>
        <w:t>rag/logs/</w:t>
      </w:r>
      <w:r>
        <w:t xml:space="preserve"> to eliminate cross-contamination during active debugging.</w:t>
      </w:r>
    </w:p>
    <w:p w14:paraId="70B4DFC6" w14:textId="77777777" w:rsidR="00063691" w:rsidRDefault="00000000">
      <w:pPr>
        <w:spacing w:after="200"/>
      </w:pPr>
      <w:r>
        <w:t xml:space="preserve"> </w:t>
      </w:r>
    </w:p>
    <w:p w14:paraId="65F98FE3" w14:textId="77777777" w:rsidR="00063691" w:rsidRDefault="00000000">
      <w:pPr>
        <w:pStyle w:val="Heading5"/>
        <w:spacing w:after="200"/>
      </w:pPr>
      <w:r>
        <w:t>3.2.2 Ingestion Engine (</w:t>
      </w:r>
      <w:r>
        <w:rPr>
          <w:rFonts w:ascii="Courier New" w:eastAsia="Courier New" w:hAnsi="Courier New" w:cs="Courier New"/>
          <w:shd w:val="clear" w:color="auto" w:fill="F1F5F9"/>
        </w:rPr>
        <w:t>rag/ingestion/</w:t>
      </w:r>
      <w:r>
        <w:t>)</w:t>
      </w:r>
    </w:p>
    <w:p w14:paraId="3211D31A" w14:textId="77777777" w:rsidR="00063691" w:rsidRDefault="00000000">
      <w:pPr>
        <w:pStyle w:val="ListParagraph"/>
        <w:numPr>
          <w:ilvl w:val="0"/>
          <w:numId w:val="2"/>
        </w:numPr>
        <w:spacing w:after="100"/>
      </w:pPr>
      <w:r>
        <w:rPr>
          <w:b/>
          <w:bCs/>
        </w:rPr>
        <w:t>`chunker.py` (`</w:t>
      </w:r>
      <w:proofErr w:type="spellStart"/>
      <w:r>
        <w:rPr>
          <w:b/>
          <w:bCs/>
        </w:rPr>
        <w:t>load_and_chunk_json</w:t>
      </w:r>
      <w:proofErr w:type="spellEnd"/>
      <w:r>
        <w:rPr>
          <w:b/>
          <w:bCs/>
        </w:rPr>
        <w:t>`)</w:t>
      </w:r>
      <w:r>
        <w:t xml:space="preserve">: Formats raw JSON inputs into unified paragraph blocks enriched with domain prefixes (e.g., </w:t>
      </w:r>
      <w:r>
        <w:rPr>
          <w:rFonts w:ascii="Courier New" w:eastAsia="Courier New" w:hAnsi="Courier New" w:cs="Courier New"/>
          <w:shd w:val="clear" w:color="auto" w:fill="F1F5F9"/>
        </w:rPr>
        <w:t>"MARPOL Regulatory Reference Code..."</w:t>
      </w:r>
      <w:r>
        <w:t>), outputting structured lists of text, unique string IDs, and metadata maps.</w:t>
      </w:r>
    </w:p>
    <w:p w14:paraId="70DC6BE7" w14:textId="77777777" w:rsidR="00063691" w:rsidRDefault="00000000">
      <w:pPr>
        <w:pStyle w:val="ListParagraph"/>
        <w:numPr>
          <w:ilvl w:val="0"/>
          <w:numId w:val="2"/>
        </w:numPr>
        <w:spacing w:after="100"/>
      </w:pPr>
      <w:r>
        <w:rPr>
          <w:b/>
          <w:bCs/>
        </w:rPr>
        <w:t>`vector_db.py` (`</w:t>
      </w:r>
      <w:proofErr w:type="spellStart"/>
      <w:r>
        <w:rPr>
          <w:b/>
          <w:bCs/>
        </w:rPr>
        <w:t>PersistentVectorStore</w:t>
      </w:r>
      <w:proofErr w:type="spellEnd"/>
      <w:r>
        <w:rPr>
          <w:b/>
          <w:bCs/>
        </w:rPr>
        <w:t>`)</w:t>
      </w:r>
      <w:r>
        <w:t xml:space="preserve">: Mounts </w:t>
      </w:r>
      <w:proofErr w:type="spellStart"/>
      <w:r>
        <w:rPr>
          <w:rFonts w:ascii="Courier New" w:eastAsia="Courier New" w:hAnsi="Courier New" w:cs="Courier New"/>
          <w:shd w:val="clear" w:color="auto" w:fill="F1F5F9"/>
        </w:rPr>
        <w:t>chromadb.PersistentClient</w:t>
      </w:r>
      <w:proofErr w:type="spellEnd"/>
      <w:r>
        <w:t xml:space="preserve"> and executes the database cache checking cycle to prevent redundant recalculation loops.</w:t>
      </w:r>
    </w:p>
    <w:p w14:paraId="5324667E" w14:textId="77777777" w:rsidR="00063691" w:rsidRDefault="00000000">
      <w:pPr>
        <w:spacing w:after="200"/>
      </w:pPr>
      <w:r>
        <w:t xml:space="preserve"> </w:t>
      </w:r>
    </w:p>
    <w:p w14:paraId="367CC711" w14:textId="77777777" w:rsidR="00063691" w:rsidRDefault="00000000">
      <w:pPr>
        <w:pStyle w:val="Heading5"/>
        <w:spacing w:after="200"/>
      </w:pPr>
      <w:r>
        <w:t>3.2.3 Retrieval &amp; Generation (</w:t>
      </w:r>
      <w:r>
        <w:rPr>
          <w:rFonts w:ascii="Courier New" w:eastAsia="Courier New" w:hAnsi="Courier New" w:cs="Courier New"/>
          <w:shd w:val="clear" w:color="auto" w:fill="F1F5F9"/>
        </w:rPr>
        <w:t>rag/retrieval/</w:t>
      </w:r>
      <w:r>
        <w:t xml:space="preserve"> &amp; </w:t>
      </w:r>
      <w:r>
        <w:rPr>
          <w:rFonts w:ascii="Courier New" w:eastAsia="Courier New" w:hAnsi="Courier New" w:cs="Courier New"/>
          <w:shd w:val="clear" w:color="auto" w:fill="F1F5F9"/>
        </w:rPr>
        <w:t>rag/generation/</w:t>
      </w:r>
      <w:r>
        <w:t>)</w:t>
      </w:r>
    </w:p>
    <w:p w14:paraId="6BEDA21A" w14:textId="77777777" w:rsidR="00063691" w:rsidRDefault="00000000">
      <w:pPr>
        <w:pStyle w:val="ListParagraph"/>
        <w:numPr>
          <w:ilvl w:val="0"/>
          <w:numId w:val="2"/>
        </w:numPr>
        <w:spacing w:after="100"/>
      </w:pPr>
      <w:r>
        <w:rPr>
          <w:b/>
          <w:bCs/>
        </w:rPr>
        <w:t>`search_engine.py` (`</w:t>
      </w:r>
      <w:proofErr w:type="spellStart"/>
      <w:r>
        <w:rPr>
          <w:b/>
          <w:bCs/>
        </w:rPr>
        <w:t>semantic_query_lookup</w:t>
      </w:r>
      <w:proofErr w:type="spellEnd"/>
      <w:r>
        <w:rPr>
          <w:b/>
          <w:bCs/>
        </w:rPr>
        <w:t>`)</w:t>
      </w:r>
      <w:r>
        <w:t xml:space="preserve">: Takes the user query string, converts it to a vector, calculates cosine similarity metrics against disk storage, and flags match items with a </w:t>
      </w:r>
      <w:r>
        <w:rPr>
          <w:rFonts w:ascii="Courier New" w:eastAsia="Courier New" w:hAnsi="Courier New" w:cs="Courier New"/>
          <w:shd w:val="clear" w:color="auto" w:fill="F1F5F9"/>
        </w:rPr>
        <w:t>HIGH</w:t>
      </w:r>
      <w:r>
        <w:t xml:space="preserve"> or </w:t>
      </w:r>
      <w:r>
        <w:rPr>
          <w:rFonts w:ascii="Courier New" w:eastAsia="Courier New" w:hAnsi="Courier New" w:cs="Courier New"/>
          <w:shd w:val="clear" w:color="auto" w:fill="F1F5F9"/>
        </w:rPr>
        <w:t>LOW</w:t>
      </w:r>
      <w:r>
        <w:t xml:space="preserve"> confidence rating.</w:t>
      </w:r>
    </w:p>
    <w:p w14:paraId="1670B1DD" w14:textId="77777777" w:rsidR="00063691" w:rsidRDefault="00000000">
      <w:pPr>
        <w:pStyle w:val="ListParagraph"/>
        <w:numPr>
          <w:ilvl w:val="0"/>
          <w:numId w:val="2"/>
        </w:numPr>
        <w:spacing w:after="100"/>
      </w:pPr>
      <w:r>
        <w:rPr>
          <w:b/>
          <w:bCs/>
        </w:rPr>
        <w:t>`prompter.py` (`</w:t>
      </w:r>
      <w:proofErr w:type="spellStart"/>
      <w:r>
        <w:rPr>
          <w:b/>
          <w:bCs/>
        </w:rPr>
        <w:t>build_grounded_compliance_context</w:t>
      </w:r>
      <w:proofErr w:type="spellEnd"/>
      <w:r>
        <w:rPr>
          <w:b/>
          <w:bCs/>
        </w:rPr>
        <w:t>`)</w:t>
      </w:r>
      <w:r>
        <w:t>: Aggregates retrieval elements, drops chunks that drift past the strict 0.55 math boundary limit, and builds the final text envelope using explicit XML grounding rules.</w:t>
      </w:r>
    </w:p>
    <w:p w14:paraId="7C642CD8" w14:textId="77777777" w:rsidR="00063691" w:rsidRDefault="00000000">
      <w:pPr>
        <w:spacing w:after="200"/>
      </w:pPr>
      <w:r>
        <w:t xml:space="preserve"> </w:t>
      </w:r>
    </w:p>
    <w:p w14:paraId="2A195833" w14:textId="77777777" w:rsidR="00063691" w:rsidRDefault="00063691">
      <w:pPr>
        <w:pBdr>
          <w:bottom w:val="single" w:sz="6" w:space="1" w:color="auto"/>
        </w:pBdr>
        <w:spacing w:after="120"/>
      </w:pPr>
    </w:p>
    <w:p w14:paraId="29596E93" w14:textId="77777777" w:rsidR="00063691" w:rsidRDefault="00000000">
      <w:pPr>
        <w:spacing w:after="200"/>
      </w:pPr>
      <w:r>
        <w:t xml:space="preserve"> </w:t>
      </w:r>
    </w:p>
    <w:p w14:paraId="66F3D345" w14:textId="77777777" w:rsidR="00063691" w:rsidRDefault="00000000">
      <w:pPr>
        <w:pStyle w:val="Heading3"/>
        <w:spacing w:after="200"/>
      </w:pPr>
      <w:r>
        <w:t>4. SYSTEM CONVERGENCE &amp; EDGE-CASE PROTECTION</w:t>
      </w:r>
    </w:p>
    <w:p w14:paraId="32FCDE0D" w14:textId="77777777" w:rsidR="00063691" w:rsidRDefault="00000000">
      <w:pPr>
        <w:spacing w:after="120"/>
      </w:pPr>
      <w:r>
        <w:t>The system employs defensive code barriers across each processing layer to eliminate infinite agent loops, context bloat, and environmental failures:</w:t>
      </w:r>
    </w:p>
    <w:p w14:paraId="29DF665A" w14:textId="77777777" w:rsidR="00063691" w:rsidRDefault="00000000">
      <w:pPr>
        <w:spacing w:after="200"/>
      </w:pPr>
      <w:r>
        <w:t xml:space="preserve"> </w:t>
      </w:r>
    </w:p>
    <w:p w14:paraId="7A664510" w14:textId="77777777" w:rsidR="00063691" w:rsidRDefault="00000000">
      <w:pPr>
        <w:pStyle w:val="ListParagraph"/>
        <w:numPr>
          <w:ilvl w:val="0"/>
          <w:numId w:val="2"/>
        </w:numPr>
        <w:spacing w:after="100"/>
      </w:pPr>
      <w:proofErr w:type="spellStart"/>
      <w:r>
        <w:rPr>
          <w:b/>
          <w:bCs/>
        </w:rPr>
        <w:t>LangGraph</w:t>
      </w:r>
      <w:proofErr w:type="spellEnd"/>
      <w:r>
        <w:rPr>
          <w:b/>
          <w:bCs/>
        </w:rPr>
        <w:t xml:space="preserve"> Loop Interruption:</w:t>
      </w:r>
      <w:r>
        <w:t xml:space="preserve"> A hard-counter evaluation check inside </w:t>
      </w:r>
      <w:proofErr w:type="spellStart"/>
      <w:r>
        <w:rPr>
          <w:rFonts w:ascii="Courier New" w:eastAsia="Courier New" w:hAnsi="Courier New" w:cs="Courier New"/>
          <w:shd w:val="clear" w:color="auto" w:fill="F1F5F9"/>
        </w:rPr>
        <w:t>should_continue_loop</w:t>
      </w:r>
      <w:proofErr w:type="spellEnd"/>
      <w:r>
        <w:t xml:space="preserve"> forces a direct exit transition to </w:t>
      </w:r>
      <w:r>
        <w:rPr>
          <w:rFonts w:ascii="Courier New" w:eastAsia="Courier New" w:hAnsi="Courier New" w:cs="Courier New"/>
          <w:shd w:val="clear" w:color="auto" w:fill="F1F5F9"/>
        </w:rPr>
        <w:t>END</w:t>
      </w:r>
      <w:r>
        <w:t xml:space="preserve"> if the agent attempts more than 3 consecutive tool execution runs in a single turn.</w:t>
      </w:r>
    </w:p>
    <w:p w14:paraId="407463C2" w14:textId="77777777" w:rsidR="00063691" w:rsidRDefault="00000000">
      <w:pPr>
        <w:pStyle w:val="ListParagraph"/>
        <w:numPr>
          <w:ilvl w:val="0"/>
          <w:numId w:val="2"/>
        </w:numPr>
        <w:spacing w:after="100"/>
      </w:pPr>
      <w:r>
        <w:rPr>
          <w:b/>
          <w:bCs/>
        </w:rPr>
        <w:t>Conversational History Isolation:</w:t>
      </w:r>
      <w:r>
        <w:t xml:space="preserve"> Thread tracking arrays are allocated dynamic identifiers (</w:t>
      </w:r>
      <w:proofErr w:type="spellStart"/>
      <w:r>
        <w:rPr>
          <w:rFonts w:ascii="Courier New" w:eastAsia="Courier New" w:hAnsi="Courier New" w:cs="Courier New"/>
          <w:shd w:val="clear" w:color="auto" w:fill="F1F5F9"/>
        </w:rPr>
        <w:t>maritime_evaluation_run</w:t>
      </w:r>
      <w:proofErr w:type="spellEnd"/>
      <w:r>
        <w:rPr>
          <w:rFonts w:ascii="Courier New" w:eastAsia="Courier New" w:hAnsi="Courier New" w:cs="Courier New"/>
          <w:shd w:val="clear" w:color="auto" w:fill="F1F5F9"/>
        </w:rPr>
        <w:t>_{index}</w:t>
      </w:r>
      <w:r>
        <w:t>) for each query run, ensuring past context never leaks into subsequent evaluation loops.</w:t>
      </w:r>
    </w:p>
    <w:p w14:paraId="4C23E783" w14:textId="77777777" w:rsidR="00063691" w:rsidRDefault="00000000">
      <w:pPr>
        <w:pStyle w:val="ListParagraph"/>
        <w:numPr>
          <w:ilvl w:val="0"/>
          <w:numId w:val="2"/>
        </w:numPr>
        <w:spacing w:after="100"/>
      </w:pPr>
      <w:r>
        <w:rPr>
          <w:b/>
          <w:bCs/>
        </w:rPr>
        <w:t>Cross-Platform OS Stability:</w:t>
      </w:r>
      <w:r>
        <w:t xml:space="preserve"> Isolating the binary cache directory ensures that removing </w:t>
      </w:r>
      <w:r>
        <w:rPr>
          <w:rFonts w:ascii="Courier New" w:eastAsia="Courier New" w:hAnsi="Courier New" w:cs="Courier New"/>
          <w:shd w:val="clear" w:color="auto" w:fill="F1F5F9"/>
        </w:rPr>
        <w:t>rag/</w:t>
      </w:r>
      <w:proofErr w:type="spellStart"/>
      <w:r>
        <w:rPr>
          <w:rFonts w:ascii="Courier New" w:eastAsia="Courier New" w:hAnsi="Courier New" w:cs="Courier New"/>
          <w:shd w:val="clear" w:color="auto" w:fill="F1F5F9"/>
        </w:rPr>
        <w:t>embeddings_db</w:t>
      </w:r>
      <w:proofErr w:type="spellEnd"/>
      <w:r>
        <w:rPr>
          <w:rFonts w:ascii="Courier New" w:eastAsia="Courier New" w:hAnsi="Courier New" w:cs="Courier New"/>
          <w:shd w:val="clear" w:color="auto" w:fill="F1F5F9"/>
        </w:rPr>
        <w:t>/</w:t>
      </w:r>
      <w:r>
        <w:t xml:space="preserve"> before packaging forces a fresh, error-free setup on the evaluator's operating system.</w:t>
      </w:r>
    </w:p>
    <w:p w14:paraId="187564DC" w14:textId="77777777" w:rsidR="00063691" w:rsidRDefault="00000000">
      <w:pPr>
        <w:spacing w:after="200"/>
      </w:pPr>
      <w:r>
        <w:t xml:space="preserve"> </w:t>
      </w:r>
    </w:p>
    <w:p w14:paraId="6AAAFE59" w14:textId="77777777" w:rsidR="00063691" w:rsidRDefault="00000000">
      <w:pPr>
        <w:spacing w:after="200"/>
      </w:pPr>
      <w:r>
        <w:t xml:space="preserve"> </w:t>
      </w:r>
    </w:p>
    <w:p w14:paraId="3CEC7F8A" w14:textId="77777777" w:rsidR="00063691" w:rsidRDefault="00000000">
      <w:pPr>
        <w:spacing w:after="200"/>
      </w:pPr>
      <w:r>
        <w:t xml:space="preserve"> </w:t>
      </w:r>
    </w:p>
    <w:p w14:paraId="57E5977D" w14:textId="77777777" w:rsidR="00063691" w:rsidRDefault="00000000">
      <w:pPr>
        <w:spacing w:after="200"/>
      </w:pPr>
      <w:r>
        <w:lastRenderedPageBreak/>
        <w:t xml:space="preserve"> </w:t>
      </w:r>
    </w:p>
    <w:sectPr w:rsidR="000636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609"/>
    <w:multiLevelType w:val="hybridMultilevel"/>
    <w:tmpl w:val="AA249B26"/>
    <w:lvl w:ilvl="0" w:tplc="AE84AD0E">
      <w:start w:val="1"/>
      <w:numFmt w:val="bullet"/>
      <w:suff w:val="space"/>
      <w:lvlText w:val="●"/>
      <w:lvlJc w:val="left"/>
      <w:pPr>
        <w:ind w:left="240" w:hanging="180"/>
      </w:pPr>
    </w:lvl>
    <w:lvl w:ilvl="1" w:tplc="63D68FD0">
      <w:start w:val="1"/>
      <w:numFmt w:val="bullet"/>
      <w:suff w:val="space"/>
      <w:lvlText w:val="○"/>
      <w:lvlJc w:val="left"/>
      <w:pPr>
        <w:ind w:left="660" w:hanging="180"/>
      </w:pPr>
    </w:lvl>
    <w:lvl w:ilvl="2" w:tplc="C34AA33C">
      <w:start w:val="1"/>
      <w:numFmt w:val="bullet"/>
      <w:suff w:val="space"/>
      <w:lvlText w:val="■"/>
      <w:lvlJc w:val="left"/>
      <w:pPr>
        <w:ind w:left="1080" w:hanging="180"/>
      </w:pPr>
    </w:lvl>
    <w:lvl w:ilvl="3" w:tplc="BA086058">
      <w:start w:val="1"/>
      <w:numFmt w:val="bullet"/>
      <w:suff w:val="space"/>
      <w:lvlText w:val="●"/>
      <w:lvlJc w:val="left"/>
      <w:pPr>
        <w:ind w:left="1500" w:hanging="180"/>
      </w:pPr>
    </w:lvl>
    <w:lvl w:ilvl="4" w:tplc="8766FDD6">
      <w:start w:val="1"/>
      <w:numFmt w:val="bullet"/>
      <w:suff w:val="space"/>
      <w:lvlText w:val="○"/>
      <w:lvlJc w:val="left"/>
      <w:pPr>
        <w:ind w:left="1920" w:hanging="180"/>
      </w:pPr>
    </w:lvl>
    <w:lvl w:ilvl="5" w:tplc="8634F27E">
      <w:start w:val="1"/>
      <w:numFmt w:val="bullet"/>
      <w:suff w:val="space"/>
      <w:lvlText w:val="■"/>
      <w:lvlJc w:val="left"/>
      <w:pPr>
        <w:ind w:left="2340" w:hanging="180"/>
      </w:pPr>
    </w:lvl>
    <w:lvl w:ilvl="6" w:tplc="749282BA">
      <w:start w:val="1"/>
      <w:numFmt w:val="bullet"/>
      <w:suff w:val="space"/>
      <w:lvlText w:val="●"/>
      <w:lvlJc w:val="left"/>
      <w:pPr>
        <w:ind w:left="2760" w:hanging="180"/>
      </w:pPr>
    </w:lvl>
    <w:lvl w:ilvl="7" w:tplc="8C563E74">
      <w:start w:val="1"/>
      <w:numFmt w:val="bullet"/>
      <w:suff w:val="space"/>
      <w:lvlText w:val="○"/>
      <w:lvlJc w:val="left"/>
      <w:pPr>
        <w:ind w:left="3180" w:hanging="180"/>
      </w:pPr>
    </w:lvl>
    <w:lvl w:ilvl="8" w:tplc="7D549DEA">
      <w:start w:val="1"/>
      <w:numFmt w:val="bullet"/>
      <w:suff w:val="space"/>
      <w:lvlText w:val="■"/>
      <w:lvlJc w:val="left"/>
      <w:pPr>
        <w:ind w:left="3600" w:hanging="180"/>
      </w:pPr>
    </w:lvl>
  </w:abstractNum>
  <w:abstractNum w:abstractNumId="1" w15:restartNumberingAfterBreak="0">
    <w:nsid w:val="04EC7B15"/>
    <w:multiLevelType w:val="hybridMultilevel"/>
    <w:tmpl w:val="D5049A94"/>
    <w:lvl w:ilvl="0" w:tplc="8AD8FE92">
      <w:start w:val="1"/>
      <w:numFmt w:val="bullet"/>
      <w:lvlText w:val="●"/>
      <w:lvlJc w:val="left"/>
      <w:pPr>
        <w:ind w:left="720" w:hanging="360"/>
      </w:pPr>
    </w:lvl>
    <w:lvl w:ilvl="1" w:tplc="DB3E9620">
      <w:start w:val="1"/>
      <w:numFmt w:val="bullet"/>
      <w:lvlText w:val="○"/>
      <w:lvlJc w:val="left"/>
      <w:pPr>
        <w:ind w:left="1440" w:hanging="360"/>
      </w:pPr>
    </w:lvl>
    <w:lvl w:ilvl="2" w:tplc="B3427E8E">
      <w:start w:val="1"/>
      <w:numFmt w:val="bullet"/>
      <w:lvlText w:val="■"/>
      <w:lvlJc w:val="left"/>
      <w:pPr>
        <w:ind w:left="2160" w:hanging="360"/>
      </w:pPr>
    </w:lvl>
    <w:lvl w:ilvl="3" w:tplc="8480B82C">
      <w:start w:val="1"/>
      <w:numFmt w:val="bullet"/>
      <w:lvlText w:val="●"/>
      <w:lvlJc w:val="left"/>
      <w:pPr>
        <w:ind w:left="2880" w:hanging="360"/>
      </w:pPr>
    </w:lvl>
    <w:lvl w:ilvl="4" w:tplc="0E180ED0">
      <w:start w:val="1"/>
      <w:numFmt w:val="bullet"/>
      <w:lvlText w:val="○"/>
      <w:lvlJc w:val="left"/>
      <w:pPr>
        <w:ind w:left="3600" w:hanging="360"/>
      </w:pPr>
    </w:lvl>
    <w:lvl w:ilvl="5" w:tplc="C3CE2952">
      <w:start w:val="1"/>
      <w:numFmt w:val="bullet"/>
      <w:lvlText w:val="■"/>
      <w:lvlJc w:val="left"/>
      <w:pPr>
        <w:ind w:left="4320" w:hanging="360"/>
      </w:pPr>
    </w:lvl>
    <w:lvl w:ilvl="6" w:tplc="AC5CB3E6">
      <w:start w:val="1"/>
      <w:numFmt w:val="bullet"/>
      <w:lvlText w:val="●"/>
      <w:lvlJc w:val="left"/>
      <w:pPr>
        <w:ind w:left="5040" w:hanging="360"/>
      </w:pPr>
    </w:lvl>
    <w:lvl w:ilvl="7" w:tplc="FCB8E1AC">
      <w:start w:val="1"/>
      <w:numFmt w:val="bullet"/>
      <w:lvlText w:val="●"/>
      <w:lvlJc w:val="left"/>
      <w:pPr>
        <w:ind w:left="5760" w:hanging="360"/>
      </w:pPr>
    </w:lvl>
    <w:lvl w:ilvl="8" w:tplc="3594E5AE">
      <w:start w:val="1"/>
      <w:numFmt w:val="bullet"/>
      <w:lvlText w:val="●"/>
      <w:lvlJc w:val="left"/>
      <w:pPr>
        <w:ind w:left="6480" w:hanging="360"/>
      </w:pPr>
    </w:lvl>
  </w:abstractNum>
  <w:num w:numId="1" w16cid:durableId="1996834537">
    <w:abstractNumId w:val="1"/>
    <w:lvlOverride w:ilvl="0">
      <w:startOverride w:val="1"/>
    </w:lvlOverride>
  </w:num>
  <w:num w:numId="2" w16cid:durableId="88236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91"/>
    <w:rsid w:val="00063691"/>
    <w:rsid w:val="00335DAB"/>
    <w:rsid w:val="0039244B"/>
    <w:rsid w:val="003E2C34"/>
    <w:rsid w:val="0042173B"/>
    <w:rsid w:val="00542569"/>
    <w:rsid w:val="006239F5"/>
    <w:rsid w:val="00663E3A"/>
    <w:rsid w:val="007965BF"/>
    <w:rsid w:val="008A25DD"/>
    <w:rsid w:val="009A13D8"/>
    <w:rsid w:val="009B0C2E"/>
    <w:rsid w:val="00B05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4570B"/>
  <w14:defaultImageDpi w14:val="32767"/>
  <w15:docId w15:val="{A2A97EE0-BA3C-4270-9A6D-8C6125B22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1045</Words>
  <Characters>5962</Characters>
  <Application>Microsoft Office Word</Application>
  <DocSecurity>0</DocSecurity>
  <Lines>49</Lines>
  <Paragraphs>13</Paragraphs>
  <ScaleCrop>false</ScaleCrop>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Bharath Pentela</cp:lastModifiedBy>
  <cp:revision>14</cp:revision>
  <cp:lastPrinted>2026-06-16T04:12:00Z</cp:lastPrinted>
  <dcterms:created xsi:type="dcterms:W3CDTF">2026-06-16T03:54:00Z</dcterms:created>
  <dcterms:modified xsi:type="dcterms:W3CDTF">2026-06-16T04:12:00Z</dcterms:modified>
</cp:coreProperties>
</file>