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🏥 MediBot System Architecture &amp; Code Flow</w:t>
      </w:r>
    </w:p>
    <w:p>
      <w:pPr>
        <w:jc w:val="center"/>
      </w:pPr>
      <w:r>
        <w:rPr>
          <w:rFonts w:ascii="Arial" w:hAnsi="Arial"/>
          <w:color w:val="475569"/>
          <w:sz w:val="22"/>
        </w:rPr>
        <w:t>Enterprise Medical Assistant with Database-Layer RBAC, Hybrid Search &amp; SQL RAG</w:t>
        <w:br/>
        <w:t>MediAssist Health Network</w:t>
      </w:r>
    </w:p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0284C7"/>
          <w:sz w:val="28"/>
        </w:rPr>
        <w:t>1. Executive Summary</w:t>
      </w:r>
    </w:p>
    <w:p>
      <w:r>
        <w:t>MediBot is an enterprise AI assistant designed for MediAssist Health Network (12 hospitals and 40+ clinics). It addresses two primary operational challenges:</w:t>
        <w:br/>
        <w:t>• High-precision multimodal knowledge retrieval across 5 distinct domains (clinical, nursing, billing, equipment, and general policies).</w:t>
        <w:br/>
        <w:t>• Zero-trust Role-Based Access Control (RBAC) enforced directly inside the database retrieval layer, guaranteeing that unauthorized users cannot extract restricted data even through adversarial prompt injection jailbreaks.</w:t>
      </w:r>
    </w:p>
    <w:p>
      <w:pPr>
        <w:spacing w:before="280" w:after="80"/>
      </w:pPr>
      <w:r>
        <w:rPr>
          <w:rFonts w:ascii="Arial" w:hAnsi="Arial"/>
          <w:b/>
          <w:color w:val="0284C7"/>
          <w:sz w:val="28"/>
        </w:rPr>
        <w:t>2. High-Level System Flow Diagram</w:t>
      </w:r>
    </w:p>
    <w:p>
      <w:pPr>
        <w:spacing w:after="240"/>
      </w:pPr>
      <w:r>
        <w:rPr>
          <w:rFonts w:ascii="Consolas" w:hAnsi="Consolas"/>
          <w:sz w:val="17"/>
        </w:rPr>
        <w:t>+-----------------------------------------------------------------------------------------+</w:t>
        <w:br/>
        <w:t>|  Staff User (Doctor / Nurse / Billing / Technician / Admin)                              |</w:t>
        <w:br/>
        <w:t>|  POST /chat { question, role, auth_token }                                               |</w:t>
        <w:br/>
        <w:t>+--------------------------------------------+--------------------------------------------+</w:t>
        <w:br/>
        <w:t xml:space="preserve">                                             |                                             </w:t>
        <w:br/>
        <w:t xml:space="preserve">                                             v                                             </w:t>
        <w:br/>
        <w:t xml:space="preserve">                       [ FastAPI Backend Gateway (backend/main.py) ]                      </w:t>
        <w:br/>
        <w:t xml:space="preserve">                                             |                                             </w:t>
        <w:br/>
        <w:t xml:space="preserve">                        +--------------------+--------------------+                        </w:t>
        <w:br/>
        <w:t xml:space="preserve">                        | 1. Security Guardrails &amp; Verification  |                        </w:t>
        <w:br/>
        <w:t xml:space="preserve">                        | • Gibberish filter &amp; API-key protection|                        </w:t>
        <w:br/>
        <w:t xml:space="preserve">                        +--------------------+--------------------+                        </w:t>
        <w:br/>
        <w:t xml:space="preserve">                                             |                                             </w:t>
        <w:br/>
        <w:t xml:space="preserve">                                 [ Intent Classifier ]                                     </w:t>
        <w:br/>
        <w:t xml:space="preserve">                              /                         \                                  </w:t>
        <w:br/>
        <w:t xml:space="preserve">               (Analytical/Claims Question)         (Policy/Clinical Manual Question)     </w:t>
        <w:br/>
        <w:t xml:space="preserve">                            /                             \                                </w:t>
        <w:br/>
        <w:t xml:space="preserve">                           v                               v                               </w:t>
        <w:br/>
        <w:t xml:space="preserve">     +--------------------------------+           +--------------------------------+       </w:t>
        <w:br/>
        <w:t xml:space="preserve">     | BRANCH A: SQL RAG ENGINE       |           | BRANCH B: HYBRID DOCUMENT RAG  |       </w:t>
        <w:br/>
        <w:t xml:space="preserve">     | (backend/rag/sql_rag.py)       |           | (backend/rag/hybrid_retriever) |       </w:t>
        <w:br/>
        <w:t xml:space="preserve">     +--------------------------------+           +--------------------------------+       </w:t>
        <w:br/>
        <w:t xml:space="preserve">     | 1. RBAC Perms Check            |           | 1. Collection RBAC Pre-Check   |       </w:t>
        <w:br/>
        <w:t xml:space="preserve">     |    (Billing Exec / Admin only) |           | 2. Qdrant Vector Filter        |       </w:t>
        <w:br/>
        <w:t xml:space="preserve">     | 2. NL-to-SQL Generation (LLM)  |           |    must=[access_roles == role] |       </w:t>
        <w:br/>
        <w:t xml:space="preserve">     | 3. Safety Sanitizer (SELECT)   |           | 3. Dual Dense + Sparse Search  |       </w:t>
        <w:br/>
        <w:t xml:space="preserve">     | 4. Query SQLite mediassist.db  |           | 4. Reciprocal Rank Fusion (RRF)|       </w:t>
        <w:br/>
        <w:t xml:space="preserve">     | 5. LLM Answer Synthesis        |           | 5. Cross-Encoder Rerank (Top 3)|       </w:t>
        <w:br/>
        <w:t xml:space="preserve">     +----------------+---------------+           | 6. Grounded LLM Synthesis      |       </w:t>
        <w:br/>
        <w:t xml:space="preserve">                      |                           +----------------+---------------+       </w:t>
        <w:br/>
        <w:t xml:space="preserve">                      \                                           /                        </w:t>
        <w:br/>
        <w:t xml:space="preserve">                       \-------------------+---------------------/                         </w:t>
        <w:br/>
        <w:t xml:space="preserve">                                           v                                               </w:t>
        <w:br/>
        <w:t xml:space="preserve">                       [ Structured JSON Response Returned to UI ]                         </w:t>
        <w:br/>
        <w:t xml:space="preserve">                       • Answer text with citations &amp; department badges                    </w:t>
        <w:br/>
        <w:t xml:space="preserve">                       • Verified Sources [{ doc, section, score }]                        </w:t>
        <w:br/>
        <w:t xml:space="preserve">                       • RBAC security alert status flag                                   </w:t>
        <w:br/>
        <w:t>+-----------------------------------------------------------------------------------------+</w:t>
      </w:r>
    </w:p>
    <w:p>
      <w:pPr>
        <w:spacing w:before="280" w:after="80"/>
      </w:pPr>
      <w:r>
        <w:rPr>
          <w:rFonts w:ascii="Arial" w:hAnsi="Arial"/>
          <w:b/>
          <w:color w:val="0284C7"/>
          <w:sz w:val="28"/>
        </w:rPr>
        <w:t>3. Phase 1: Ingestion Pipeline (Offline Data Processing)</w:t>
      </w:r>
    </w:p>
    <w:p>
      <w:r>
        <w:t>Before queries can be answered, raw documents are processed through an automated indexing pipeline:</w:t>
        <w:br/>
        <w:t>1. Hierarchical Parsing (backend/ingestion/parser.py): Reads PDFs and Markdown files across 5 departments. Preserves Markdown tables, headings, and code blocks. Generates contextual chunks with breadcrumbs like '[Document &gt; Section &gt; Subsection]'.</w:t>
        <w:br/>
        <w:t>2. Role Tagging: Each chunk is stamped with allowed roles based on folder location (e.g., 'clinical' -&gt; ['doctor', 'admin']; 'billing' -&gt; ['billing_executive', 'admin']).</w:t>
        <w:br/>
        <w:t>3. Hybrid Vector Embedding (backend/ingestion/embedder.py):</w:t>
        <w:br/>
        <w:t xml:space="preserve">   • Dense Vector: 384 dimensions using BAAI/bge-small-en-v1.5 to capture conceptual semantics.</w:t>
        <w:br/>
        <w:t xml:space="preserve">   • Sparse BM25 Vector: Generated via FastEmbed Qdrant/bm25 to capture exact medical tokens, ICD-10 codes, drug dosages, and device model numbers.</w:t>
        <w:br/>
        <w:t>4. Qdrant Storage (backend/ingestion/index_qdrant.py): Stores vectors in collection 'mediassist_knowledge' with dedicated payload indexes on 'access_roles' and 'collection'.</w:t>
      </w:r>
    </w:p>
    <w:p>
      <w:pPr>
        <w:spacing w:before="280" w:after="80"/>
      </w:pPr>
      <w:r>
        <w:rPr>
          <w:rFonts w:ascii="Arial" w:hAnsi="Arial"/>
          <w:b/>
          <w:color w:val="0284C7"/>
          <w:sz w:val="28"/>
        </w:rPr>
        <w:t>4. Phase 2: Runtime Query Processing Flow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>Step 1: Request Gateway &amp; Pre-Flight Guardrails</w:t>
      </w:r>
    </w:p>
    <w:p>
      <w:r>
        <w:t>• Incoming HTTP POST /chat request receives { question, role }.</w:t>
        <w:br/>
        <w:t>• Gibberish Detector checks vowel-to-consonant ratios and character repetition to intercept nonsensical inputs.</w:t>
        <w:br/>
        <w:t>• API Key Detection Guardrail blocks suspicious prompt patterns attempting to extract API keys or passwords.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>Step 2: Query Intent Classification</w:t>
      </w:r>
    </w:p>
    <w:p>
      <w:r>
        <w:t>• The system determines whether the question requires numerical/aggregative SQL analysis or textual knowledge retrieval:</w:t>
        <w:br/>
        <w:t xml:space="preserve">  - Analytical Queries: Contain quantitative keywords (count, average, sum, total, approved, claims, tickets, escalated) -&gt; Dispatched to SQL RAG.</w:t>
        <w:br/>
        <w:t xml:space="preserve">  - Protocol &amp; Manual Queries: Involve procedures, protocols, drug guidelines, instructions -&gt; Dispatched to Hybrid RAG.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>Step 3A: SQL RAG Engine Execution Path</w:t>
      </w:r>
    </w:p>
    <w:p>
      <w:r>
        <w:t>1. Role Verification: Only 'billing_executive' and 'admin' are permitted to query financial and maintenance metrics. Non-authorized roles immediately receive an informative refusal message.</w:t>
        <w:br/>
        <w:t>2. Natural Language to SQL: Gemini/LLM translates the question into valid SQLite SQL referencing tables 'claims' and 'maintenance_tickets'.</w:t>
        <w:br/>
        <w:t>3. SQL Sanitizer: Strips markdown ticks, strictly verifies the statement begins with SELECT, and blocks data mutation commands (DROP, DELETE, UPDATE, INSERT, ALTER).</w:t>
        <w:br/>
        <w:t>4. Query Execution: Runs on mediassist.db; results are converted to structured JSON.</w:t>
        <w:br/>
        <w:t>5. Natural Language Answer Generation: The LLM drafts a concise summary explaining the data findings.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>Step 3B: Hybrid Document RAG Execution Path</w:t>
      </w:r>
    </w:p>
    <w:p>
      <w:r>
        <w:t>1. Domain Check: Identifies if a role asks about forbidden departments and issues a clear policy explanation.</w:t>
        <w:br/>
        <w:t>2. Retrieval-Layer RBAC Filtering: Crucially, Qdrant executes filtering at the vector engine level:</w:t>
        <w:br/>
        <w:t xml:space="preserve">   filter = models.Filter(must=[FieldCondition(key='access_roles', match=MatchValue(value=role))])</w:t>
        <w:br/>
        <w:t xml:space="preserve">   Unauthorized documents physically never reach the server memory, thwarting all prompt jailbreaks.</w:t>
        <w:br/>
        <w:t>3. Dual Retrieval &amp; RRF Fusion: Simultaneously executes Dense vector search and BM25 sparse search. Results are merged via Reciprocal Rank Fusion (RRF) to retrieve top 10 candidates.</w:t>
        <w:br/>
        <w:t>4. Cross-Encoder Reranking (backend/rag/reranker.py): Jointly scores the user query with each candidate using 'cross-encoder/ms-marco-MiniLM-L-6-v2', selecting the top 3 most relevant passages.</w:t>
        <w:br/>
        <w:t>5. LLM Synthesis: Prompts the LLM with strict grounding instructions to synthesize the final answer referencing verified document names and section titles.</w:t>
      </w:r>
    </w:p>
    <w:p>
      <w:pPr>
        <w:spacing w:before="280" w:after="80"/>
      </w:pPr>
      <w:r>
        <w:rPr>
          <w:rFonts w:ascii="Arial" w:hAnsi="Arial"/>
          <w:b/>
          <w:color w:val="0284C7"/>
          <w:sz w:val="28"/>
        </w:rPr>
        <w:t>5. User Roles &amp; Access Control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Accessible Collections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SQL RAG Allowed?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Demo User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Clinical Cardiology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clinical, nursing, general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dr.mehta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nurse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ICU &amp; Patient Care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nursing, general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nurse.priya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billing_executive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Billing &amp; Insurance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billing, general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billing.ravi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technician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Biomedical Eng.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equipment, general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tech.anand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Executive / IT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All collections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admin.sys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284C7"/>
          <w:sz w:val="28"/>
        </w:rPr>
        <w:t>6. Key Codebase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Module File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Primary Functionality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backend/main.py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API Gateway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FastAPI endpoints (/chat, /login, /collections, /health, /demo-users).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backend/ingestion/parser.py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Data Ingestion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Parses PDFs and Markdown, builds hierarchical context &amp; chunks.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backend/ingestion/embedder.py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Embedding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Generates dense (bge-small-en) &amp; sparse (BM25) vector representations.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backend/ingestion/index_qdrant.py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Vector Storage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Creates collections, defines schemas, and upserts chunk points.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backend/rag/hybrid_retriever.py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Retrieval Core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Executes Qdrant RBAC filtering, RRF fusion, and pipeline coordination.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backend/rag/reranker.py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Reranking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Cross-Encoder reranking using ms-marco-MiniLM-L-6-v2 down to Top 3.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backend/rag/sql_rag.py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SQL Analytics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NL-to-SQL generation, query sanitizer, SQLite execution on claims/tickets.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backend/rag/llm_service.py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LLM Inference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Multi-model client supporting Gemini, Groq, OpenAI &amp; local fallback.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