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76" w:lineRule="auto"/>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-57148</wp:posOffset>
            </wp:positionH>
            <wp:positionV relativeFrom="paragraph">
              <wp:posOffset>0</wp:posOffset>
            </wp:positionV>
            <wp:extent cx="7772400" cy="12700"/>
            <wp:effectExtent b="0" l="0" r="0" t="0"/>
            <wp:wrapSquare wrapText="bothSides" distB="57150" distT="57150" distL="57150" distR="57150"/>
            <wp:docPr id="15" name="image46.png"/>
            <a:graphic>
              <a:graphicData uri="http://schemas.openxmlformats.org/drawingml/2006/picture">
                <pic:pic>
                  <pic:nvPicPr>
                    <pic:cNvPr id="0" name="image46.png"/>
                    <pic:cNvPicPr preferRelativeResize="0"/>
                  </pic:nvPicPr>
                  <pic:blipFill>
                    <a:blip r:embed="rId5"/>
                    <a:srcRect b="0" l="0" r="0" t="0"/>
                    <a:stretch>
                      <a:fillRect/>
                    </a:stretch>
                  </pic:blipFill>
                  <pic:spPr>
                    <a:xfrm>
                      <a:off x="0" y="0"/>
                      <a:ext cx="7772400" cy="12700"/>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b w:val="1"/>
          <w:color w:val="000000"/>
          <w:sz w:val="28"/>
          <w:szCs w:val="28"/>
          <w:rtl w:val="0"/>
        </w:rPr>
        <w:t xml:space="preserve">Lab 3 – Publish APIs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b w:val="0"/>
          <w:color w:val="000000"/>
          <w:sz w:val="22"/>
          <w:szCs w:val="22"/>
          <w:rtl w:val="0"/>
        </w:rPr>
        <w:t xml:space="preserve">                                                 </w:t>
      </w:r>
      <w:r w:rsidDel="00000000" w:rsidR="00000000" w:rsidRPr="00000000">
        <w:drawing>
          <wp:inline distB="0" distT="0" distL="0" distR="0">
            <wp:extent cx="3705412" cy="2015435"/>
            <wp:effectExtent b="0" l="0" r="0" t="0"/>
            <wp:docPr id="17"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3705412" cy="201543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b w:val="1"/>
          <w:color w:val="000000"/>
          <w:sz w:val="22"/>
          <w:szCs w:val="22"/>
          <w:rtl w:val="0"/>
        </w:rPr>
        <w:t xml:space="preserve">Objectives</w:t>
      </w:r>
      <w:r w:rsidDel="00000000" w:rsidR="00000000" w:rsidRPr="00000000">
        <w:rPr>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b w:val="0"/>
          <w:color w:val="000000"/>
          <w:sz w:val="22"/>
          <w:szCs w:val="22"/>
          <w:rtl w:val="0"/>
        </w:rPr>
        <w:t xml:space="preserve">Publishing APIs can be broadly defined by the following tasks:</w:t>
      </w:r>
    </w:p>
    <w:p w:rsidR="00000000" w:rsidDel="00000000" w:rsidP="00000000" w:rsidRDefault="00000000" w:rsidRPr="00000000">
      <w:pPr>
        <w:numPr>
          <w:ilvl w:val="0"/>
          <w:numId w:val="7"/>
        </w:numPr>
        <w:spacing w:after="0" w:before="0" w:line="276" w:lineRule="auto"/>
        <w:ind w:left="720" w:hanging="360"/>
        <w:rPr>
          <w:b w:val="0"/>
          <w:color w:val="000000"/>
          <w:sz w:val="22"/>
          <w:szCs w:val="22"/>
        </w:rPr>
      </w:pPr>
      <w:r w:rsidDel="00000000" w:rsidR="00000000" w:rsidRPr="00000000">
        <w:rPr>
          <w:b w:val="0"/>
          <w:color w:val="000000"/>
          <w:sz w:val="22"/>
          <w:szCs w:val="22"/>
          <w:rtl w:val="0"/>
        </w:rPr>
        <w:t xml:space="preserve">Create the API products on Edge that bundle your APIs.</w:t>
      </w:r>
    </w:p>
    <w:p w:rsidR="00000000" w:rsidDel="00000000" w:rsidP="00000000" w:rsidRDefault="00000000" w:rsidRPr="00000000">
      <w:pPr>
        <w:numPr>
          <w:ilvl w:val="0"/>
          <w:numId w:val="7"/>
        </w:numPr>
        <w:spacing w:after="0" w:before="0" w:line="276" w:lineRule="auto"/>
        <w:ind w:left="720" w:hanging="360"/>
        <w:rPr>
          <w:b w:val="0"/>
          <w:color w:val="000000"/>
          <w:sz w:val="22"/>
          <w:szCs w:val="22"/>
        </w:rPr>
      </w:pPr>
      <w:r w:rsidDel="00000000" w:rsidR="00000000" w:rsidRPr="00000000">
        <w:rPr>
          <w:b w:val="0"/>
          <w:color w:val="000000"/>
          <w:sz w:val="22"/>
          <w:szCs w:val="22"/>
          <w:rtl w:val="0"/>
        </w:rPr>
        <w:t xml:space="preserve">Register app developers on Edge.</w:t>
      </w:r>
    </w:p>
    <w:p w:rsidR="00000000" w:rsidDel="00000000" w:rsidP="00000000" w:rsidRDefault="00000000" w:rsidRPr="00000000">
      <w:pPr>
        <w:numPr>
          <w:ilvl w:val="0"/>
          <w:numId w:val="7"/>
        </w:numPr>
        <w:spacing w:after="0" w:before="0" w:line="276" w:lineRule="auto"/>
        <w:ind w:left="720" w:hanging="360"/>
        <w:rPr>
          <w:b w:val="0"/>
          <w:color w:val="000000"/>
          <w:sz w:val="22"/>
          <w:szCs w:val="22"/>
        </w:rPr>
      </w:pPr>
      <w:r w:rsidDel="00000000" w:rsidR="00000000" w:rsidRPr="00000000">
        <w:rPr>
          <w:b w:val="0"/>
          <w:color w:val="000000"/>
          <w:sz w:val="22"/>
          <w:szCs w:val="22"/>
          <w:rtl w:val="0"/>
        </w:rPr>
        <w:t xml:space="preserve">Register apps on Edge.</w:t>
      </w:r>
    </w:p>
    <w:p w:rsidR="00000000" w:rsidDel="00000000" w:rsidP="00000000" w:rsidRDefault="00000000" w:rsidRPr="00000000">
      <w:pPr>
        <w:numPr>
          <w:ilvl w:val="0"/>
          <w:numId w:val="7"/>
        </w:numPr>
        <w:spacing w:after="0" w:before="0" w:line="276" w:lineRule="auto"/>
        <w:ind w:left="720" w:hanging="360"/>
        <w:rPr>
          <w:b w:val="0"/>
          <w:color w:val="000000"/>
          <w:sz w:val="22"/>
          <w:szCs w:val="22"/>
        </w:rPr>
      </w:pPr>
      <w:r w:rsidDel="00000000" w:rsidR="00000000" w:rsidRPr="00000000">
        <w:rPr>
          <w:b w:val="0"/>
          <w:color w:val="000000"/>
          <w:sz w:val="22"/>
          <w:szCs w:val="22"/>
          <w:rtl w:val="0"/>
        </w:rPr>
        <w:t xml:space="preserve">Provide documentation and community support for your APIs, including:</w:t>
      </w:r>
    </w:p>
    <w:p w:rsidR="00000000" w:rsidDel="00000000" w:rsidP="00000000" w:rsidRDefault="00000000" w:rsidRPr="00000000">
      <w:pPr>
        <w:numPr>
          <w:ilvl w:val="1"/>
          <w:numId w:val="7"/>
        </w:numPr>
        <w:spacing w:after="0" w:before="0" w:line="276" w:lineRule="auto"/>
        <w:ind w:left="1440" w:hanging="360"/>
        <w:rPr>
          <w:b w:val="0"/>
          <w:color w:val="000000"/>
        </w:rPr>
      </w:pPr>
      <w:r w:rsidDel="00000000" w:rsidR="00000000" w:rsidRPr="00000000">
        <w:rPr>
          <w:b w:val="0"/>
          <w:color w:val="000000"/>
          <w:sz w:val="22"/>
          <w:szCs w:val="22"/>
          <w:rtl w:val="0"/>
        </w:rPr>
        <w:t xml:space="preserve">API reference documentation</w:t>
      </w:r>
    </w:p>
    <w:p w:rsidR="00000000" w:rsidDel="00000000" w:rsidP="00000000" w:rsidRDefault="00000000" w:rsidRPr="00000000">
      <w:pPr>
        <w:numPr>
          <w:ilvl w:val="1"/>
          <w:numId w:val="7"/>
        </w:numPr>
        <w:spacing w:after="0" w:before="0" w:line="276" w:lineRule="auto"/>
        <w:ind w:left="1440" w:hanging="360"/>
        <w:rPr>
          <w:b w:val="0"/>
          <w:color w:val="000000"/>
        </w:rPr>
      </w:pPr>
      <w:r w:rsidDel="00000000" w:rsidR="00000000" w:rsidRPr="00000000">
        <w:rPr>
          <w:b w:val="0"/>
          <w:color w:val="000000"/>
          <w:sz w:val="22"/>
          <w:szCs w:val="22"/>
          <w:rtl w:val="0"/>
        </w:rPr>
        <w:t xml:space="preserve">Examples and tutorials</w:t>
      </w:r>
    </w:p>
    <w:p w:rsidR="00000000" w:rsidDel="00000000" w:rsidP="00000000" w:rsidRDefault="00000000" w:rsidRPr="00000000">
      <w:pPr>
        <w:numPr>
          <w:ilvl w:val="1"/>
          <w:numId w:val="7"/>
        </w:numPr>
        <w:spacing w:after="0" w:before="0" w:line="276" w:lineRule="auto"/>
        <w:ind w:left="1440" w:hanging="360"/>
        <w:rPr>
          <w:b w:val="0"/>
          <w:color w:val="000000"/>
        </w:rPr>
      </w:pPr>
      <w:r w:rsidDel="00000000" w:rsidR="00000000" w:rsidRPr="00000000">
        <w:rPr>
          <w:b w:val="0"/>
          <w:color w:val="000000"/>
          <w:sz w:val="22"/>
          <w:szCs w:val="22"/>
          <w:rtl w:val="0"/>
        </w:rPr>
        <w:t xml:space="preserve">Forums, blogs, and other features to foster the developer community</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b w:val="1"/>
          <w:rtl w:val="0"/>
        </w:rPr>
        <w:t xml:space="preserve">Prerequisites</w:t>
      </w:r>
    </w:p>
    <w:p w:rsidR="00000000" w:rsidDel="00000000" w:rsidP="00000000" w:rsidRDefault="00000000" w:rsidRPr="00000000">
      <w:pPr>
        <w:numPr>
          <w:ilvl w:val="0"/>
          <w:numId w:val="4"/>
        </w:numPr>
        <w:spacing w:after="0" w:before="0" w:line="276" w:lineRule="auto"/>
        <w:ind w:left="720" w:hanging="360"/>
        <w:contextualSpacing w:val="1"/>
        <w:rPr/>
      </w:pPr>
      <w:r w:rsidDel="00000000" w:rsidR="00000000" w:rsidRPr="00000000">
        <w:rPr>
          <w:rtl w:val="0"/>
        </w:rPr>
        <w:t xml:space="preserve">At a minimum, Lab 1 is completed</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highlight w:val="white"/>
        </w:rPr>
      </w:pPr>
      <w:r w:rsidDel="00000000" w:rsidR="00000000" w:rsidRPr="00000000">
        <w:rPr>
          <w:highlight w:val="white"/>
          <w:rtl w:val="0"/>
        </w:rPr>
        <w:t xml:space="preserve">A developer portal is provisioned</w:t>
      </w:r>
    </w:p>
    <w:p w:rsidR="00000000" w:rsidDel="00000000" w:rsidP="00000000" w:rsidRDefault="00000000" w:rsidRPr="00000000">
      <w:pPr>
        <w:spacing w:after="0" w:before="0" w:line="276" w:lineRule="auto"/>
        <w:contextualSpacing w:val="0"/>
      </w:pPr>
      <w:r w:rsidDel="00000000" w:rsidR="00000000" w:rsidRPr="00000000">
        <w:rPr>
          <w:rtl w:val="0"/>
        </w:rPr>
        <w:t xml:space="preserve"> </w:t>
      </w:r>
    </w:p>
    <w:p w:rsidR="00000000" w:rsidDel="00000000" w:rsidP="00000000" w:rsidRDefault="00000000" w:rsidRPr="00000000">
      <w:pPr>
        <w:spacing w:after="0" w:before="0" w:line="276" w:lineRule="auto"/>
        <w:contextualSpacing w:val="0"/>
      </w:pPr>
      <w:r w:rsidDel="00000000" w:rsidR="00000000" w:rsidRPr="00000000">
        <w:rPr>
          <w:b w:val="1"/>
          <w:color w:val="333333"/>
          <w:rtl w:val="0"/>
        </w:rPr>
        <w:t xml:space="preserve">Estimated Time: 60 mins</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drawing>
          <wp:inline distB="0" distT="0" distL="0" distR="0">
            <wp:extent cx="4225112" cy="1811198"/>
            <wp:effectExtent b="0" l="0" r="0" t="0"/>
            <wp:docPr id="1" name="image03.png"/>
            <a:graphic>
              <a:graphicData uri="http://schemas.openxmlformats.org/drawingml/2006/picture">
                <pic:pic>
                  <pic:nvPicPr>
                    <pic:cNvPr id="0" name="image03.png"/>
                    <pic:cNvPicPr preferRelativeResize="0"/>
                  </pic:nvPicPr>
                  <pic:blipFill>
                    <a:blip r:embed="rId7"/>
                    <a:srcRect b="0" l="0" r="0" t="0"/>
                    <a:stretch>
                      <a:fillRect/>
                    </a:stretch>
                  </pic:blipFill>
                  <pic:spPr>
                    <a:xfrm>
                      <a:off x="0" y="0"/>
                      <a:ext cx="4225112" cy="181119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color w:val="000000"/>
          <w:sz w:val="22"/>
          <w:szCs w:val="22"/>
          <w:rtl w:val="0"/>
        </w:rPr>
        <w:t xml:space="preserve">Adding API Key Verification:</w:t>
      </w:r>
    </w:p>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rtl w:val="0"/>
        </w:rPr>
        <w:t xml:space="preserve">A </w:t>
      </w:r>
      <w:r w:rsidDel="00000000" w:rsidR="00000000" w:rsidRPr="00000000">
        <w:rPr>
          <w:b w:val="0"/>
          <w:i w:val="1"/>
          <w:color w:val="000000"/>
          <w:sz w:val="22"/>
          <w:szCs w:val="22"/>
          <w:rtl w:val="0"/>
        </w:rPr>
        <w:t xml:space="preserve">developer</w:t>
      </w:r>
      <w:r w:rsidDel="00000000" w:rsidR="00000000" w:rsidRPr="00000000">
        <w:rPr>
          <w:b w:val="0"/>
          <w:color w:val="000000"/>
          <w:sz w:val="22"/>
          <w:szCs w:val="22"/>
          <w:rtl w:val="0"/>
        </w:rPr>
        <w:t xml:space="preserve"> builds an </w:t>
      </w:r>
      <w:r w:rsidDel="00000000" w:rsidR="00000000" w:rsidRPr="00000000">
        <w:rPr>
          <w:b w:val="0"/>
          <w:i w:val="1"/>
          <w:color w:val="000000"/>
          <w:sz w:val="22"/>
          <w:szCs w:val="22"/>
          <w:rtl w:val="0"/>
        </w:rPr>
        <w:t xml:space="preserve">app</w:t>
      </w:r>
      <w:r w:rsidDel="00000000" w:rsidR="00000000" w:rsidRPr="00000000">
        <w:rPr>
          <w:b w:val="0"/>
          <w:color w:val="000000"/>
          <w:sz w:val="22"/>
          <w:szCs w:val="22"/>
          <w:rtl w:val="0"/>
        </w:rPr>
        <w:t xml:space="preserve"> that makes requests to your </w:t>
      </w:r>
      <w:r w:rsidDel="00000000" w:rsidR="00000000" w:rsidRPr="00000000">
        <w:rPr>
          <w:b w:val="0"/>
          <w:i w:val="1"/>
          <w:color w:val="000000"/>
          <w:sz w:val="22"/>
          <w:szCs w:val="22"/>
          <w:rtl w:val="0"/>
        </w:rPr>
        <w:t xml:space="preserve">APIs</w:t>
      </w:r>
      <w:r w:rsidDel="00000000" w:rsidR="00000000" w:rsidRPr="00000000">
        <w:rPr>
          <w:b w:val="0"/>
          <w:color w:val="000000"/>
          <w:sz w:val="22"/>
          <w:szCs w:val="22"/>
          <w:rtl w:val="0"/>
        </w:rPr>
        <w:t xml:space="preserve"> to access your backend services. The following image shows the relationship of a developer to an app and to an API:</w:t>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3924874" cy="1417105"/>
            <wp:effectExtent b="0" l="0" r="0" t="0"/>
            <wp:docPr descr="http://d3grn7b5c5cnw5.cloudfront.net/sites/docs/files/pubFlow_v14.png" id="16" name="image47.png"/>
            <a:graphic>
              <a:graphicData uri="http://schemas.openxmlformats.org/drawingml/2006/picture">
                <pic:pic>
                  <pic:nvPicPr>
                    <pic:cNvPr descr="http://d3grn7b5c5cnw5.cloudfront.net/sites/docs/files/pubFlow_v14.png" id="0" name="image47.png"/>
                    <pic:cNvPicPr preferRelativeResize="0"/>
                  </pic:nvPicPr>
                  <pic:blipFill>
                    <a:blip r:embed="rId8"/>
                    <a:srcRect b="0" l="0" r="0" t="0"/>
                    <a:stretch>
                      <a:fillRect/>
                    </a:stretch>
                  </pic:blipFill>
                  <pic:spPr>
                    <a:xfrm>
                      <a:off x="0" y="0"/>
                      <a:ext cx="3924874" cy="141710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0"/>
          <w:numId w:val="5"/>
        </w:numPr>
        <w:spacing w:after="0" w:before="0" w:line="276" w:lineRule="auto"/>
        <w:ind w:left="720" w:hanging="360"/>
        <w:contextualSpacing w:val="1"/>
        <w:rPr>
          <w:b w:val="0"/>
          <w:color w:val="333333"/>
          <w:sz w:val="22"/>
          <w:szCs w:val="22"/>
        </w:rPr>
      </w:pPr>
      <w:r w:rsidDel="00000000" w:rsidR="00000000" w:rsidRPr="00000000">
        <w:rPr>
          <w:b w:val="1"/>
          <w:color w:val="000000"/>
          <w:sz w:val="22"/>
          <w:szCs w:val="22"/>
          <w:highlight w:val="white"/>
          <w:rtl w:val="0"/>
        </w:rPr>
        <w:t xml:space="preserve">Adding an API Key Verification Policy </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numPr>
          <w:ilvl w:val="1"/>
          <w:numId w:val="5"/>
        </w:numPr>
        <w:spacing w:after="0" w:before="0" w:line="240" w:lineRule="auto"/>
        <w:ind w:left="1440" w:hanging="360"/>
        <w:contextualSpacing w:val="1"/>
        <w:jc w:val="both"/>
        <w:rPr>
          <w:b w:val="0"/>
          <w:color w:val="333333"/>
          <w:sz w:val="22"/>
          <w:szCs w:val="22"/>
        </w:rPr>
      </w:pPr>
      <w:r w:rsidDel="00000000" w:rsidR="00000000" w:rsidRPr="00000000">
        <w:rPr>
          <w:b w:val="0"/>
          <w:color w:val="000000"/>
          <w:sz w:val="22"/>
          <w:szCs w:val="22"/>
          <w:highlight w:val="white"/>
          <w:rtl w:val="0"/>
        </w:rPr>
        <w:t xml:space="preserve">Go to the Apigee Edge Management UI browser tab</w:t>
      </w:r>
      <w:r w:rsidDel="00000000" w:rsidR="00000000" w:rsidRPr="00000000">
        <w:rPr>
          <w:rtl w:val="0"/>
        </w:rPr>
      </w:r>
    </w:p>
    <w:p w:rsidR="00000000" w:rsidDel="00000000" w:rsidP="00000000" w:rsidRDefault="00000000" w:rsidRPr="00000000">
      <w:pPr>
        <w:numPr>
          <w:ilvl w:val="1"/>
          <w:numId w:val="5"/>
        </w:numPr>
        <w:spacing w:after="0" w:before="0" w:line="240" w:lineRule="auto"/>
        <w:ind w:left="1440" w:hanging="360"/>
        <w:contextualSpacing w:val="1"/>
        <w:jc w:val="both"/>
        <w:rPr>
          <w:b w:val="0"/>
          <w:color w:val="000000"/>
          <w:sz w:val="22"/>
          <w:szCs w:val="22"/>
          <w:highlight w:val="white"/>
        </w:rPr>
      </w:pPr>
      <w:r w:rsidDel="00000000" w:rsidR="00000000" w:rsidRPr="00000000">
        <w:rPr>
          <w:b w:val="0"/>
          <w:color w:val="000000"/>
          <w:sz w:val="22"/>
          <w:szCs w:val="22"/>
          <w:highlight w:val="white"/>
          <w:rtl w:val="0"/>
        </w:rPr>
        <w:t xml:space="preserve">Select your API proxy</w:t>
      </w:r>
      <w:r w:rsidDel="00000000" w:rsidR="00000000" w:rsidRPr="00000000">
        <w:rPr>
          <w:rtl w:val="0"/>
        </w:rPr>
      </w:r>
    </w:p>
    <w:p w:rsidR="00000000" w:rsidDel="00000000" w:rsidP="00000000" w:rsidRDefault="00000000" w:rsidRPr="00000000">
      <w:pPr>
        <w:numPr>
          <w:ilvl w:val="1"/>
          <w:numId w:val="5"/>
        </w:numPr>
        <w:spacing w:after="0" w:before="0" w:line="240" w:lineRule="auto"/>
        <w:ind w:left="1440" w:hanging="360"/>
        <w:contextualSpacing w:val="1"/>
        <w:jc w:val="both"/>
        <w:rPr>
          <w:b w:val="0"/>
          <w:color w:val="000000"/>
          <w:sz w:val="22"/>
          <w:szCs w:val="22"/>
          <w:highlight w:val="white"/>
        </w:rPr>
      </w:pPr>
      <w:r w:rsidDel="00000000" w:rsidR="00000000" w:rsidRPr="00000000">
        <w:rPr>
          <w:b w:val="0"/>
          <w:color w:val="000000"/>
          <w:sz w:val="22"/>
          <w:szCs w:val="22"/>
          <w:highlight w:val="white"/>
          <w:rtl w:val="0"/>
        </w:rPr>
        <w:t xml:space="preserve">Click on the develop tab</w:t>
      </w:r>
    </w:p>
    <w:p w:rsidR="00000000" w:rsidDel="00000000" w:rsidP="00000000" w:rsidRDefault="00000000" w:rsidRPr="00000000">
      <w:pPr>
        <w:spacing w:after="0" w:before="0" w:line="240" w:lineRule="auto"/>
        <w:ind w:left="1440" w:firstLine="0"/>
        <w:contextualSpacing w:val="0"/>
        <w:jc w:val="both"/>
      </w:pPr>
      <w:r w:rsidDel="00000000" w:rsidR="00000000" w:rsidRPr="00000000">
        <w:drawing>
          <wp:inline distB="0" distT="0" distL="0" distR="0">
            <wp:extent cx="3887159" cy="714347"/>
            <wp:effectExtent b="12700" l="12700" r="12700" t="12700"/>
            <wp:docPr id="19"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3887159" cy="7143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1"/>
          <w:numId w:val="5"/>
        </w:numPr>
        <w:spacing w:after="0" w:before="0" w:line="240" w:lineRule="auto"/>
        <w:ind w:left="1440" w:hanging="360"/>
        <w:contextualSpacing w:val="1"/>
        <w:jc w:val="both"/>
        <w:rPr>
          <w:b w:val="0"/>
          <w:color w:val="000000"/>
          <w:sz w:val="22"/>
          <w:szCs w:val="22"/>
          <w:highlight w:val="white"/>
        </w:rPr>
      </w:pPr>
      <w:r w:rsidDel="00000000" w:rsidR="00000000" w:rsidRPr="00000000">
        <w:rPr>
          <w:b w:val="0"/>
          <w:color w:val="000000"/>
          <w:sz w:val="22"/>
          <w:szCs w:val="22"/>
          <w:highlight w:val="white"/>
          <w:rtl w:val="0"/>
        </w:rPr>
        <w:t xml:space="preserve">Click on Proxy Endpoints -&gt; PreFlow</w:t>
      </w:r>
    </w:p>
    <w:p w:rsidR="00000000" w:rsidDel="00000000" w:rsidP="00000000" w:rsidRDefault="00000000" w:rsidRPr="00000000">
      <w:pPr>
        <w:spacing w:after="0" w:before="0" w:line="240" w:lineRule="auto"/>
        <w:ind w:left="1440" w:firstLine="0"/>
        <w:contextualSpacing w:val="0"/>
        <w:jc w:val="both"/>
      </w:pPr>
      <w:r w:rsidDel="00000000" w:rsidR="00000000" w:rsidRPr="00000000">
        <w:drawing>
          <wp:inline distB="0" distT="0" distL="0" distR="0">
            <wp:extent cx="1893455" cy="1712807"/>
            <wp:effectExtent b="12700" l="12700" r="12700" t="12700"/>
            <wp:docPr id="18"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1893455" cy="17128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1440" w:firstLine="0"/>
        <w:contextualSpacing w:val="0"/>
        <w:jc w:val="both"/>
      </w:pPr>
      <w:r w:rsidDel="00000000" w:rsidR="00000000" w:rsidRPr="00000000">
        <w:rPr>
          <w:rtl w:val="0"/>
        </w:rPr>
      </w:r>
    </w:p>
    <w:p w:rsidR="00000000" w:rsidDel="00000000" w:rsidP="00000000" w:rsidRDefault="00000000" w:rsidRPr="00000000">
      <w:pPr>
        <w:numPr>
          <w:ilvl w:val="1"/>
          <w:numId w:val="5"/>
        </w:numPr>
        <w:spacing w:after="0" w:before="0" w:line="240" w:lineRule="auto"/>
        <w:ind w:left="1440" w:hanging="360"/>
        <w:contextualSpacing w:val="1"/>
        <w:jc w:val="both"/>
        <w:rPr>
          <w:b w:val="0"/>
          <w:color w:val="000000"/>
          <w:sz w:val="22"/>
          <w:szCs w:val="22"/>
          <w:highlight w:val="white"/>
        </w:rPr>
      </w:pPr>
      <w:r w:rsidDel="00000000" w:rsidR="00000000" w:rsidRPr="00000000">
        <w:rPr>
          <w:b w:val="0"/>
          <w:color w:val="000000"/>
          <w:sz w:val="22"/>
          <w:szCs w:val="22"/>
          <w:highlight w:val="white"/>
          <w:rtl w:val="0"/>
        </w:rPr>
        <w:t xml:space="preserve">Click on “+ Step” on the Request Flow</w:t>
      </w:r>
      <w:r w:rsidDel="00000000" w:rsidR="00000000" w:rsidRPr="00000000">
        <w:rPr>
          <w:rtl w:val="0"/>
        </w:rPr>
      </w:r>
    </w:p>
    <w:p w:rsidR="00000000" w:rsidDel="00000000" w:rsidP="00000000" w:rsidRDefault="00000000" w:rsidRPr="00000000">
      <w:pPr>
        <w:spacing w:after="0" w:before="0" w:line="240" w:lineRule="auto"/>
        <w:ind w:left="1440" w:firstLine="0"/>
        <w:contextualSpacing w:val="0"/>
        <w:jc w:val="both"/>
      </w:pPr>
      <w:r w:rsidDel="00000000" w:rsidR="00000000" w:rsidRPr="00000000">
        <w:drawing>
          <wp:inline distB="0" distT="0" distL="0" distR="0">
            <wp:extent cx="3886200" cy="735721"/>
            <wp:effectExtent b="12700" l="12700" r="12700" t="12700"/>
            <wp:docPr id="21"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3886200" cy="7357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1440" w:firstLine="0"/>
        <w:contextualSpacing w:val="0"/>
        <w:jc w:val="both"/>
      </w:pPr>
      <w:r w:rsidDel="00000000" w:rsidR="00000000" w:rsidRPr="00000000">
        <w:rPr>
          <w:rtl w:val="0"/>
        </w:rPr>
      </w:r>
    </w:p>
    <w:p w:rsidR="00000000" w:rsidDel="00000000" w:rsidP="00000000" w:rsidRDefault="00000000" w:rsidRPr="00000000">
      <w:pPr>
        <w:numPr>
          <w:ilvl w:val="1"/>
          <w:numId w:val="5"/>
        </w:numPr>
        <w:spacing w:after="0" w:before="0" w:line="240" w:lineRule="auto"/>
        <w:ind w:left="1440" w:hanging="360"/>
        <w:contextualSpacing w:val="1"/>
        <w:jc w:val="both"/>
        <w:rPr>
          <w:b w:val="0"/>
          <w:color w:val="000000"/>
          <w:sz w:val="22"/>
          <w:szCs w:val="22"/>
          <w:highlight w:val="white"/>
        </w:rPr>
      </w:pPr>
      <w:r w:rsidDel="00000000" w:rsidR="00000000" w:rsidRPr="00000000">
        <w:rPr>
          <w:b w:val="0"/>
          <w:color w:val="000000"/>
          <w:sz w:val="22"/>
          <w:szCs w:val="22"/>
          <w:highlight w:val="white"/>
          <w:rtl w:val="0"/>
        </w:rPr>
        <w:t xml:space="preserve">Select the ‘Verify API Key’ policy with the following properties:</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numPr>
          <w:ilvl w:val="2"/>
          <w:numId w:val="5"/>
        </w:numPr>
        <w:spacing w:after="0" w:before="0" w:line="240" w:lineRule="auto"/>
        <w:ind w:left="216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Policy Display Name: </w:t>
      </w:r>
      <w:r w:rsidDel="00000000" w:rsidR="00000000" w:rsidRPr="00000000">
        <w:rPr>
          <w:b w:val="1"/>
          <w:color w:val="000000"/>
          <w:sz w:val="22"/>
          <w:szCs w:val="22"/>
          <w:highlight w:val="white"/>
          <w:rtl w:val="0"/>
        </w:rPr>
        <w:t xml:space="preserve">Verify API Key</w:t>
      </w:r>
      <w:r w:rsidDel="00000000" w:rsidR="00000000" w:rsidRPr="00000000">
        <w:rPr>
          <w:rtl w:val="0"/>
        </w:rPr>
      </w:r>
    </w:p>
    <w:p w:rsidR="00000000" w:rsidDel="00000000" w:rsidP="00000000" w:rsidRDefault="00000000" w:rsidRPr="00000000">
      <w:pPr>
        <w:numPr>
          <w:ilvl w:val="2"/>
          <w:numId w:val="5"/>
        </w:numPr>
        <w:spacing w:after="0" w:before="0" w:line="240" w:lineRule="auto"/>
        <w:ind w:left="216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Policy Name: </w:t>
      </w:r>
      <w:r w:rsidDel="00000000" w:rsidR="00000000" w:rsidRPr="00000000">
        <w:rPr>
          <w:b w:val="1"/>
          <w:color w:val="000000"/>
          <w:sz w:val="22"/>
          <w:szCs w:val="22"/>
          <w:highlight w:val="white"/>
          <w:rtl w:val="0"/>
        </w:rPr>
        <w:t xml:space="preserve">Verify-API-Key</w:t>
      </w: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drawing>
          <wp:inline distB="0" distT="0" distL="0" distR="0">
            <wp:extent cx="4229084" cy="2235180"/>
            <wp:effectExtent b="12700" l="12700" r="12700" t="12700"/>
            <wp:docPr id="20"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4229084" cy="22351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tl w:val="0"/>
        </w:rPr>
      </w:r>
    </w:p>
    <w:p w:rsidR="00000000" w:rsidDel="00000000" w:rsidP="00000000" w:rsidRDefault="00000000" w:rsidRPr="00000000">
      <w:pPr>
        <w:spacing w:after="0" w:before="0" w:line="276" w:lineRule="auto"/>
        <w:ind w:left="720" w:firstLine="720"/>
        <w:contextualSpacing w:val="0"/>
      </w:pPr>
      <w:r w:rsidDel="00000000" w:rsidR="00000000" w:rsidRPr="00000000">
        <w:rPr>
          <w:b w:val="1"/>
          <w:color w:val="000000"/>
          <w:sz w:val="22"/>
          <w:szCs w:val="22"/>
          <w:highlight w:val="white"/>
          <w:rtl w:val="0"/>
        </w:rPr>
        <w:t xml:space="preserve">NOTE:</w:t>
      </w:r>
      <w:r w:rsidDel="00000000" w:rsidR="00000000" w:rsidRPr="00000000">
        <w:rPr>
          <w:b w:val="0"/>
          <w:color w:val="000000"/>
          <w:sz w:val="22"/>
          <w:szCs w:val="22"/>
          <w:highlight w:val="white"/>
          <w:rtl w:val="0"/>
        </w:rPr>
        <w:t xml:space="preserve"> If you have not completed Lab 2, please skip this step.</w:t>
      </w:r>
      <w:r w:rsidDel="00000000" w:rsidR="00000000" w:rsidRPr="00000000">
        <w:rPr>
          <w:rtl w:val="0"/>
        </w:rPr>
      </w:r>
    </w:p>
    <w:p w:rsidR="00000000" w:rsidDel="00000000" w:rsidP="00000000" w:rsidRDefault="00000000" w:rsidRPr="00000000">
      <w:pPr>
        <w:spacing w:after="0" w:before="0" w:line="276" w:lineRule="auto"/>
        <w:ind w:left="1440" w:firstLine="0"/>
        <w:contextualSpacing w:val="0"/>
      </w:pPr>
      <w:r w:rsidDel="00000000" w:rsidR="00000000" w:rsidRPr="00000000">
        <w:rPr>
          <w:b w:val="0"/>
          <w:color w:val="000000"/>
          <w:sz w:val="22"/>
          <w:szCs w:val="22"/>
          <w:highlight w:val="white"/>
          <w:rtl w:val="0"/>
        </w:rPr>
        <w:t xml:space="preserve">The ‘Verify API Key’ policy will get added after the ‘Response Cache’ policy. </w:t>
      </w:r>
      <w:r w:rsidDel="00000000" w:rsidR="00000000" w:rsidRPr="00000000">
        <w:rPr>
          <w:b w:val="1"/>
          <w:color w:val="000000"/>
          <w:sz w:val="22"/>
          <w:szCs w:val="22"/>
          <w:highlight w:val="white"/>
          <w:rtl w:val="0"/>
        </w:rPr>
        <w:t xml:space="preserve">Drag and move</w:t>
      </w:r>
      <w:r w:rsidDel="00000000" w:rsidR="00000000" w:rsidRPr="00000000">
        <w:rPr>
          <w:b w:val="0"/>
          <w:color w:val="000000"/>
          <w:sz w:val="22"/>
          <w:szCs w:val="22"/>
          <w:highlight w:val="white"/>
          <w:rtl w:val="0"/>
        </w:rPr>
        <w:t xml:space="preserve"> the ‘Verify API Key’ policy to be </w:t>
      </w:r>
      <w:r w:rsidDel="00000000" w:rsidR="00000000" w:rsidRPr="00000000">
        <w:rPr>
          <w:b w:val="0"/>
          <w:color w:val="ff0000"/>
          <w:sz w:val="22"/>
          <w:szCs w:val="22"/>
          <w:highlight w:val="white"/>
          <w:rtl w:val="0"/>
        </w:rPr>
        <w:t xml:space="preserve">before</w:t>
      </w:r>
      <w:r w:rsidDel="00000000" w:rsidR="00000000" w:rsidRPr="00000000">
        <w:rPr>
          <w:b w:val="0"/>
          <w:color w:val="000000"/>
          <w:sz w:val="22"/>
          <w:szCs w:val="22"/>
          <w:highlight w:val="white"/>
          <w:rtl w:val="0"/>
        </w:rPr>
        <w:t xml:space="preserve"> the ‘Response Cache’ policy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drawing>
          <wp:inline distB="0" distT="0" distL="0" distR="0">
            <wp:extent cx="3149512" cy="1352675"/>
            <wp:effectExtent b="12700" l="12700" r="12700" t="12700"/>
            <wp:docPr id="23"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3149512" cy="1352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ind w:left="1440" w:firstLine="0"/>
        <w:contextualSpacing w:val="0"/>
        <w:jc w:val="both"/>
      </w:pPr>
      <w:r w:rsidDel="00000000" w:rsidR="00000000" w:rsidRPr="00000000">
        <w:rPr>
          <w:b w:val="1"/>
          <w:color w:val="000000"/>
          <w:sz w:val="22"/>
          <w:szCs w:val="22"/>
          <w:highlight w:val="white"/>
          <w:rtl w:val="0"/>
        </w:rPr>
        <w:t xml:space="preserve">Note</w:t>
      </w:r>
      <w:r w:rsidDel="00000000" w:rsidR="00000000" w:rsidRPr="00000000">
        <w:rPr>
          <w:b w:val="0"/>
          <w:color w:val="000000"/>
          <w:sz w:val="22"/>
          <w:szCs w:val="22"/>
          <w:highlight w:val="white"/>
          <w:rtl w:val="0"/>
        </w:rPr>
        <w:t xml:space="preserve">: It depends on your use case, but typically API Key verification should be one of the first policies in the flow. In this scenario, we verify the API Key before the Response Cache policy to ensure that an API Consumer whose API Key may have been revoked is not able to get the data from the cache.</w:t>
      </w:r>
      <w:r w:rsidDel="00000000" w:rsidR="00000000" w:rsidRPr="00000000">
        <w:rPr>
          <w:rtl w:val="0"/>
        </w:rPr>
      </w:r>
    </w:p>
    <w:p w:rsidR="00000000" w:rsidDel="00000000" w:rsidP="00000000" w:rsidRDefault="00000000" w:rsidRPr="00000000">
      <w:pPr>
        <w:numPr>
          <w:ilvl w:val="1"/>
          <w:numId w:val="5"/>
        </w:numPr>
        <w:spacing w:after="80" w:before="300" w:line="240" w:lineRule="auto"/>
        <w:ind w:left="1440" w:hanging="360"/>
        <w:contextualSpacing w:val="1"/>
        <w:jc w:val="both"/>
        <w:rPr/>
      </w:pPr>
      <w:r w:rsidDel="00000000" w:rsidR="00000000" w:rsidRPr="00000000">
        <w:rPr>
          <w:b w:val="0"/>
          <w:color w:val="000000"/>
          <w:sz w:val="22"/>
          <w:szCs w:val="22"/>
          <w:rtl w:val="0"/>
        </w:rPr>
        <w:t xml:space="preserve">Examine the XML configuration in the ‘Code’ panel (or properties using the ‘Property Inspector’ panel) associated with the ‘Verify API Key’ policy. </w:t>
      </w:r>
      <w:r w:rsidDel="00000000" w:rsidR="00000000" w:rsidRPr="00000000">
        <w:rPr>
          <w:b w:val="0"/>
          <w:color w:val="484848"/>
          <w:sz w:val="22"/>
          <w:szCs w:val="22"/>
          <w:highlight w:val="white"/>
          <w:rtl w:val="0"/>
        </w:rPr>
        <w:t xml:space="preserve">The XML for the policy should look something like this: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1"/>
        <w:bidi w:val="0"/>
        <w:tblW w:w="7815.0" w:type="dxa"/>
        <w:jc w:val="left"/>
        <w:tblInd w:w="1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15"/>
        <w:tblGridChange w:id="0">
          <w:tblGrid>
            <w:gridCol w:w="7815"/>
          </w:tblGrid>
        </w:tblGridChange>
      </w:tblGrid>
      <w:tr>
        <w:tc>
          <w:tcPr>
            <w:shd w:fill="fff2cc"/>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&lt;?xml version="1.0" encoding="UTF-8" standalone="yes"?&gt;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&lt;VerifyAPIKey async="false" continueOnError="false" enabled="true" name="Verify-API-Key"&gt;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&lt;DisplayName&gt;Verify API Key&lt;/DisplayName&gt;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&lt;FaultRules/&gt;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&lt;Properties/&gt;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&lt;APIKey ref="request.queryparam.apikey"/&gt;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&lt;/VerifyAPIKey&gt;</w:t>
            </w:r>
            <w:r w:rsidDel="00000000" w:rsidR="00000000" w:rsidRPr="00000000">
              <w:rPr>
                <w:rtl w:val="0"/>
              </w:rPr>
            </w:r>
          </w:p>
        </w:tc>
      </w:tr>
    </w:tbl>
    <w:p w:rsidR="00000000" w:rsidDel="00000000" w:rsidP="00000000" w:rsidRDefault="00000000" w:rsidRPr="00000000">
      <w:pPr>
        <w:spacing w:after="140" w:before="0" w:line="240" w:lineRule="auto"/>
        <w:contextualSpacing w:val="0"/>
      </w:pPr>
      <w:r w:rsidDel="00000000" w:rsidR="00000000" w:rsidRPr="00000000">
        <w:rPr>
          <w:rtl w:val="0"/>
        </w:rPr>
      </w:r>
    </w:p>
    <w:p w:rsidR="00000000" w:rsidDel="00000000" w:rsidP="00000000" w:rsidRDefault="00000000" w:rsidRPr="00000000">
      <w:pPr>
        <w:spacing w:after="140" w:before="0" w:line="240" w:lineRule="auto"/>
        <w:ind w:left="1440" w:firstLine="0"/>
        <w:contextualSpacing w:val="0"/>
      </w:pPr>
      <w:r w:rsidDel="00000000" w:rsidR="00000000" w:rsidRPr="00000000">
        <w:rPr>
          <w:b w:val="0"/>
          <w:i w:val="1"/>
          <w:color w:val="484848"/>
          <w:sz w:val="22"/>
          <w:szCs w:val="22"/>
          <w:highlight w:val="white"/>
          <w:rtl w:val="0"/>
        </w:rPr>
        <w:t xml:space="preserve">(You can find the policy xml </w:t>
      </w:r>
      <w:hyperlink r:id="rId14">
        <w:r w:rsidDel="00000000" w:rsidR="00000000" w:rsidRPr="00000000">
          <w:rPr>
            <w:b w:val="0"/>
            <w:i w:val="1"/>
            <w:color w:val="1155cc"/>
            <w:sz w:val="22"/>
            <w:szCs w:val="22"/>
            <w:highlight w:val="white"/>
            <w:u w:val="single"/>
            <w:rtl w:val="0"/>
          </w:rPr>
          <w:t xml:space="preserve">here</w:t>
        </w:r>
      </w:hyperlink>
      <w:r w:rsidDel="00000000" w:rsidR="00000000" w:rsidRPr="00000000">
        <w:rPr>
          <w:b w:val="0"/>
          <w:i w:val="1"/>
          <w:color w:val="484848"/>
          <w:sz w:val="22"/>
          <w:szCs w:val="22"/>
          <w:highlight w:val="white"/>
          <w:rtl w:val="0"/>
        </w:rPr>
        <w:t xml:space="preserve">. Click the “Raw” button and copy/paste into your policy editor).</w:t>
      </w:r>
      <w:r w:rsidDel="00000000" w:rsidR="00000000" w:rsidRPr="00000000">
        <w:rPr>
          <w:rtl w:val="0"/>
        </w:rPr>
      </w:r>
    </w:p>
    <w:p w:rsidR="00000000" w:rsidDel="00000000" w:rsidP="00000000" w:rsidRDefault="00000000" w:rsidRPr="00000000">
      <w:pPr>
        <w:spacing w:after="140" w:before="0" w:line="240" w:lineRule="auto"/>
        <w:ind w:left="1440" w:firstLine="0"/>
        <w:contextualSpacing w:val="0"/>
        <w:jc w:val="both"/>
      </w:pPr>
      <w:r w:rsidDel="00000000" w:rsidR="00000000" w:rsidRPr="00000000">
        <w:rPr>
          <w:b w:val="0"/>
          <w:color w:val="484848"/>
          <w:sz w:val="22"/>
          <w:szCs w:val="22"/>
          <w:highlight w:val="white"/>
          <w:rtl w:val="0"/>
        </w:rPr>
        <w:t xml:space="preserve">Note the &lt;APIKey&gt; element, which identifies where the policy should check for the API key. In this example, the policy looks for the API key in a query parameter named 'apikey'. API keys can be located in a query parameter, a form parameter, or an HTTP header. Apigee Edge provides a message variable for each type of location. For policy reference information, see </w:t>
      </w:r>
      <w:hyperlink r:id="rId15">
        <w:r w:rsidDel="00000000" w:rsidR="00000000" w:rsidRPr="00000000">
          <w:rPr>
            <w:b w:val="0"/>
            <w:color w:val="0094d8"/>
            <w:sz w:val="22"/>
            <w:szCs w:val="22"/>
            <w:highlight w:val="white"/>
            <w:rtl w:val="0"/>
          </w:rPr>
          <w:t xml:space="preserve">Verify API Key policy</w:t>
        </w:r>
      </w:hyperlink>
      <w:hyperlink r:id="rId16">
        <w:r w:rsidDel="00000000" w:rsidR="00000000" w:rsidRPr="00000000">
          <w:rPr>
            <w:b w:val="0"/>
            <w:color w:val="484848"/>
            <w:sz w:val="22"/>
            <w:szCs w:val="22"/>
            <w:highlight w:val="white"/>
            <w:rtl w:val="0"/>
          </w:rPr>
          <w:t xml:space="preserve">.</w:t>
        </w:r>
      </w:hyperlink>
      <w:hyperlink r:id="rId17">
        <w:r w:rsidDel="00000000" w:rsidR="00000000" w:rsidRPr="00000000">
          <w:rPr>
            <w:rtl w:val="0"/>
          </w:rPr>
        </w:r>
      </w:hyperlink>
    </w:p>
    <w:p w:rsidR="00000000" w:rsidDel="00000000" w:rsidP="00000000" w:rsidRDefault="00000000" w:rsidRPr="00000000">
      <w:pPr>
        <w:numPr>
          <w:ilvl w:val="0"/>
          <w:numId w:val="5"/>
        </w:numPr>
        <w:spacing w:after="0" w:before="0" w:line="276" w:lineRule="auto"/>
        <w:ind w:left="720" w:hanging="360"/>
        <w:contextualSpacing w:val="1"/>
        <w:rPr>
          <w:b w:val="1"/>
          <w:color w:val="000000"/>
          <w:sz w:val="22"/>
          <w:szCs w:val="22"/>
          <w:highlight w:val="white"/>
        </w:rPr>
      </w:pPr>
      <w:r w:rsidDel="00000000" w:rsidR="00000000" w:rsidRPr="00000000">
        <w:rPr>
          <w:b w:val="1"/>
          <w:color w:val="000000"/>
          <w:sz w:val="22"/>
          <w:szCs w:val="22"/>
          <w:highlight w:val="white"/>
          <w:rtl w:val="0"/>
        </w:rPr>
        <w:t xml:space="preserve">Removing the API Key from the query parameters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1"/>
          <w:numId w:val="5"/>
        </w:numPr>
        <w:spacing w:after="0" w:before="0" w:line="240" w:lineRule="auto"/>
        <w:ind w:left="144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Click on “+ Step” on the Request Flow</w:t>
      </w: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drawing>
          <wp:inline distB="0" distT="0" distL="0" distR="0">
            <wp:extent cx="3886200" cy="735721"/>
            <wp:effectExtent b="12700" l="12700" r="12700" t="12700"/>
            <wp:docPr id="22"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3886200" cy="7357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1"/>
          <w:numId w:val="5"/>
        </w:numPr>
        <w:spacing w:after="0" w:before="0" w:line="240" w:lineRule="auto"/>
        <w:ind w:left="144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Select ‘Assign Message’ policy with the following properties:</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numPr>
          <w:ilvl w:val="2"/>
          <w:numId w:val="5"/>
        </w:numPr>
        <w:spacing w:after="0" w:before="0" w:line="240" w:lineRule="auto"/>
        <w:ind w:left="216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Policy Display Name: </w:t>
      </w:r>
      <w:r w:rsidDel="00000000" w:rsidR="00000000" w:rsidRPr="00000000">
        <w:rPr>
          <w:b w:val="1"/>
          <w:color w:val="000000"/>
          <w:sz w:val="22"/>
          <w:szCs w:val="22"/>
          <w:highlight w:val="white"/>
          <w:rtl w:val="0"/>
        </w:rPr>
        <w:t xml:space="preserve">Remove APIKey QP </w:t>
      </w:r>
      <w:r w:rsidDel="00000000" w:rsidR="00000000" w:rsidRPr="00000000">
        <w:rPr>
          <w:rtl w:val="0"/>
        </w:rPr>
      </w:r>
    </w:p>
    <w:p w:rsidR="00000000" w:rsidDel="00000000" w:rsidP="00000000" w:rsidRDefault="00000000" w:rsidRPr="00000000">
      <w:pPr>
        <w:numPr>
          <w:ilvl w:val="2"/>
          <w:numId w:val="5"/>
        </w:numPr>
        <w:spacing w:after="0" w:before="0" w:line="240" w:lineRule="auto"/>
        <w:ind w:left="216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Policy Name: </w:t>
      </w:r>
      <w:r w:rsidDel="00000000" w:rsidR="00000000" w:rsidRPr="00000000">
        <w:rPr>
          <w:b w:val="1"/>
          <w:color w:val="000000"/>
          <w:sz w:val="22"/>
          <w:szCs w:val="22"/>
          <w:highlight w:val="white"/>
          <w:rtl w:val="0"/>
        </w:rPr>
        <w:t xml:space="preserve">Remove-APIKey-QP</w:t>
      </w: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drawing>
          <wp:inline distB="0" distT="0" distL="0" distR="0">
            <wp:extent cx="4457700" cy="2038826"/>
            <wp:effectExtent b="12700" l="12700" r="12700" t="12700"/>
            <wp:docPr id="26"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4457700" cy="20388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1"/>
          <w:numId w:val="5"/>
        </w:numPr>
        <w:spacing w:after="0" w:before="0" w:line="276" w:lineRule="auto"/>
        <w:ind w:left="144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The ‘Remove APIKey QP’ policy will get added after the ‘Response Cache’ policy. </w:t>
      </w:r>
      <w:r w:rsidDel="00000000" w:rsidR="00000000" w:rsidRPr="00000000">
        <w:rPr>
          <w:b w:val="1"/>
          <w:color w:val="000000"/>
          <w:sz w:val="22"/>
          <w:szCs w:val="22"/>
          <w:highlight w:val="white"/>
          <w:rtl w:val="0"/>
        </w:rPr>
        <w:t xml:space="preserve">Drag and move</w:t>
      </w:r>
      <w:r w:rsidDel="00000000" w:rsidR="00000000" w:rsidRPr="00000000">
        <w:rPr>
          <w:b w:val="0"/>
          <w:color w:val="000000"/>
          <w:sz w:val="22"/>
          <w:szCs w:val="22"/>
          <w:highlight w:val="white"/>
          <w:rtl w:val="0"/>
        </w:rPr>
        <w:t xml:space="preserve"> the ‘Remove APIKey QP’ policy to be </w:t>
      </w:r>
      <w:r w:rsidDel="00000000" w:rsidR="00000000" w:rsidRPr="00000000">
        <w:rPr>
          <w:b w:val="0"/>
          <w:color w:val="ff0000"/>
          <w:sz w:val="22"/>
          <w:szCs w:val="22"/>
          <w:highlight w:val="white"/>
          <w:rtl w:val="0"/>
        </w:rPr>
        <w:t xml:space="preserve">before</w:t>
      </w:r>
      <w:r w:rsidDel="00000000" w:rsidR="00000000" w:rsidRPr="00000000">
        <w:rPr>
          <w:b w:val="0"/>
          <w:color w:val="000000"/>
          <w:sz w:val="22"/>
          <w:szCs w:val="22"/>
          <w:highlight w:val="white"/>
          <w:rtl w:val="0"/>
        </w:rPr>
        <w:t xml:space="preserve"> the ‘Response Cache’ policy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drawing>
          <wp:inline distB="0" distT="0" distL="0" distR="0">
            <wp:extent cx="3732052" cy="1612837"/>
            <wp:effectExtent b="12700" l="12700" r="12700" t="12700"/>
            <wp:docPr id="24"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3732052" cy="16128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numPr>
          <w:ilvl w:val="1"/>
          <w:numId w:val="5"/>
        </w:numPr>
        <w:spacing w:after="0" w:before="0" w:line="240" w:lineRule="auto"/>
        <w:ind w:left="1440" w:hanging="360"/>
        <w:contextualSpacing w:val="1"/>
        <w:rPr>
          <w:b w:val="0"/>
          <w:color w:val="000000"/>
          <w:sz w:val="22"/>
          <w:szCs w:val="22"/>
          <w:highlight w:val="white"/>
        </w:rPr>
      </w:pPr>
      <w:r w:rsidDel="00000000" w:rsidR="00000000" w:rsidRPr="00000000">
        <w:rPr>
          <w:b w:val="1"/>
          <w:color w:val="000000"/>
          <w:sz w:val="22"/>
          <w:szCs w:val="22"/>
          <w:highlight w:val="white"/>
          <w:rtl w:val="0"/>
        </w:rPr>
        <w:t xml:space="preserve">Save</w:t>
      </w:r>
      <w:r w:rsidDel="00000000" w:rsidR="00000000" w:rsidRPr="00000000">
        <w:rPr>
          <w:b w:val="0"/>
          <w:color w:val="000000"/>
          <w:sz w:val="22"/>
          <w:szCs w:val="22"/>
          <w:highlight w:val="white"/>
          <w:rtl w:val="0"/>
        </w:rPr>
        <w:t xml:space="preserve"> the configuration</w:t>
      </w:r>
    </w:p>
    <w:p w:rsidR="00000000" w:rsidDel="00000000" w:rsidP="00000000" w:rsidRDefault="00000000" w:rsidRPr="00000000">
      <w:pPr>
        <w:numPr>
          <w:ilvl w:val="1"/>
          <w:numId w:val="5"/>
        </w:numPr>
        <w:spacing w:after="0" w:before="0" w:line="240" w:lineRule="auto"/>
        <w:ind w:left="144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For the ‘Remove APIKey QP’ policy, change the XML configuration of the policy using the ‘Code: Remove APIKey QP’ panel as follows:</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tl w:val="0"/>
        </w:rPr>
      </w:r>
    </w:p>
    <w:tbl>
      <w:tblPr>
        <w:tblStyle w:val="Table2"/>
        <w:bidi w:val="0"/>
        <w:tblW w:w="7815.0" w:type="dxa"/>
        <w:jc w:val="left"/>
        <w:tblInd w:w="1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15"/>
        <w:tblGridChange w:id="0">
          <w:tblGrid>
            <w:gridCol w:w="7815"/>
          </w:tblGrid>
        </w:tblGridChange>
      </w:tblGrid>
      <w:tr>
        <w:tc>
          <w:tcPr>
            <w:shd w:fill="fff2cc"/>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&lt;?xml version="1.0" encoding="UTF-8" standalone="yes"?&gt;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&lt;AssignMessage async="false" continueOnError="false" enabled="true" name="Remove-APIKey-QP"&gt;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&lt;DisplayName&gt;Remove APIKey QP&lt;/DisplayName&gt;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&lt;Remove&gt;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&lt;QueryParams&gt;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&lt;QueryParam name="apikey"&gt;&lt;/QueryParam&gt;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&lt;/QueryParams&gt;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&lt;/Remove&gt;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&lt;IgnoreUnresolvedVariables&gt;true&lt;/IgnoreUnresolvedVariables&gt;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&lt;AssignTo createNew="false" transport="http" type="request"/&gt;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&lt;/AssignMessage&gt;</w:t>
            </w: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140" w:before="0" w:line="240" w:lineRule="auto"/>
        <w:ind w:left="1440" w:firstLine="0"/>
        <w:contextualSpacing w:val="0"/>
        <w:jc w:val="both"/>
      </w:pPr>
      <w:r w:rsidDel="00000000" w:rsidR="00000000" w:rsidRPr="00000000">
        <w:rPr>
          <w:b w:val="0"/>
          <w:color w:val="000000"/>
          <w:sz w:val="22"/>
          <w:szCs w:val="22"/>
          <w:rtl w:val="0"/>
        </w:rPr>
        <w:t xml:space="preserve">(You can find the policy xml </w:t>
      </w:r>
      <w:hyperlink r:id="rId21">
        <w:r w:rsidDel="00000000" w:rsidR="00000000" w:rsidRPr="00000000">
          <w:rPr>
            <w:b w:val="0"/>
            <w:color w:val="1155cc"/>
            <w:sz w:val="22"/>
            <w:szCs w:val="22"/>
            <w:u w:val="single"/>
            <w:rtl w:val="0"/>
          </w:rPr>
          <w:t xml:space="preserve">here</w:t>
        </w:r>
      </w:hyperlink>
      <w:r w:rsidDel="00000000" w:rsidR="00000000" w:rsidRPr="00000000">
        <w:rPr>
          <w:b w:val="0"/>
          <w:color w:val="000000"/>
          <w:sz w:val="22"/>
          <w:szCs w:val="22"/>
          <w:rtl w:val="0"/>
        </w:rPr>
        <w:t xml:space="preserve">. Click the “Raw” button and copy/paste into your policy editor).</w:t>
      </w:r>
      <w:r w:rsidDel="00000000" w:rsidR="00000000" w:rsidRPr="00000000">
        <w:rPr>
          <w:rtl w:val="0"/>
        </w:rPr>
      </w:r>
    </w:p>
    <w:p w:rsidR="00000000" w:rsidDel="00000000" w:rsidP="00000000" w:rsidRDefault="00000000" w:rsidRPr="00000000">
      <w:pPr>
        <w:spacing w:after="140" w:before="0" w:line="240" w:lineRule="auto"/>
        <w:ind w:left="1440" w:firstLine="0"/>
        <w:contextualSpacing w:val="0"/>
        <w:jc w:val="both"/>
      </w:pPr>
      <w:r w:rsidDel="00000000" w:rsidR="00000000" w:rsidRPr="00000000">
        <w:rPr>
          <w:b w:val="0"/>
          <w:color w:val="000000"/>
          <w:sz w:val="22"/>
          <w:szCs w:val="22"/>
          <w:rtl w:val="0"/>
        </w:rPr>
        <w:t xml:space="preserve">As a security measure, the ‘Remove APIKey QP’ policy simply removes the ‘apikey’ query parameter from the HTTP request message attached to the flow so it is not sent to the backend service. In this scenario we are removing the ‘apikey’ immediately after verify API Key policy, but depending on your use case, removing the ‘apikey’ may need to be done at a later stage in the flow.</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contextualSpacing w:val="1"/>
        <w:rPr>
          <w:b w:val="1"/>
          <w:color w:val="000000"/>
          <w:sz w:val="22"/>
          <w:szCs w:val="22"/>
          <w:highlight w:val="white"/>
        </w:rPr>
      </w:pPr>
      <w:r w:rsidDel="00000000" w:rsidR="00000000" w:rsidRPr="00000000">
        <w:rPr>
          <w:b w:val="1"/>
          <w:color w:val="000000"/>
          <w:sz w:val="22"/>
          <w:szCs w:val="22"/>
          <w:highlight w:val="white"/>
          <w:rtl w:val="0"/>
        </w:rPr>
        <w:t xml:space="preserve">Testing the API Key Verification Policy</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b w:val="0"/>
          <w:color w:val="000000"/>
          <w:sz w:val="22"/>
          <w:szCs w:val="22"/>
          <w:highlight w:val="white"/>
          <w:rtl w:val="0"/>
        </w:rPr>
        <w:t xml:space="preserve">Until now anyone with the URL to the ‘{your_initials}_hotel’ API Proxy has been able to make a request with appropriate parameters and get a response back. Now that you have added the API Key Verification policy, that will no longer be the case. </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1"/>
          <w:numId w:val="6"/>
        </w:numPr>
        <w:spacing w:after="0" w:before="0" w:line="240" w:lineRule="auto"/>
        <w:ind w:left="1440" w:hanging="360"/>
        <w:contextualSpacing w:val="1"/>
        <w:jc w:val="both"/>
        <w:rPr>
          <w:b w:val="0"/>
          <w:color w:val="000000"/>
          <w:sz w:val="22"/>
          <w:szCs w:val="22"/>
          <w:highlight w:val="white"/>
        </w:rPr>
      </w:pPr>
      <w:r w:rsidDel="00000000" w:rsidR="00000000" w:rsidRPr="00000000">
        <w:rPr>
          <w:b w:val="0"/>
          <w:color w:val="000000"/>
          <w:sz w:val="22"/>
          <w:szCs w:val="22"/>
          <w:highlight w:val="white"/>
          <w:rtl w:val="0"/>
        </w:rPr>
        <w:t xml:space="preserve">Start the Trace session for the ‘{your_initials}_hotels’ proxy</w:t>
      </w:r>
      <w:r w:rsidDel="00000000" w:rsidR="00000000" w:rsidRPr="00000000">
        <w:rPr>
          <w:rtl w:val="0"/>
        </w:rPr>
      </w:r>
    </w:p>
    <w:p w:rsidR="00000000" w:rsidDel="00000000" w:rsidP="00000000" w:rsidRDefault="00000000" w:rsidRPr="00000000">
      <w:pPr>
        <w:numPr>
          <w:ilvl w:val="1"/>
          <w:numId w:val="6"/>
        </w:numPr>
        <w:spacing w:after="0" w:before="0" w:line="240" w:lineRule="auto"/>
        <w:ind w:left="144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Now that the API Key Verification policy has been added to the proxy, try and send a test ‘/GET hotels’ request from Postman with the following query parameters: zipcode=98101&amp;radius=200. </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b w:val="0"/>
          <w:color w:val="000000"/>
          <w:sz w:val="22"/>
          <w:szCs w:val="22"/>
          <w:highlight w:val="white"/>
          <w:rtl w:val="0"/>
        </w:rPr>
        <w:t xml:space="preserve">Note : Replace the URL of hotels API with </w:t>
      </w:r>
      <w:r w:rsidDel="00000000" w:rsidR="00000000" w:rsidRPr="00000000">
        <w:rPr>
          <w:b w:val="1"/>
          <w:color w:val="000000"/>
          <w:sz w:val="22"/>
          <w:szCs w:val="22"/>
          <w:highlight w:val="white"/>
          <w:rtl w:val="0"/>
        </w:rPr>
        <w:t xml:space="preserve">{your_initials}</w:t>
      </w:r>
      <w:r w:rsidDel="00000000" w:rsidR="00000000" w:rsidRPr="00000000">
        <w:rPr>
          <w:b w:val="0"/>
          <w:color w:val="000000"/>
          <w:sz w:val="22"/>
          <w:szCs w:val="22"/>
          <w:highlight w:val="white"/>
          <w:rtl w:val="0"/>
        </w:rPr>
        <w:t xml:space="preserve">_hotels</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numPr>
          <w:ilvl w:val="1"/>
          <w:numId w:val="6"/>
        </w:numPr>
        <w:spacing w:after="0" w:before="0" w:line="240" w:lineRule="auto"/>
        <w:ind w:left="144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You will notice that the following fault is returned since an API Key has not been provided as a request query parameter:</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bl>
      <w:tblPr>
        <w:tblStyle w:val="Table3"/>
        <w:bidi w:val="0"/>
        <w:tblW w:w="7845.0" w:type="dxa"/>
        <w:jc w:val="left"/>
        <w:tblInd w:w="14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5"/>
        <w:tblGridChange w:id="0">
          <w:tblGrid>
            <w:gridCol w:w="7845"/>
          </w:tblGrid>
        </w:tblGridChange>
      </w:tblGrid>
      <w:tr>
        <w:tc>
          <w:tcPr>
            <w:shd w:fill="fff2cc"/>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fault: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faultstring: "Failed to resolve API Key variable request.queryparam.apikey",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detail: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errorcode: "steps.oauth.v2.FailedToResolveAPIKey"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16"/>
                <w:szCs w:val="16"/>
                <w:rtl w:val="0"/>
              </w:rPr>
              <w:t xml:space="preserve">}</w:t>
            </w: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b w:val="0"/>
          <w:color w:val="000000"/>
          <w:sz w:val="22"/>
          <w:szCs w:val="22"/>
          <w:highlight w:val="white"/>
          <w:rtl w:val="0"/>
        </w:rPr>
        <w:t xml:space="preserve">The above response shows that the API Key Verification policy is being enforced as expected.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1"/>
          <w:numId w:val="6"/>
        </w:numPr>
        <w:spacing w:after="0" w:before="0" w:line="240" w:lineRule="auto"/>
        <w:ind w:left="144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Review the Trace for the proxy and the returned response to ensure that the flow is working as expected.</w:t>
      </w:r>
      <w:r w:rsidDel="00000000" w:rsidR="00000000" w:rsidRPr="00000000">
        <w:rPr>
          <w:rtl w:val="0"/>
        </w:rPr>
      </w:r>
    </w:p>
    <w:p w:rsidR="00000000" w:rsidDel="00000000" w:rsidP="00000000" w:rsidRDefault="00000000" w:rsidRPr="00000000">
      <w:pPr>
        <w:numPr>
          <w:ilvl w:val="1"/>
          <w:numId w:val="6"/>
        </w:numPr>
        <w:spacing w:after="0" w:before="0" w:line="240" w:lineRule="auto"/>
        <w:ind w:left="1440" w:hanging="360"/>
        <w:contextualSpacing w:val="1"/>
        <w:rPr>
          <w:b w:val="0"/>
          <w:color w:val="000000"/>
          <w:sz w:val="22"/>
          <w:szCs w:val="22"/>
          <w:highlight w:val="white"/>
        </w:rPr>
      </w:pPr>
      <w:r w:rsidDel="00000000" w:rsidR="00000000" w:rsidRPr="00000000">
        <w:rPr>
          <w:b w:val="0"/>
          <w:color w:val="000000"/>
          <w:sz w:val="22"/>
          <w:szCs w:val="22"/>
          <w:highlight w:val="white"/>
          <w:rtl w:val="0"/>
        </w:rPr>
        <w:t xml:space="preserve">Stop the Trace session for the proxy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color w:val="000000"/>
          <w:sz w:val="22"/>
          <w:szCs w:val="22"/>
          <w:rtl w:val="0"/>
        </w:rPr>
        <w:t xml:space="preserve">API Products</w:t>
      </w:r>
    </w:p>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rtl w:val="0"/>
        </w:rPr>
        <w:t xml:space="preserve">API products enable you to bundle and distribute your APIs to multiple developer groups simultaneously, without having to modify code. An API product consists of a list of API resources (URIs) combined with a Service Plan (rate-limiting policy settings) plus any custom metadata required by the API provider. API products provide the basis for access control in Apigee, since they provide control over the set of API resources that apps are allowed to consume.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4343367" cy="2341986"/>
            <wp:effectExtent b="0" l="0" r="0" t="0"/>
            <wp:docPr id="25"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4343367" cy="234198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rtl w:val="0"/>
        </w:rPr>
        <w:t xml:space="preserve">As part of the app provisioning workflow, </w:t>
      </w:r>
      <w:r w:rsidDel="00000000" w:rsidR="00000000" w:rsidRPr="00000000">
        <w:rPr>
          <w:rtl w:val="0"/>
        </w:rPr>
        <w:t xml:space="preserve">developer</w:t>
      </w:r>
      <w:r w:rsidDel="00000000" w:rsidR="00000000" w:rsidRPr="00000000">
        <w:rPr>
          <w:b w:val="0"/>
          <w:color w:val="000000"/>
          <w:sz w:val="22"/>
          <w:szCs w:val="22"/>
          <w:rtl w:val="0"/>
        </w:rPr>
        <w:t xml:space="preserve"> selects from a list of API products. This selection of an API product is usually made in the context of a developer portal. The developer app is provisioned with a key and secret (generated by and stored on Apigee Edge) that enable the app to access the URIs bundled in the selected API product. To access API resources bundled in an API product, the app must present the API key issued by Apigee Edge. Apigee Edge will resolve the key that is presented against an API product, and then check associated API resources and quota settings.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rtl w:val="0"/>
        </w:rPr>
        <w:t xml:space="preserve">The API supports multiple API products per app key--your developers can consume multiple API products without requiring multiple keys. Also, a key can be 'promoted' from one API product to another. This enables you to promote developers from 'free' to 'premium' API products seamlessly and without user interruption.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140" w:before="0" w:line="240" w:lineRule="auto"/>
        <w:ind w:left="720" w:firstLine="0"/>
        <w:contextualSpacing w:val="0"/>
      </w:pPr>
      <w:r w:rsidDel="00000000" w:rsidR="00000000" w:rsidRPr="00000000">
        <w:rPr>
          <w:b w:val="0"/>
          <w:color w:val="484848"/>
          <w:sz w:val="22"/>
          <w:szCs w:val="22"/>
          <w:highlight w:val="white"/>
          <w:rtl w:val="0"/>
        </w:rPr>
        <w:t xml:space="preserve">The following table defines some of the terms used to register apps and generate keys:</w:t>
      </w:r>
      <w:r w:rsidDel="00000000" w:rsidR="00000000" w:rsidRPr="00000000">
        <w:rPr>
          <w:rtl w:val="0"/>
        </w:rPr>
      </w:r>
    </w:p>
    <w:tbl>
      <w:tblPr>
        <w:tblStyle w:val="Table4"/>
        <w:bidi w:val="0"/>
        <w:tblW w:w="8640.0" w:type="dxa"/>
        <w:jc w:val="left"/>
        <w:tblInd w:w="560.0" w:type="dxa"/>
        <w:tblBorders>
          <w:top w:color="dbdbdb" w:space="0" w:sz="6" w:val="single"/>
          <w:left w:color="dbdbdb" w:space="0" w:sz="6" w:val="single"/>
          <w:bottom w:color="dbdbdb" w:space="0" w:sz="6" w:val="single"/>
          <w:right w:color="dbdbdb" w:space="0" w:sz="6" w:val="single"/>
          <w:insideH w:color="dbdbdb" w:space="0" w:sz="6" w:val="single"/>
          <w:insideV w:color="dbdbdb" w:space="0" w:sz="6" w:val="single"/>
        </w:tblBorders>
        <w:tblLayout w:type="fixed"/>
        <w:tblLook w:val="0600"/>
      </w:tblPr>
      <w:tblGrid>
        <w:gridCol w:w="2370"/>
        <w:gridCol w:w="6270"/>
        <w:tblGridChange w:id="0">
          <w:tblGrid>
            <w:gridCol w:w="2370"/>
            <w:gridCol w:w="6270"/>
          </w:tblGrid>
        </w:tblGridChange>
      </w:tblGrid>
      <w:tr>
        <w:tc>
          <w:tcPr>
            <w:tcBorders>
              <w:top w:color="000000" w:space="0" w:sz="0" w:val="nil"/>
              <w:left w:color="dbdbdb" w:space="0" w:sz="6" w:val="single"/>
              <w:bottom w:color="dbdbdb" w:space="0" w:sz="6" w:val="single"/>
              <w:right w:color="dbdbdb" w:space="0" w:sz="6" w:val="single"/>
            </w:tcBorders>
            <w:shd w:fill="e8e8e8"/>
            <w:tcMar>
              <w:top w:w="160.0" w:type="dxa"/>
              <w:left w:w="160.0" w:type="dxa"/>
              <w:bottom w:w="160.0" w:type="dxa"/>
              <w:right w:w="160.0" w:type="dxa"/>
            </w:tcMar>
            <w:vAlign w:val="center"/>
          </w:tcPr>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shd w:fill="e8e8e8" w:val="clear"/>
                <w:rtl w:val="0"/>
              </w:rPr>
              <w:t xml:space="preserve">Term</w:t>
            </w:r>
            <w:r w:rsidDel="00000000" w:rsidR="00000000" w:rsidRPr="00000000">
              <w:rPr>
                <w:rtl w:val="0"/>
              </w:rPr>
            </w:r>
          </w:p>
        </w:tc>
        <w:tc>
          <w:tcPr>
            <w:tcBorders>
              <w:top w:color="000000" w:space="0" w:sz="0" w:val="nil"/>
              <w:left w:color="dbdbdb" w:space="0" w:sz="6" w:val="single"/>
              <w:bottom w:color="dbdbdb" w:space="0" w:sz="6" w:val="single"/>
              <w:right w:color="dbdbdb" w:space="0" w:sz="6" w:val="single"/>
            </w:tcBorders>
            <w:shd w:fill="e8e8e8"/>
            <w:tcMar>
              <w:top w:w="160.0" w:type="dxa"/>
              <w:left w:w="160.0" w:type="dxa"/>
              <w:bottom w:w="160.0" w:type="dxa"/>
              <w:right w:w="160.0" w:type="dxa"/>
            </w:tcMar>
            <w:vAlign w:val="center"/>
          </w:tcPr>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shd w:fill="e8e8e8" w:val="clear"/>
                <w:rtl w:val="0"/>
              </w:rPr>
              <w:t xml:space="preserve">Definition</w:t>
            </w:r>
            <w:r w:rsidDel="00000000" w:rsidR="00000000" w:rsidRPr="00000000">
              <w:rPr>
                <w:rtl w:val="0"/>
              </w:rPr>
            </w:r>
          </w:p>
        </w:tc>
      </w:tr>
      <w:tr>
        <w:tc>
          <w:tcPr>
            <w:tcBorders>
              <w:top w:color="dbdbdb" w:space="0" w:sz="6" w:val="single"/>
              <w:left w:color="dbdbdb" w:space="0" w:sz="6" w:val="single"/>
              <w:bottom w:color="dbdbdb" w:space="0" w:sz="6" w:val="single"/>
              <w:right w:color="dbdbdb" w:space="0" w:sz="6" w:val="single"/>
            </w:tcBorders>
            <w:tcMar>
              <w:top w:w="160.0" w:type="dxa"/>
              <w:left w:w="160.0" w:type="dxa"/>
              <w:bottom w:w="160.0" w:type="dxa"/>
              <w:right w:w="160.0" w:type="dxa"/>
            </w:tcMar>
          </w:tcPr>
          <w:p w:rsidR="00000000" w:rsidDel="00000000" w:rsidP="00000000" w:rsidRDefault="00000000" w:rsidRPr="00000000">
            <w:pPr>
              <w:spacing w:after="0" w:before="0" w:line="240" w:lineRule="auto"/>
              <w:contextualSpacing w:val="0"/>
            </w:pPr>
            <w:r w:rsidDel="00000000" w:rsidR="00000000" w:rsidRPr="00000000">
              <w:rPr>
                <w:b w:val="1"/>
                <w:color w:val="000000"/>
                <w:sz w:val="22"/>
                <w:szCs w:val="22"/>
                <w:highlight w:val="white"/>
                <w:rtl w:val="0"/>
              </w:rPr>
              <w:t xml:space="preserve">API product</w:t>
            </w:r>
            <w:r w:rsidDel="00000000" w:rsidR="00000000" w:rsidRPr="00000000">
              <w:rPr>
                <w:rtl w:val="0"/>
              </w:rPr>
            </w:r>
          </w:p>
        </w:tc>
        <w:tc>
          <w:tcPr>
            <w:tcBorders>
              <w:top w:color="dbdbdb" w:space="0" w:sz="6" w:val="single"/>
              <w:left w:color="dbdbdb" w:space="0" w:sz="6" w:val="single"/>
              <w:bottom w:color="dbdbdb" w:space="0" w:sz="6" w:val="single"/>
              <w:right w:color="dbdbdb" w:space="0" w:sz="6" w:val="single"/>
            </w:tcBorders>
            <w:tcMar>
              <w:top w:w="160.0" w:type="dxa"/>
              <w:left w:w="160.0" w:type="dxa"/>
              <w:bottom w:w="160.0" w:type="dxa"/>
              <w:right w:w="160.0" w:type="dxa"/>
            </w:tcMar>
          </w:tcPr>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highlight w:val="white"/>
                <w:rtl w:val="0"/>
              </w:rPr>
              <w:t xml:space="preserve">A bundle of API proxies combined with a service plan that sets limits on access to those APIs. API products are the central mechanism that Apigee Edge uses for authorization and access control to your APIs. For more, see </w:t>
            </w:r>
            <w:hyperlink r:id="rId23">
              <w:r w:rsidDel="00000000" w:rsidR="00000000" w:rsidRPr="00000000">
                <w:rPr>
                  <w:b w:val="0"/>
                  <w:color w:val="0094d8"/>
                  <w:sz w:val="22"/>
                  <w:szCs w:val="22"/>
                  <w:highlight w:val="white"/>
                  <w:rtl w:val="0"/>
                </w:rPr>
                <w:t xml:space="preserve">API Products</w:t>
              </w:r>
            </w:hyperlink>
            <w:hyperlink r:id="rId24">
              <w:r w:rsidDel="00000000" w:rsidR="00000000" w:rsidRPr="00000000">
                <w:rPr>
                  <w:rtl w:val="0"/>
                </w:rPr>
              </w:r>
            </w:hyperlink>
          </w:p>
        </w:tc>
      </w:tr>
      <w:tr>
        <w:tc>
          <w:tcPr>
            <w:tcBorders>
              <w:top w:color="dbdbdb" w:space="0" w:sz="6" w:val="single"/>
              <w:left w:color="dbdbdb" w:space="0" w:sz="6" w:val="single"/>
              <w:bottom w:color="dbdbdb" w:space="0" w:sz="6" w:val="single"/>
              <w:right w:color="dbdbdb" w:space="0" w:sz="6" w:val="single"/>
            </w:tcBorders>
            <w:tcMar>
              <w:top w:w="160.0" w:type="dxa"/>
              <w:left w:w="160.0" w:type="dxa"/>
              <w:bottom w:w="160.0" w:type="dxa"/>
              <w:right w:w="160.0" w:type="dxa"/>
            </w:tcMar>
          </w:tcPr>
          <w:p w:rsidR="00000000" w:rsidDel="00000000" w:rsidP="00000000" w:rsidRDefault="00000000" w:rsidRPr="00000000">
            <w:pPr>
              <w:spacing w:after="0" w:before="0" w:line="240" w:lineRule="auto"/>
              <w:contextualSpacing w:val="0"/>
            </w:pPr>
            <w:r w:rsidDel="00000000" w:rsidR="00000000" w:rsidRPr="00000000">
              <w:rPr>
                <w:b w:val="1"/>
                <w:color w:val="000000"/>
                <w:sz w:val="22"/>
                <w:szCs w:val="22"/>
                <w:highlight w:val="white"/>
                <w:rtl w:val="0"/>
              </w:rPr>
              <w:t xml:space="preserve">Developer</w:t>
            </w:r>
            <w:r w:rsidDel="00000000" w:rsidR="00000000" w:rsidRPr="00000000">
              <w:rPr>
                <w:rtl w:val="0"/>
              </w:rPr>
            </w:r>
          </w:p>
        </w:tc>
        <w:tc>
          <w:tcPr>
            <w:tcBorders>
              <w:top w:color="dbdbdb" w:space="0" w:sz="6" w:val="single"/>
              <w:left w:color="dbdbdb" w:space="0" w:sz="6" w:val="single"/>
              <w:bottom w:color="dbdbdb" w:space="0" w:sz="6" w:val="single"/>
              <w:right w:color="dbdbdb" w:space="0" w:sz="6" w:val="single"/>
            </w:tcBorders>
            <w:tcMar>
              <w:top w:w="160.0" w:type="dxa"/>
              <w:left w:w="160.0" w:type="dxa"/>
              <w:bottom w:w="160.0" w:type="dxa"/>
              <w:right w:w="160.0" w:type="dxa"/>
            </w:tcMar>
          </w:tcPr>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highlight w:val="white"/>
                <w:rtl w:val="0"/>
              </w:rPr>
              <w:t xml:space="preserve">The API consumer. Developers write apps the make requests to your APIs. For more, see Developer</w:t>
            </w:r>
            <w:r w:rsidDel="00000000" w:rsidR="00000000" w:rsidRPr="00000000">
              <w:rPr>
                <w:rtl w:val="0"/>
              </w:rPr>
            </w:r>
          </w:p>
        </w:tc>
      </w:tr>
      <w:tr>
        <w:tc>
          <w:tcPr>
            <w:tcBorders>
              <w:top w:color="dbdbdb" w:space="0" w:sz="6" w:val="single"/>
              <w:left w:color="dbdbdb" w:space="0" w:sz="6" w:val="single"/>
              <w:bottom w:color="dbdbdb" w:space="0" w:sz="6" w:val="single"/>
              <w:right w:color="dbdbdb" w:space="0" w:sz="6" w:val="single"/>
            </w:tcBorders>
            <w:tcMar>
              <w:top w:w="160.0" w:type="dxa"/>
              <w:left w:w="160.0" w:type="dxa"/>
              <w:bottom w:w="160.0" w:type="dxa"/>
              <w:right w:w="160.0" w:type="dxa"/>
            </w:tcMar>
          </w:tcPr>
          <w:p w:rsidR="00000000" w:rsidDel="00000000" w:rsidP="00000000" w:rsidRDefault="00000000" w:rsidRPr="00000000">
            <w:pPr>
              <w:spacing w:after="0" w:before="0" w:line="240" w:lineRule="auto"/>
              <w:contextualSpacing w:val="0"/>
            </w:pPr>
            <w:r w:rsidDel="00000000" w:rsidR="00000000" w:rsidRPr="00000000">
              <w:rPr>
                <w:b w:val="1"/>
                <w:color w:val="000000"/>
                <w:sz w:val="22"/>
                <w:szCs w:val="22"/>
                <w:highlight w:val="white"/>
                <w:rtl w:val="0"/>
              </w:rPr>
              <w:t xml:space="preserve">App</w:t>
            </w:r>
            <w:r w:rsidDel="00000000" w:rsidR="00000000" w:rsidRPr="00000000">
              <w:rPr>
                <w:rtl w:val="0"/>
              </w:rPr>
            </w:r>
          </w:p>
        </w:tc>
        <w:tc>
          <w:tcPr>
            <w:tcBorders>
              <w:top w:color="dbdbdb" w:space="0" w:sz="6" w:val="single"/>
              <w:left w:color="dbdbdb" w:space="0" w:sz="6" w:val="single"/>
              <w:bottom w:color="dbdbdb" w:space="0" w:sz="6" w:val="single"/>
              <w:right w:color="dbdbdb" w:space="0" w:sz="6" w:val="single"/>
            </w:tcBorders>
            <w:tcMar>
              <w:top w:w="160.0" w:type="dxa"/>
              <w:left w:w="160.0" w:type="dxa"/>
              <w:bottom w:w="160.0" w:type="dxa"/>
              <w:right w:w="160.0" w:type="dxa"/>
            </w:tcMar>
          </w:tcPr>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highlight w:val="white"/>
                <w:rtl w:val="0"/>
              </w:rPr>
              <w:t xml:space="preserve">A client-side app that a developer registers to access an API product. Registering the app with the API product generates the API key for accessing the APIs in that product.</w:t>
            </w:r>
            <w:r w:rsidDel="00000000" w:rsidR="00000000" w:rsidRPr="00000000">
              <w:rPr>
                <w:rtl w:val="0"/>
              </w:rPr>
            </w:r>
          </w:p>
        </w:tc>
      </w:tr>
      <w:tr>
        <w:tc>
          <w:tcPr>
            <w:tcBorders>
              <w:top w:color="dbdbdb" w:space="0" w:sz="6" w:val="single"/>
              <w:left w:color="dbdbdb" w:space="0" w:sz="6" w:val="single"/>
              <w:bottom w:color="dbdbdb" w:space="0" w:sz="6" w:val="single"/>
              <w:right w:color="dbdbdb" w:space="0" w:sz="6" w:val="single"/>
            </w:tcBorders>
            <w:tcMar>
              <w:top w:w="160.0" w:type="dxa"/>
              <w:left w:w="160.0" w:type="dxa"/>
              <w:bottom w:w="160.0" w:type="dxa"/>
              <w:right w:w="160.0" w:type="dxa"/>
            </w:tcMar>
          </w:tcPr>
          <w:p w:rsidR="00000000" w:rsidDel="00000000" w:rsidP="00000000" w:rsidRDefault="00000000" w:rsidRPr="00000000">
            <w:pPr>
              <w:spacing w:after="0" w:before="0" w:line="240" w:lineRule="auto"/>
              <w:contextualSpacing w:val="0"/>
            </w:pPr>
            <w:r w:rsidDel="00000000" w:rsidR="00000000" w:rsidRPr="00000000">
              <w:rPr>
                <w:b w:val="1"/>
                <w:color w:val="000000"/>
                <w:sz w:val="22"/>
                <w:szCs w:val="22"/>
                <w:highlight w:val="white"/>
                <w:rtl w:val="0"/>
              </w:rPr>
              <w:t xml:space="preserve">API key</w:t>
            </w:r>
            <w:r w:rsidDel="00000000" w:rsidR="00000000" w:rsidRPr="00000000">
              <w:rPr>
                <w:rtl w:val="0"/>
              </w:rPr>
            </w:r>
          </w:p>
        </w:tc>
        <w:tc>
          <w:tcPr>
            <w:tcBorders>
              <w:top w:color="dbdbdb" w:space="0" w:sz="6" w:val="single"/>
              <w:left w:color="dbdbdb" w:space="0" w:sz="6" w:val="single"/>
              <w:bottom w:color="dbdbdb" w:space="0" w:sz="6" w:val="single"/>
              <w:right w:color="dbdbdb" w:space="0" w:sz="6" w:val="single"/>
            </w:tcBorders>
            <w:tcMar>
              <w:top w:w="160.0" w:type="dxa"/>
              <w:left w:w="160.0" w:type="dxa"/>
              <w:bottom w:w="160.0" w:type="dxa"/>
              <w:right w:w="160.0" w:type="dxa"/>
            </w:tcMar>
          </w:tcPr>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highlight w:val="white"/>
                <w:rtl w:val="0"/>
              </w:rPr>
              <w:t xml:space="preserve">A string with authorization information that a client-side app uses to access the resources exposed by the API product. The API key is generated when a registered app is associated with an API product.</w:t>
            </w: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76" w:lineRule="auto"/>
        <w:ind w:left="360" w:firstLine="0"/>
        <w:contextualSpacing w:val="0"/>
      </w:pPr>
      <w:r w:rsidDel="00000000" w:rsidR="00000000" w:rsidRPr="00000000">
        <w:rPr>
          <w:b w:val="1"/>
          <w:color w:val="000000"/>
          <w:sz w:val="22"/>
          <w:szCs w:val="22"/>
          <w:rtl w:val="0"/>
        </w:rPr>
        <w:t xml:space="preserve">Publishing an API Product</w:t>
      </w:r>
    </w:p>
    <w:p w:rsidR="00000000" w:rsidDel="00000000" w:rsidP="00000000" w:rsidRDefault="00000000" w:rsidRPr="00000000">
      <w:pPr>
        <w:numPr>
          <w:ilvl w:val="0"/>
          <w:numId w:val="1"/>
        </w:numPr>
        <w:spacing w:after="0" w:before="0" w:line="276" w:lineRule="auto"/>
        <w:ind w:left="0" w:firstLine="360"/>
        <w:rPr>
          <w:color w:val="000000"/>
          <w:sz w:val="22"/>
          <w:szCs w:val="22"/>
        </w:rPr>
      </w:pPr>
      <w:r w:rsidDel="00000000" w:rsidR="00000000" w:rsidRPr="00000000">
        <w:rPr>
          <w:rFonts w:ascii="Nova Mono" w:cs="Nova Mono" w:eastAsia="Nova Mono" w:hAnsi="Nova Mono"/>
          <w:b w:val="0"/>
          <w:color w:val="000000"/>
          <w:sz w:val="22"/>
          <w:szCs w:val="22"/>
          <w:rtl w:val="0"/>
        </w:rPr>
        <w:t xml:space="preserve">From the Apigee Edge Management UI, go to Publish → API Products</w:t>
      </w:r>
    </w:p>
    <w:p w:rsidR="00000000" w:rsidDel="00000000" w:rsidP="00000000" w:rsidRDefault="00000000" w:rsidRPr="00000000">
      <w:pPr>
        <w:numPr>
          <w:ilvl w:val="0"/>
          <w:numId w:val="1"/>
        </w:numPr>
        <w:spacing w:after="0" w:before="0" w:line="276" w:lineRule="auto"/>
        <w:ind w:left="0" w:firstLine="360"/>
        <w:rPr>
          <w:color w:val="000000"/>
          <w:sz w:val="22"/>
          <w:szCs w:val="22"/>
        </w:rPr>
      </w:pPr>
      <w:r w:rsidDel="00000000" w:rsidR="00000000" w:rsidRPr="00000000">
        <w:rPr>
          <w:b w:val="0"/>
          <w:color w:val="000000"/>
          <w:sz w:val="22"/>
          <w:szCs w:val="22"/>
          <w:rtl w:val="0"/>
        </w:rPr>
        <w:t xml:space="preserve">Click on ‘+ Product’ button to add a new product</w:t>
      </w:r>
    </w:p>
    <w:p w:rsidR="00000000" w:rsidDel="00000000" w:rsidP="00000000" w:rsidRDefault="00000000" w:rsidRPr="00000000">
      <w:pPr>
        <w:numPr>
          <w:ilvl w:val="0"/>
          <w:numId w:val="1"/>
        </w:numPr>
        <w:spacing w:after="0" w:before="0" w:line="276" w:lineRule="auto"/>
        <w:ind w:left="0" w:firstLine="360"/>
        <w:rPr>
          <w:color w:val="000000"/>
          <w:sz w:val="22"/>
          <w:szCs w:val="22"/>
        </w:rPr>
      </w:pPr>
      <w:r w:rsidDel="00000000" w:rsidR="00000000" w:rsidRPr="00000000">
        <w:rPr>
          <w:b w:val="0"/>
          <w:color w:val="000000"/>
          <w:sz w:val="22"/>
          <w:szCs w:val="22"/>
          <w:rtl w:val="0"/>
        </w:rPr>
        <w:t xml:space="preserve">In the ‘Product Details’ section of the new product screen, enter or select the following values for the various fields:</w:t>
      </w:r>
    </w:p>
    <w:p w:rsidR="00000000" w:rsidDel="00000000" w:rsidP="00000000" w:rsidRDefault="00000000" w:rsidRPr="00000000">
      <w:pPr>
        <w:numPr>
          <w:ilvl w:val="1"/>
          <w:numId w:val="1"/>
        </w:numPr>
        <w:spacing w:after="0" w:before="0" w:line="276" w:lineRule="auto"/>
        <w:ind w:left="720" w:firstLine="1080"/>
        <w:rPr>
          <w:color w:val="000000"/>
          <w:sz w:val="22"/>
          <w:szCs w:val="22"/>
        </w:rPr>
      </w:pPr>
      <w:r w:rsidDel="00000000" w:rsidR="00000000" w:rsidRPr="00000000">
        <w:rPr>
          <w:b w:val="0"/>
          <w:color w:val="000000"/>
          <w:sz w:val="22"/>
          <w:szCs w:val="22"/>
          <w:rtl w:val="0"/>
        </w:rPr>
        <w:t xml:space="preserve">Display Name:</w:t>
      </w:r>
      <w:r w:rsidDel="00000000" w:rsidR="00000000" w:rsidRPr="00000000">
        <w:rPr>
          <w:b w:val="1"/>
          <w:color w:val="000000"/>
          <w:sz w:val="22"/>
          <w:szCs w:val="22"/>
          <w:rtl w:val="0"/>
        </w:rPr>
        <w:t xml:space="preserve"> {Your_Initials}_Hospitality Basic Product </w:t>
      </w:r>
    </w:p>
    <w:p w:rsidR="00000000" w:rsidDel="00000000" w:rsidP="00000000" w:rsidRDefault="00000000" w:rsidRPr="00000000">
      <w:pPr>
        <w:numPr>
          <w:ilvl w:val="1"/>
          <w:numId w:val="1"/>
        </w:numPr>
        <w:spacing w:after="0" w:before="0" w:line="276" w:lineRule="auto"/>
        <w:ind w:left="720" w:firstLine="1080"/>
        <w:rPr>
          <w:color w:val="000000"/>
          <w:sz w:val="22"/>
          <w:szCs w:val="22"/>
        </w:rPr>
      </w:pPr>
      <w:r w:rsidDel="00000000" w:rsidR="00000000" w:rsidRPr="00000000">
        <w:rPr>
          <w:b w:val="0"/>
          <w:color w:val="000000"/>
          <w:sz w:val="22"/>
          <w:szCs w:val="22"/>
          <w:rtl w:val="0"/>
        </w:rPr>
        <w:t xml:space="preserve">Description:</w:t>
      </w:r>
      <w:r w:rsidDel="00000000" w:rsidR="00000000" w:rsidRPr="00000000">
        <w:rPr>
          <w:b w:val="1"/>
          <w:color w:val="000000"/>
          <w:sz w:val="22"/>
          <w:szCs w:val="22"/>
          <w:rtl w:val="0"/>
        </w:rPr>
        <w:t xml:space="preserve"> API Bundle for a basic Hospitality App.</w:t>
      </w:r>
    </w:p>
    <w:p w:rsidR="00000000" w:rsidDel="00000000" w:rsidP="00000000" w:rsidRDefault="00000000" w:rsidRPr="00000000">
      <w:pPr>
        <w:numPr>
          <w:ilvl w:val="1"/>
          <w:numId w:val="1"/>
        </w:numPr>
        <w:spacing w:after="0" w:before="0" w:line="276" w:lineRule="auto"/>
        <w:ind w:left="720" w:firstLine="1080"/>
        <w:rPr>
          <w:color w:val="000000"/>
          <w:sz w:val="22"/>
          <w:szCs w:val="22"/>
        </w:rPr>
      </w:pPr>
      <w:r w:rsidDel="00000000" w:rsidR="00000000" w:rsidRPr="00000000">
        <w:rPr>
          <w:b w:val="0"/>
          <w:color w:val="000000"/>
          <w:sz w:val="22"/>
          <w:szCs w:val="22"/>
          <w:rtl w:val="0"/>
        </w:rPr>
        <w:t xml:space="preserve">Environment:</w:t>
      </w:r>
      <w:r w:rsidDel="00000000" w:rsidR="00000000" w:rsidRPr="00000000">
        <w:rPr>
          <w:b w:val="1"/>
          <w:color w:val="000000"/>
          <w:sz w:val="22"/>
          <w:szCs w:val="22"/>
          <w:rtl w:val="0"/>
        </w:rPr>
        <w:t xml:space="preserve"> Test</w:t>
      </w:r>
    </w:p>
    <w:p w:rsidR="00000000" w:rsidDel="00000000" w:rsidP="00000000" w:rsidRDefault="00000000" w:rsidRPr="00000000">
      <w:pPr>
        <w:numPr>
          <w:ilvl w:val="1"/>
          <w:numId w:val="1"/>
        </w:numPr>
        <w:spacing w:after="0" w:before="0" w:line="276" w:lineRule="auto"/>
        <w:ind w:left="720" w:firstLine="1080"/>
        <w:rPr>
          <w:color w:val="000000"/>
          <w:sz w:val="22"/>
          <w:szCs w:val="22"/>
        </w:rPr>
      </w:pPr>
      <w:r w:rsidDel="00000000" w:rsidR="00000000" w:rsidRPr="00000000">
        <w:rPr>
          <w:b w:val="0"/>
          <w:color w:val="000000"/>
          <w:sz w:val="22"/>
          <w:szCs w:val="22"/>
          <w:rtl w:val="0"/>
        </w:rPr>
        <w:t xml:space="preserve">Access:</w:t>
      </w:r>
      <w:r w:rsidDel="00000000" w:rsidR="00000000" w:rsidRPr="00000000">
        <w:rPr>
          <w:b w:val="1"/>
          <w:color w:val="000000"/>
          <w:sz w:val="22"/>
          <w:szCs w:val="22"/>
          <w:rtl w:val="0"/>
        </w:rPr>
        <w:t xml:space="preserve"> Public</w:t>
      </w:r>
    </w:p>
    <w:p w:rsidR="00000000" w:rsidDel="00000000" w:rsidP="00000000" w:rsidRDefault="00000000" w:rsidRPr="00000000">
      <w:pPr>
        <w:numPr>
          <w:ilvl w:val="1"/>
          <w:numId w:val="1"/>
        </w:numPr>
        <w:spacing w:after="0" w:before="0" w:line="276" w:lineRule="auto"/>
        <w:ind w:left="720" w:firstLine="1080"/>
        <w:rPr>
          <w:color w:val="000000"/>
          <w:sz w:val="22"/>
          <w:szCs w:val="22"/>
        </w:rPr>
      </w:pPr>
      <w:r w:rsidDel="00000000" w:rsidR="00000000" w:rsidRPr="00000000">
        <w:rPr>
          <w:b w:val="0"/>
          <w:color w:val="000000"/>
          <w:sz w:val="22"/>
          <w:szCs w:val="22"/>
          <w:rtl w:val="0"/>
        </w:rPr>
        <w:t xml:space="preserve">Key Approval Type:</w:t>
      </w:r>
      <w:r w:rsidDel="00000000" w:rsidR="00000000" w:rsidRPr="00000000">
        <w:rPr>
          <w:b w:val="1"/>
          <w:color w:val="000000"/>
          <w:sz w:val="22"/>
          <w:szCs w:val="22"/>
          <w:rtl w:val="0"/>
        </w:rPr>
        <w:t xml:space="preserve"> Automatic</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b w:val="1"/>
          <w:color w:val="000000"/>
          <w:sz w:val="22"/>
          <w:szCs w:val="22"/>
          <w:rtl w:val="0"/>
        </w:rPr>
        <w:t xml:space="preserve">                                     </w:t>
      </w:r>
      <w:r w:rsidDel="00000000" w:rsidR="00000000" w:rsidRPr="00000000">
        <w:drawing>
          <wp:inline distB="114300" distT="114300" distL="114300" distR="114300">
            <wp:extent cx="3581400" cy="2013124"/>
            <wp:effectExtent b="12700" l="12700" r="12700" t="12700"/>
            <wp:docPr id="27"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3581400" cy="20131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numPr>
          <w:ilvl w:val="0"/>
          <w:numId w:val="1"/>
        </w:numPr>
        <w:spacing w:after="0" w:before="0" w:line="276" w:lineRule="auto"/>
        <w:ind w:left="0" w:firstLine="360"/>
        <w:rPr>
          <w:color w:val="000000"/>
          <w:sz w:val="22"/>
          <w:szCs w:val="22"/>
        </w:rPr>
      </w:pPr>
      <w:r w:rsidDel="00000000" w:rsidR="00000000" w:rsidRPr="00000000">
        <w:rPr>
          <w:b w:val="0"/>
          <w:color w:val="000000"/>
          <w:sz w:val="22"/>
          <w:szCs w:val="22"/>
          <w:rtl w:val="0"/>
        </w:rPr>
        <w:t xml:space="preserve">In the ‘Resources’ section select the following values for the various fields:</w:t>
      </w:r>
    </w:p>
    <w:p w:rsidR="00000000" w:rsidDel="00000000" w:rsidP="00000000" w:rsidRDefault="00000000" w:rsidRPr="00000000">
      <w:pPr>
        <w:numPr>
          <w:ilvl w:val="1"/>
          <w:numId w:val="1"/>
        </w:numPr>
        <w:spacing w:after="0" w:before="0" w:line="276" w:lineRule="auto"/>
        <w:ind w:left="720" w:firstLine="1080"/>
        <w:rPr>
          <w:color w:val="000000"/>
          <w:sz w:val="22"/>
          <w:szCs w:val="22"/>
        </w:rPr>
      </w:pPr>
      <w:r w:rsidDel="00000000" w:rsidR="00000000" w:rsidRPr="00000000">
        <w:rPr>
          <w:b w:val="0"/>
          <w:color w:val="000000"/>
          <w:sz w:val="22"/>
          <w:szCs w:val="22"/>
          <w:rtl w:val="0"/>
        </w:rPr>
        <w:t xml:space="preserve">API Proxy:</w:t>
      </w:r>
      <w:r w:rsidDel="00000000" w:rsidR="00000000" w:rsidRPr="00000000">
        <w:rPr>
          <w:b w:val="1"/>
          <w:color w:val="000000"/>
          <w:sz w:val="22"/>
          <w:szCs w:val="22"/>
          <w:rtl w:val="0"/>
        </w:rPr>
        <w:t xml:space="preserve"> {your_initial}_hotels </w:t>
      </w:r>
    </w:p>
    <w:p w:rsidR="00000000" w:rsidDel="00000000" w:rsidP="00000000" w:rsidRDefault="00000000" w:rsidRPr="00000000">
      <w:pPr>
        <w:numPr>
          <w:ilvl w:val="1"/>
          <w:numId w:val="1"/>
        </w:numPr>
        <w:spacing w:after="0" w:before="0" w:line="276" w:lineRule="auto"/>
        <w:ind w:left="720" w:firstLine="1080"/>
        <w:rPr>
          <w:color w:val="000000"/>
          <w:sz w:val="22"/>
          <w:szCs w:val="22"/>
        </w:rPr>
      </w:pPr>
      <w:r w:rsidDel="00000000" w:rsidR="00000000" w:rsidRPr="00000000">
        <w:rPr>
          <w:b w:val="0"/>
          <w:color w:val="000000"/>
          <w:sz w:val="22"/>
          <w:szCs w:val="22"/>
          <w:rtl w:val="0"/>
        </w:rPr>
        <w:t xml:space="preserve">Revision:</w:t>
      </w:r>
      <w:r w:rsidDel="00000000" w:rsidR="00000000" w:rsidRPr="00000000">
        <w:rPr>
          <w:b w:val="1"/>
          <w:color w:val="000000"/>
          <w:sz w:val="22"/>
          <w:szCs w:val="22"/>
          <w:rtl w:val="0"/>
        </w:rPr>
        <w:t xml:space="preserve"> 1</w:t>
      </w:r>
    </w:p>
    <w:p w:rsidR="00000000" w:rsidDel="00000000" w:rsidP="00000000" w:rsidRDefault="00000000" w:rsidRPr="00000000">
      <w:pPr>
        <w:numPr>
          <w:ilvl w:val="1"/>
          <w:numId w:val="1"/>
        </w:numPr>
        <w:spacing w:after="0" w:before="0" w:line="276" w:lineRule="auto"/>
        <w:ind w:left="720" w:firstLine="1080"/>
        <w:rPr>
          <w:color w:val="000000"/>
          <w:sz w:val="22"/>
          <w:szCs w:val="22"/>
        </w:rPr>
      </w:pPr>
      <w:r w:rsidDel="00000000" w:rsidR="00000000" w:rsidRPr="00000000">
        <w:rPr>
          <w:b w:val="0"/>
          <w:color w:val="000000"/>
          <w:sz w:val="22"/>
          <w:szCs w:val="22"/>
          <w:rtl w:val="0"/>
        </w:rPr>
        <w:t xml:space="preserve">Resource Path:</w:t>
      </w:r>
      <w:r w:rsidDel="00000000" w:rsidR="00000000" w:rsidRPr="00000000">
        <w:rPr>
          <w:b w:val="1"/>
          <w:color w:val="000000"/>
          <w:sz w:val="22"/>
          <w:szCs w:val="22"/>
          <w:rtl w:val="0"/>
        </w:rPr>
        <w:t xml:space="preserve"> /</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ind w:left="1890" w:firstLine="0"/>
        <w:contextualSpacing w:val="0"/>
      </w:pPr>
      <w:r w:rsidDel="00000000" w:rsidR="00000000" w:rsidRPr="00000000">
        <w:drawing>
          <wp:inline distB="114300" distT="114300" distL="114300" distR="114300">
            <wp:extent cx="4090988" cy="444475"/>
            <wp:effectExtent b="12700" l="12700" r="12700" t="12700"/>
            <wp:docPr id="28"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4090988" cy="444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numPr>
          <w:ilvl w:val="0"/>
          <w:numId w:val="1"/>
        </w:numPr>
        <w:spacing w:after="0" w:before="0" w:line="276" w:lineRule="auto"/>
        <w:ind w:left="0" w:firstLine="360"/>
        <w:rPr>
          <w:color w:val="000000"/>
          <w:sz w:val="22"/>
          <w:szCs w:val="22"/>
        </w:rPr>
      </w:pPr>
      <w:r w:rsidDel="00000000" w:rsidR="00000000" w:rsidRPr="00000000">
        <w:rPr>
          <w:b w:val="0"/>
          <w:color w:val="000000"/>
          <w:sz w:val="22"/>
          <w:szCs w:val="22"/>
          <w:rtl w:val="0"/>
        </w:rPr>
        <w:t xml:space="preserve">Click on</w:t>
      </w:r>
      <w:r w:rsidDel="00000000" w:rsidR="00000000" w:rsidRPr="00000000">
        <w:rPr>
          <w:b w:val="1"/>
          <w:color w:val="000000"/>
          <w:sz w:val="22"/>
          <w:szCs w:val="22"/>
          <w:rtl w:val="0"/>
        </w:rPr>
        <w:t xml:space="preserve"> ‘Import Resources’ </w:t>
      </w:r>
      <w:r w:rsidDel="00000000" w:rsidR="00000000" w:rsidRPr="00000000">
        <w:rPr>
          <w:b w:val="0"/>
          <w:color w:val="000000"/>
          <w:sz w:val="22"/>
          <w:szCs w:val="22"/>
          <w:rtl w:val="0"/>
        </w:rPr>
        <w:t xml:space="preserve">to add the </w:t>
      </w:r>
      <w:r w:rsidDel="00000000" w:rsidR="00000000" w:rsidRPr="00000000">
        <w:rPr>
          <w:b w:val="1"/>
          <w:color w:val="000000"/>
          <w:sz w:val="22"/>
          <w:szCs w:val="22"/>
          <w:rtl w:val="0"/>
        </w:rPr>
        <w:t xml:space="preserve">‘/’ </w:t>
      </w:r>
      <w:r w:rsidDel="00000000" w:rsidR="00000000" w:rsidRPr="00000000">
        <w:rPr>
          <w:b w:val="0"/>
          <w:color w:val="000000"/>
          <w:sz w:val="22"/>
          <w:szCs w:val="22"/>
          <w:rtl w:val="0"/>
        </w:rPr>
        <w:t xml:space="preserve">resource of your proxy to the API product</w:t>
      </w:r>
      <w:r w:rsidDel="00000000" w:rsidR="00000000" w:rsidRPr="00000000">
        <w:rPr>
          <w:rtl w:val="0"/>
        </w:rPr>
      </w:r>
    </w:p>
    <w:p w:rsidR="00000000" w:rsidDel="00000000" w:rsidP="00000000" w:rsidRDefault="00000000" w:rsidRPr="00000000">
      <w:pPr>
        <w:numPr>
          <w:ilvl w:val="0"/>
          <w:numId w:val="1"/>
        </w:numPr>
        <w:spacing w:after="0" w:before="0" w:line="276" w:lineRule="auto"/>
        <w:ind w:left="0" w:firstLine="360"/>
        <w:rPr>
          <w:color w:val="000000"/>
          <w:sz w:val="22"/>
          <w:szCs w:val="22"/>
        </w:rPr>
      </w:pPr>
      <w:r w:rsidDel="00000000" w:rsidR="00000000" w:rsidRPr="00000000">
        <w:rPr>
          <w:b w:val="0"/>
          <w:color w:val="000000"/>
          <w:sz w:val="22"/>
          <w:szCs w:val="22"/>
          <w:rtl w:val="0"/>
        </w:rPr>
        <w:t xml:space="preserve">Repeat the above two steps for the</w:t>
      </w:r>
      <w:r w:rsidDel="00000000" w:rsidR="00000000" w:rsidRPr="00000000">
        <w:rPr>
          <w:b w:val="1"/>
          <w:color w:val="000000"/>
          <w:sz w:val="22"/>
          <w:szCs w:val="22"/>
          <w:rtl w:val="0"/>
        </w:rPr>
        <w:t xml:space="preserve"> ‘/**’ </w:t>
      </w:r>
      <w:r w:rsidDel="00000000" w:rsidR="00000000" w:rsidRPr="00000000">
        <w:rPr>
          <w:b w:val="0"/>
          <w:color w:val="000000"/>
          <w:sz w:val="22"/>
          <w:szCs w:val="22"/>
          <w:rtl w:val="0"/>
        </w:rPr>
        <w:t xml:space="preserve">resource</w:t>
      </w:r>
      <w:r w:rsidDel="00000000" w:rsidR="00000000" w:rsidRPr="00000000">
        <w:rPr>
          <w:rtl w:val="0"/>
        </w:rPr>
      </w:r>
    </w:p>
    <w:p w:rsidR="00000000" w:rsidDel="00000000" w:rsidP="00000000" w:rsidRDefault="00000000" w:rsidRPr="00000000">
      <w:pPr>
        <w:numPr>
          <w:ilvl w:val="0"/>
          <w:numId w:val="1"/>
        </w:numPr>
        <w:spacing w:after="0" w:before="0" w:line="276" w:lineRule="auto"/>
        <w:ind w:left="0" w:firstLine="360"/>
        <w:rPr>
          <w:color w:val="000000"/>
          <w:sz w:val="22"/>
          <w:szCs w:val="22"/>
        </w:rPr>
      </w:pPr>
      <w:r w:rsidDel="00000000" w:rsidR="00000000" w:rsidRPr="00000000">
        <w:rPr>
          <w:b w:val="0"/>
          <w:color w:val="000000"/>
          <w:sz w:val="22"/>
          <w:szCs w:val="22"/>
          <w:rtl w:val="0"/>
        </w:rPr>
        <w:t xml:space="preserve">Click</w:t>
      </w:r>
      <w:r w:rsidDel="00000000" w:rsidR="00000000" w:rsidRPr="00000000">
        <w:rPr>
          <w:b w:val="1"/>
          <w:color w:val="000000"/>
          <w:sz w:val="22"/>
          <w:szCs w:val="22"/>
          <w:rtl w:val="0"/>
        </w:rPr>
        <w:t xml:space="preserve"> ‘Save’ </w:t>
      </w:r>
      <w:r w:rsidDel="00000000" w:rsidR="00000000" w:rsidRPr="00000000">
        <w:rPr>
          <w:b w:val="0"/>
          <w:color w:val="000000"/>
          <w:sz w:val="22"/>
          <w:szCs w:val="22"/>
          <w:rtl w:val="0"/>
        </w:rPr>
        <w:t xml:space="preserve">to save the API Product</w:t>
      </w:r>
      <w:r w:rsidDel="00000000" w:rsidR="00000000" w:rsidRPr="00000000">
        <w:rPr>
          <w:b w:val="1"/>
          <w:color w:val="000000"/>
          <w:sz w:val="22"/>
          <w:szCs w:val="22"/>
          <w:rtl w:val="0"/>
        </w:rPr>
        <w:t xml:space="preserve">. </w:t>
      </w:r>
      <w:r w:rsidDel="00000000" w:rsidR="00000000" w:rsidRPr="00000000">
        <w:rPr>
          <w:b w:val="0"/>
          <w:color w:val="000000"/>
          <w:sz w:val="22"/>
          <w:szCs w:val="22"/>
          <w:rtl w:val="0"/>
        </w:rPr>
        <w:t xml:space="preserve">The new product should now be listed on the ‘Products’ page.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color w:val="000000"/>
          <w:sz w:val="22"/>
          <w:szCs w:val="22"/>
          <w:rtl w:val="0"/>
        </w:rPr>
        <w:t xml:space="preserve">Developer Portal:</w:t>
      </w:r>
    </w:p>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rtl w:val="0"/>
        </w:rPr>
        <w:t xml:space="preserve">Developer portals with social publishing features are increasingly being used for communication with the developer community. This includes communicating static content, such as API documentation and terms-of-use, as well as dynamic community-contributed content such as blogs and forums.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0"/>
          <w:color w:val="000000"/>
          <w:sz w:val="22"/>
          <w:szCs w:val="22"/>
          <w:rtl w:val="0"/>
        </w:rPr>
        <w:t xml:space="preserve">As an API provider, you need a way to expose your APIs, educate developers about your APIs, sign up developers, and let developers register apps. Exposing your APIs to developers is only part of creating a truly dynamic community. You also need a way for your developer community to provide feedback, make support and feature requests, and submit their own content that can be accessed by other developers.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3543505" cy="2465040"/>
            <wp:effectExtent b="12700" l="12700" r="12700" t="12700"/>
            <wp:docPr id="29" name="image61.png"/>
            <a:graphic>
              <a:graphicData uri="http://schemas.openxmlformats.org/drawingml/2006/picture">
                <pic:pic>
                  <pic:nvPicPr>
                    <pic:cNvPr id="0" name="image61.png"/>
                    <pic:cNvPicPr preferRelativeResize="0"/>
                  </pic:nvPicPr>
                  <pic:blipFill>
                    <a:blip r:embed="rId27"/>
                    <a:srcRect b="0" l="0" r="0" t="0"/>
                    <a:stretch>
                      <a:fillRect/>
                    </a:stretch>
                  </pic:blipFill>
                  <pic:spPr>
                    <a:xfrm>
                      <a:off x="0" y="0"/>
                      <a:ext cx="3543505" cy="24650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color w:val="000000"/>
          <w:sz w:val="22"/>
          <w:szCs w:val="22"/>
          <w:rtl w:val="0"/>
        </w:rPr>
        <w:t xml:space="preserve">Developers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b w:val="0"/>
          <w:color w:val="000000"/>
          <w:sz w:val="22"/>
          <w:szCs w:val="22"/>
          <w:rtl w:val="0"/>
        </w:rPr>
        <w:t xml:space="preserve">Developers access your APIs through apps. When the developer registers an app, they receive a single API key that allows them to access all of the API products associated with the app. However, developers must be registered before they can register an app.</w:t>
      </w:r>
    </w:p>
    <w:p w:rsidR="00000000" w:rsidDel="00000000" w:rsidP="00000000" w:rsidRDefault="00000000" w:rsidRPr="00000000">
      <w:pPr>
        <w:spacing w:after="0" w:before="0" w:line="276" w:lineRule="auto"/>
        <w:contextualSpacing w:val="0"/>
      </w:pPr>
      <w:r w:rsidDel="00000000" w:rsidR="00000000" w:rsidRPr="00000000">
        <w:rPr>
          <w:b w:val="0"/>
          <w:color w:val="000000"/>
          <w:sz w:val="22"/>
          <w:szCs w:val="22"/>
          <w:rtl w:val="0"/>
        </w:rPr>
        <w:t xml:space="preserve">.</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b w:val="1"/>
          <w:color w:val="000000"/>
          <w:sz w:val="22"/>
          <w:szCs w:val="22"/>
          <w:rtl w:val="0"/>
        </w:rPr>
        <w:t xml:space="preserve">Register a developer from the developer portal:</w:t>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jc w:val="both"/>
        <w:rPr/>
      </w:pPr>
      <w:r w:rsidDel="00000000" w:rsidR="00000000" w:rsidRPr="00000000">
        <w:rPr>
          <w:b w:val="0"/>
          <w:color w:val="000000"/>
          <w:sz w:val="22"/>
          <w:szCs w:val="22"/>
          <w:rtl w:val="0"/>
        </w:rPr>
        <w:t xml:space="preserve">The user selects </w:t>
      </w:r>
      <w:r w:rsidDel="00000000" w:rsidR="00000000" w:rsidRPr="00000000">
        <w:rPr>
          <w:b w:val="1"/>
          <w:color w:val="000000"/>
          <w:sz w:val="22"/>
          <w:szCs w:val="22"/>
          <w:rtl w:val="0"/>
        </w:rPr>
        <w:t xml:space="preserve">Register</w:t>
      </w:r>
      <w:r w:rsidDel="00000000" w:rsidR="00000000" w:rsidRPr="00000000">
        <w:rPr>
          <w:b w:val="0"/>
          <w:color w:val="000000"/>
          <w:sz w:val="22"/>
          <w:szCs w:val="22"/>
          <w:rtl w:val="0"/>
        </w:rPr>
        <w:t xml:space="preserve"> on the developer portal home page</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jc w:val="both"/>
      </w:pPr>
      <w:r w:rsidDel="00000000" w:rsidR="00000000" w:rsidRPr="00000000">
        <w:drawing>
          <wp:inline distB="0" distT="0" distL="0" distR="0">
            <wp:extent cx="2492310" cy="1113448"/>
            <wp:effectExtent b="12700" l="12700" r="12700" t="12700"/>
            <wp:docPr id="30"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2492310" cy="11134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jc w:val="both"/>
        <w:rPr/>
      </w:pPr>
      <w:r w:rsidDel="00000000" w:rsidR="00000000" w:rsidRPr="00000000">
        <w:rPr>
          <w:b w:val="0"/>
          <w:color w:val="000000"/>
          <w:sz w:val="22"/>
          <w:szCs w:val="22"/>
          <w:rtl w:val="0"/>
        </w:rPr>
        <w:t xml:space="preserve">The registration page appears</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jc w:val="both"/>
      </w:pPr>
      <w:r w:rsidDel="00000000" w:rsidR="00000000" w:rsidRPr="00000000">
        <w:drawing>
          <wp:inline distB="0" distT="0" distL="0" distR="0">
            <wp:extent cx="2817503" cy="4216495"/>
            <wp:effectExtent b="12700" l="12700" r="12700" t="12700"/>
            <wp:docPr id="31"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2817503" cy="42164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jc w:val="both"/>
        <w:rPr/>
      </w:pPr>
      <w:r w:rsidDel="00000000" w:rsidR="00000000" w:rsidRPr="00000000">
        <w:rPr>
          <w:b w:val="0"/>
          <w:color w:val="000000"/>
          <w:sz w:val="22"/>
          <w:szCs w:val="22"/>
          <w:rtl w:val="0"/>
        </w:rPr>
        <w:t xml:space="preserve">The user enters the required information and selects </w:t>
      </w:r>
      <w:r w:rsidDel="00000000" w:rsidR="00000000" w:rsidRPr="00000000">
        <w:rPr>
          <w:b w:val="1"/>
          <w:color w:val="000000"/>
          <w:sz w:val="22"/>
          <w:szCs w:val="22"/>
          <w:rtl w:val="0"/>
        </w:rPr>
        <w:t xml:space="preserve">Create new account</w:t>
      </w:r>
      <w:r w:rsidDel="00000000" w:rsidR="00000000" w:rsidRPr="00000000">
        <w:rPr>
          <w:b w:val="0"/>
          <w:color w:val="000000"/>
          <w:sz w:val="22"/>
          <w:szCs w:val="22"/>
          <w:rtl w:val="0"/>
        </w:rPr>
        <w:t xml:space="preserve">.</w:t>
        <w:br w:type="textWrapping"/>
        <w:t xml:space="preserve">Depending on the new account registration settings, when the new account is created, the user is sent an automated welcome email.</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jc w:val="both"/>
      </w:pPr>
      <w:r w:rsidDel="00000000" w:rsidR="00000000" w:rsidRPr="00000000">
        <w:rPr>
          <w:b w:val="0"/>
          <w:color w:val="ff0000"/>
          <w:sz w:val="22"/>
          <w:szCs w:val="22"/>
          <w:rtl w:val="0"/>
        </w:rPr>
        <w:t xml:space="preserve">NOTE: If you see this message</w:t>
      </w:r>
      <w:r w:rsidDel="00000000" w:rsidR="00000000" w:rsidRPr="00000000">
        <w:rPr>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jc w:val="both"/>
      </w:pPr>
      <w:r w:rsidDel="00000000" w:rsidR="00000000" w:rsidRPr="00000000">
        <w:drawing>
          <wp:inline distB="0" distT="0" distL="0" distR="0">
            <wp:extent cx="4460810" cy="598111"/>
            <wp:effectExtent b="0" l="0" r="0" t="0"/>
            <wp:docPr id="32"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4460810" cy="59811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ind w:left="720" w:firstLine="0"/>
        <w:contextualSpacing w:val="0"/>
        <w:jc w:val="both"/>
      </w:pPr>
      <w:r w:rsidDel="00000000" w:rsidR="00000000" w:rsidRPr="00000000">
        <w:rPr>
          <w:b w:val="0"/>
          <w:color w:val="000000"/>
          <w:sz w:val="22"/>
          <w:szCs w:val="22"/>
          <w:rtl w:val="0"/>
        </w:rPr>
        <w:t xml:space="preserve">Then the developer portal administrator MUST approve the developer before the developer can sign in.</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b w:val="1"/>
          <w:color w:val="000000"/>
          <w:sz w:val="22"/>
          <w:szCs w:val="22"/>
          <w:rtl w:val="0"/>
        </w:rPr>
        <w:t xml:space="preserve">Register an app from the developer portal:</w:t>
      </w:r>
    </w:p>
    <w:p w:rsidR="00000000" w:rsidDel="00000000" w:rsidP="00000000" w:rsidRDefault="00000000" w:rsidRPr="00000000">
      <w:pPr>
        <w:spacing w:after="0" w:before="0" w:line="276" w:lineRule="auto"/>
        <w:contextualSpacing w:val="0"/>
        <w:jc w:val="both"/>
      </w:pPr>
      <w:r w:rsidDel="00000000" w:rsidR="00000000" w:rsidRPr="00000000">
        <w:rPr>
          <w:b w:val="0"/>
          <w:color w:val="000000"/>
          <w:sz w:val="22"/>
          <w:szCs w:val="22"/>
          <w:rtl w:val="0"/>
        </w:rPr>
        <w:t xml:space="preserve">Developers register apps to access your API products. When a developer registers an app, the developer selects the API products to associate with the app and Edge generates an API key. Each app has a single API key that provides access to all API products associated with the app.</w:t>
      </w:r>
    </w:p>
    <w:p w:rsidR="00000000" w:rsidDel="00000000" w:rsidP="00000000" w:rsidRDefault="00000000" w:rsidRPr="00000000">
      <w:pPr>
        <w:spacing w:after="0" w:before="0" w:line="276" w:lineRule="auto"/>
        <w:contextualSpacing w:val="0"/>
        <w:jc w:val="both"/>
      </w:pPr>
      <w:r w:rsidDel="00000000" w:rsidR="00000000" w:rsidRPr="00000000">
        <w:rPr>
          <w:b w:val="0"/>
          <w:color w:val="000000"/>
          <w:sz w:val="22"/>
          <w:szCs w:val="22"/>
          <w:rtl w:val="0"/>
        </w:rPr>
        <w:t xml:space="preserve">Apps allow you to control who can access your APIs. You can revoke an app's key, preventing it from accessing all API products. Or you can revoke access to a single API product associated with the app.</w:t>
      </w:r>
    </w:p>
    <w:p w:rsidR="00000000" w:rsidDel="00000000" w:rsidP="00000000" w:rsidRDefault="00000000" w:rsidRPr="00000000">
      <w:pPr>
        <w:spacing w:after="0" w:before="0" w:line="276" w:lineRule="auto"/>
        <w:contextualSpacing w:val="0"/>
        <w:jc w:val="both"/>
      </w:pPr>
      <w:r w:rsidDel="00000000" w:rsidR="00000000" w:rsidRPr="00000000">
        <w:drawing>
          <wp:inline distB="0" distT="0" distL="0" distR="0">
            <wp:extent cx="3397544" cy="2308549"/>
            <wp:effectExtent b="0" l="0" r="0" t="0"/>
            <wp:docPr descr="http://d3grn7b5c5cnw5.cloudfront.net/sites/docs/files/Apps1.png" id="33" name="image65.png"/>
            <a:graphic>
              <a:graphicData uri="http://schemas.openxmlformats.org/drawingml/2006/picture">
                <pic:pic>
                  <pic:nvPicPr>
                    <pic:cNvPr descr="http://d3grn7b5c5cnw5.cloudfront.net/sites/docs/files/Apps1.png" id="0" name="image65.png"/>
                    <pic:cNvPicPr preferRelativeResize="0"/>
                  </pic:nvPicPr>
                  <pic:blipFill>
                    <a:blip r:embed="rId31"/>
                    <a:srcRect b="0" l="0" r="0" t="0"/>
                    <a:stretch>
                      <a:fillRect/>
                    </a:stretch>
                  </pic:blipFill>
                  <pic:spPr>
                    <a:xfrm>
                      <a:off x="0" y="0"/>
                      <a:ext cx="3397544" cy="230854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numPr>
          <w:ilvl w:val="0"/>
          <w:numId w:val="8"/>
        </w:numPr>
        <w:spacing w:after="0" w:before="0" w:line="276" w:lineRule="auto"/>
        <w:ind w:left="360" w:hanging="360"/>
        <w:jc w:val="both"/>
        <w:rPr/>
      </w:pPr>
      <w:r w:rsidDel="00000000" w:rsidR="00000000" w:rsidRPr="00000000">
        <w:rPr>
          <w:b w:val="0"/>
          <w:color w:val="000000"/>
          <w:sz w:val="22"/>
          <w:szCs w:val="22"/>
          <w:rtl w:val="0"/>
        </w:rPr>
        <w:t xml:space="preserve">Select </w:t>
      </w:r>
      <w:r w:rsidDel="00000000" w:rsidR="00000000" w:rsidRPr="00000000">
        <w:rPr>
          <w:b w:val="1"/>
          <w:color w:val="000000"/>
          <w:sz w:val="22"/>
          <w:szCs w:val="22"/>
          <w:rtl w:val="0"/>
        </w:rPr>
        <w:t xml:space="preserve">My apps</w:t>
      </w:r>
      <w:r w:rsidDel="00000000" w:rsidR="00000000" w:rsidRPr="00000000">
        <w:rPr>
          <w:b w:val="0"/>
          <w:color w:val="000000"/>
          <w:sz w:val="22"/>
          <w:szCs w:val="22"/>
          <w:rtl w:val="0"/>
        </w:rPr>
        <w:t xml:space="preserve"> below your username in the login menu</w:t>
      </w:r>
      <w:r w:rsidDel="00000000" w:rsidR="00000000" w:rsidRPr="00000000">
        <w:rPr>
          <w:rtl w:val="0"/>
        </w:rPr>
      </w:r>
    </w:p>
    <w:p w:rsidR="00000000" w:rsidDel="00000000" w:rsidP="00000000" w:rsidRDefault="00000000" w:rsidRPr="00000000">
      <w:pPr>
        <w:spacing w:after="0" w:before="0" w:line="276" w:lineRule="auto"/>
        <w:ind w:left="450" w:firstLine="0"/>
        <w:contextualSpacing w:val="0"/>
        <w:jc w:val="both"/>
      </w:pPr>
      <w:r w:rsidDel="00000000" w:rsidR="00000000" w:rsidRPr="00000000">
        <w:drawing>
          <wp:inline distB="0" distT="0" distL="0" distR="0">
            <wp:extent cx="3889310" cy="828972"/>
            <wp:effectExtent b="12700" l="12700" r="12700" t="12700"/>
            <wp:docPr id="34" name="image66.png"/>
            <a:graphic>
              <a:graphicData uri="http://schemas.openxmlformats.org/drawingml/2006/picture">
                <pic:pic>
                  <pic:nvPicPr>
                    <pic:cNvPr id="0" name="image66.png"/>
                    <pic:cNvPicPr preferRelativeResize="0"/>
                  </pic:nvPicPr>
                  <pic:blipFill>
                    <a:blip r:embed="rId32"/>
                    <a:srcRect b="0" l="0" r="0" t="0"/>
                    <a:stretch>
                      <a:fillRect/>
                    </a:stretch>
                  </pic:blipFill>
                  <pic:spPr>
                    <a:xfrm>
                      <a:off x="0" y="0"/>
                      <a:ext cx="3889310" cy="8289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after="0" w:before="0" w:line="276" w:lineRule="auto"/>
        <w:ind w:left="360" w:hanging="360"/>
        <w:jc w:val="both"/>
        <w:rPr/>
      </w:pPr>
      <w:r w:rsidDel="00000000" w:rsidR="00000000" w:rsidRPr="00000000">
        <w:rPr>
          <w:b w:val="0"/>
          <w:color w:val="000000"/>
          <w:sz w:val="22"/>
          <w:szCs w:val="22"/>
          <w:rtl w:val="0"/>
        </w:rPr>
        <w:t xml:space="preserve">Click the</w:t>
      </w:r>
      <w:r w:rsidDel="00000000" w:rsidR="00000000" w:rsidRPr="00000000">
        <w:rPr>
          <w:b w:val="1"/>
          <w:color w:val="000000"/>
          <w:sz w:val="22"/>
          <w:szCs w:val="22"/>
          <w:rtl w:val="0"/>
        </w:rPr>
        <w:t xml:space="preserve"> + Add a</w:t>
      </w:r>
      <w:r w:rsidDel="00000000" w:rsidR="00000000" w:rsidRPr="00000000">
        <w:rPr>
          <w:b w:val="0"/>
          <w:color w:val="000000"/>
          <w:sz w:val="22"/>
          <w:szCs w:val="22"/>
          <w:rtl w:val="0"/>
        </w:rPr>
        <w:t xml:space="preserve"> </w:t>
      </w:r>
      <w:r w:rsidDel="00000000" w:rsidR="00000000" w:rsidRPr="00000000">
        <w:rPr>
          <w:b w:val="1"/>
          <w:color w:val="000000"/>
          <w:sz w:val="22"/>
          <w:szCs w:val="22"/>
          <w:rtl w:val="0"/>
        </w:rPr>
        <w:t xml:space="preserve">new App</w:t>
      </w:r>
      <w:r w:rsidDel="00000000" w:rsidR="00000000" w:rsidRPr="00000000">
        <w:rPr>
          <w:b w:val="0"/>
          <w:color w:val="000000"/>
          <w:sz w:val="22"/>
          <w:szCs w:val="22"/>
          <w:rtl w:val="0"/>
        </w:rPr>
        <w:t xml:space="preserve"> icon.</w:t>
      </w:r>
      <w:r w:rsidDel="00000000" w:rsidR="00000000" w:rsidRPr="00000000">
        <w:rPr>
          <w:rtl w:val="0"/>
        </w:rPr>
      </w:r>
    </w:p>
    <w:p w:rsidR="00000000" w:rsidDel="00000000" w:rsidP="00000000" w:rsidRDefault="00000000" w:rsidRPr="00000000">
      <w:pPr>
        <w:pStyle w:val="Heading2"/>
        <w:spacing w:before="0" w:lineRule="auto"/>
        <w:ind w:left="480" w:firstLine="0"/>
        <w:contextualSpacing w:val="0"/>
      </w:pPr>
      <w:bookmarkStart w:colFirst="0" w:colLast="0" w:name="h.gjdgxs" w:id="0"/>
      <w:bookmarkEnd w:id="0"/>
      <w:r w:rsidDel="00000000" w:rsidR="00000000" w:rsidRPr="00000000">
        <w:rPr>
          <w:rtl w:val="0"/>
        </w:rPr>
      </w:r>
    </w:p>
    <w:p w:rsidR="00000000" w:rsidDel="00000000" w:rsidP="00000000" w:rsidRDefault="00000000" w:rsidRPr="00000000">
      <w:pPr>
        <w:ind w:left="480" w:firstLine="0"/>
        <w:contextualSpacing w:val="0"/>
      </w:pPr>
      <w:r w:rsidDel="00000000" w:rsidR="00000000" w:rsidRPr="00000000">
        <w:drawing>
          <wp:inline distB="0" distT="0" distL="0" distR="0">
            <wp:extent cx="4876800" cy="1320800"/>
            <wp:effectExtent b="12700" l="12700" r="12700" t="12700"/>
            <wp:docPr id="8"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4876800" cy="132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after="0" w:before="0" w:line="276" w:lineRule="auto"/>
        <w:ind w:left="360" w:hanging="360"/>
        <w:contextualSpacing w:val="1"/>
        <w:rPr>
          <w:b w:val="0"/>
          <w:color w:val="484848"/>
          <w:sz w:val="27"/>
          <w:szCs w:val="27"/>
        </w:rPr>
      </w:pPr>
      <w:r w:rsidDel="00000000" w:rsidR="00000000" w:rsidRPr="00000000">
        <w:rPr>
          <w:b w:val="0"/>
          <w:color w:val="000000"/>
          <w:sz w:val="22"/>
          <w:szCs w:val="22"/>
          <w:rtl w:val="0"/>
        </w:rPr>
        <w:t xml:space="preserve">Enter details for the application</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drawing>
          <wp:inline distB="0" distT="0" distL="0" distR="0">
            <wp:extent cx="4460810" cy="2927168"/>
            <wp:effectExtent b="12700" l="12700" r="12700" t="12700"/>
            <wp:docPr id="9"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4460810" cy="29271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b w:val="0"/>
          <w:color w:val="484848"/>
          <w:sz w:val="22"/>
          <w:szCs w:val="22"/>
          <w:rtl w:val="0"/>
        </w:rPr>
        <w:t xml:space="preserve">NOTE: Select the product that you created in the previous step.</w:t>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8"/>
        </w:numPr>
        <w:spacing w:after="0" w:before="0" w:line="276" w:lineRule="auto"/>
        <w:ind w:left="360" w:hanging="360"/>
        <w:contextualSpacing w:val="1"/>
        <w:rPr>
          <w:b w:val="0"/>
          <w:color w:val="484848"/>
          <w:sz w:val="22"/>
          <w:szCs w:val="22"/>
        </w:rPr>
      </w:pPr>
      <w:r w:rsidDel="00000000" w:rsidR="00000000" w:rsidRPr="00000000">
        <w:rPr>
          <w:b w:val="0"/>
          <w:color w:val="484848"/>
          <w:sz w:val="22"/>
          <w:szCs w:val="22"/>
          <w:rtl w:val="0"/>
        </w:rPr>
        <w:t xml:space="preserve">View the Consumer Key (aka API Key) and Consumer Secret (aka API Secret)</w:t>
      </w:r>
    </w:p>
    <w:p w:rsidR="00000000" w:rsidDel="00000000" w:rsidP="00000000" w:rsidRDefault="00000000" w:rsidRPr="00000000">
      <w:pPr>
        <w:spacing w:after="0" w:before="0" w:line="276" w:lineRule="auto"/>
        <w:ind w:left="720" w:firstLine="0"/>
        <w:contextualSpacing w:val="0"/>
      </w:pPr>
      <w:r w:rsidDel="00000000" w:rsidR="00000000" w:rsidRPr="00000000">
        <w:drawing>
          <wp:inline distB="0" distT="0" distL="0" distR="0">
            <wp:extent cx="4117910" cy="2416192"/>
            <wp:effectExtent b="12700" l="12700" r="12700" t="12700"/>
            <wp:docPr id="10"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4117910" cy="24161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after="0" w:before="0" w:line="276" w:lineRule="auto"/>
        <w:ind w:left="360" w:hanging="360"/>
        <w:contextualSpacing w:val="1"/>
        <w:rPr>
          <w:b w:val="0"/>
          <w:color w:val="484848"/>
          <w:sz w:val="22"/>
          <w:szCs w:val="22"/>
        </w:rPr>
      </w:pPr>
      <w:r w:rsidDel="00000000" w:rsidR="00000000" w:rsidRPr="00000000">
        <w:rPr>
          <w:b w:val="0"/>
          <w:color w:val="484848"/>
          <w:sz w:val="22"/>
          <w:szCs w:val="22"/>
          <w:rtl w:val="0"/>
        </w:rPr>
        <w:t xml:space="preserve">Test the API</w:t>
      </w:r>
    </w:p>
    <w:p w:rsidR="00000000" w:rsidDel="00000000" w:rsidP="00000000" w:rsidRDefault="00000000" w:rsidRPr="00000000">
      <w:pPr>
        <w:numPr>
          <w:ilvl w:val="1"/>
          <w:numId w:val="8"/>
        </w:numPr>
        <w:spacing w:after="0" w:before="0" w:line="240" w:lineRule="auto"/>
        <w:ind w:left="720" w:hanging="360"/>
        <w:contextualSpacing w:val="1"/>
        <w:jc w:val="both"/>
        <w:rPr>
          <w:b w:val="0"/>
          <w:color w:val="000000"/>
          <w:sz w:val="22"/>
          <w:szCs w:val="22"/>
          <w:highlight w:val="white"/>
        </w:rPr>
      </w:pPr>
      <w:r w:rsidDel="00000000" w:rsidR="00000000" w:rsidRPr="00000000">
        <w:rPr>
          <w:b w:val="0"/>
          <w:color w:val="000000"/>
          <w:sz w:val="22"/>
          <w:szCs w:val="22"/>
          <w:highlight w:val="white"/>
          <w:rtl w:val="0"/>
        </w:rPr>
        <w:t xml:space="preserve">Start the Trace session for the ‘</w:t>
      </w:r>
      <w:r w:rsidDel="00000000" w:rsidR="00000000" w:rsidRPr="00000000">
        <w:rPr>
          <w:b w:val="1"/>
          <w:color w:val="000000"/>
          <w:sz w:val="22"/>
          <w:szCs w:val="22"/>
          <w:highlight w:val="white"/>
          <w:rtl w:val="0"/>
        </w:rPr>
        <w:t xml:space="preserve">{your_initials}_hotels</w:t>
      </w:r>
      <w:r w:rsidDel="00000000" w:rsidR="00000000" w:rsidRPr="00000000">
        <w:rPr>
          <w:b w:val="0"/>
          <w:color w:val="000000"/>
          <w:sz w:val="22"/>
          <w:szCs w:val="22"/>
          <w:highlight w:val="white"/>
          <w:rtl w:val="0"/>
        </w:rPr>
        <w:t xml:space="preserve">’ proxy</w:t>
      </w:r>
      <w:r w:rsidDel="00000000" w:rsidR="00000000" w:rsidRPr="00000000">
        <w:rPr>
          <w:rtl w:val="0"/>
        </w:rPr>
      </w:r>
    </w:p>
    <w:p w:rsidR="00000000" w:rsidDel="00000000" w:rsidP="00000000" w:rsidRDefault="00000000" w:rsidRPr="00000000">
      <w:pPr>
        <w:numPr>
          <w:ilvl w:val="1"/>
          <w:numId w:val="8"/>
        </w:numPr>
        <w:spacing w:after="0" w:before="0" w:line="240" w:lineRule="auto"/>
        <w:ind w:left="720" w:hanging="360"/>
        <w:contextualSpacing w:val="1"/>
        <w:rPr>
          <w:rFonts w:ascii="Arial" w:cs="Arial" w:eastAsia="Arial" w:hAnsi="Arial"/>
          <w:b w:val="0"/>
          <w:color w:val="000000"/>
          <w:sz w:val="22"/>
          <w:szCs w:val="22"/>
          <w:highlight w:val="white"/>
        </w:rPr>
      </w:pPr>
      <w:r w:rsidDel="00000000" w:rsidR="00000000" w:rsidRPr="00000000">
        <w:rPr>
          <w:b w:val="0"/>
          <w:color w:val="000000"/>
          <w:sz w:val="22"/>
          <w:szCs w:val="22"/>
          <w:highlight w:val="white"/>
          <w:rtl w:val="0"/>
        </w:rPr>
        <w:t xml:space="preserve">Now that the API Key Verification policy has been added to the proxy, try and send a test ‘/GET hotels’ request from Postman with the following query parameters: </w:t>
      </w:r>
      <w:r w:rsidDel="00000000" w:rsidR="00000000" w:rsidRPr="00000000">
        <w:rPr>
          <w:b w:val="1"/>
          <w:color w:val="000000"/>
          <w:sz w:val="22"/>
          <w:szCs w:val="22"/>
          <w:highlight w:val="white"/>
          <w:rtl w:val="0"/>
        </w:rPr>
        <w:t xml:space="preserve">zipcode=98101&amp;radius=200&amp;apikey={apikey from the dev portal}</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b w:val="0"/>
          <w:color w:val="000000"/>
          <w:sz w:val="22"/>
          <w:szCs w:val="22"/>
          <w:highlight w:val="white"/>
          <w:rtl w:val="0"/>
        </w:rPr>
        <w:t xml:space="preserve">Note: Replace the URL of hotels API with </w:t>
      </w:r>
      <w:r w:rsidDel="00000000" w:rsidR="00000000" w:rsidRPr="00000000">
        <w:rPr>
          <w:b w:val="1"/>
          <w:color w:val="000000"/>
          <w:sz w:val="22"/>
          <w:szCs w:val="22"/>
          <w:highlight w:val="white"/>
          <w:rtl w:val="0"/>
        </w:rPr>
        <w:t xml:space="preserve">{your_initials}</w:t>
      </w:r>
      <w:r w:rsidDel="00000000" w:rsidR="00000000" w:rsidRPr="00000000">
        <w:rPr>
          <w:b w:val="0"/>
          <w:color w:val="000000"/>
          <w:sz w:val="22"/>
          <w:szCs w:val="22"/>
          <w:highlight w:val="white"/>
          <w:rtl w:val="0"/>
        </w:rPr>
        <w:t xml:space="preserve">_hotel</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b w:val="1"/>
          <w:color w:val="000000"/>
          <w:sz w:val="22"/>
          <w:szCs w:val="22"/>
          <w:rtl w:val="0"/>
        </w:rPr>
        <w:t xml:space="preserve">Generate A</w:t>
      </w:r>
      <w:r w:rsidDel="00000000" w:rsidR="00000000" w:rsidRPr="00000000">
        <w:rPr>
          <w:b w:val="1"/>
          <w:rtl w:val="0"/>
        </w:rPr>
        <w:t xml:space="preserve">PI </w:t>
      </w:r>
      <w:r w:rsidDel="00000000" w:rsidR="00000000" w:rsidRPr="00000000">
        <w:rPr>
          <w:b w:val="1"/>
          <w:color w:val="000000"/>
          <w:sz w:val="22"/>
          <w:szCs w:val="22"/>
          <w:rtl w:val="0"/>
        </w:rPr>
        <w:t xml:space="preserve">Documentation</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b w:val="1"/>
          <w:color w:val="000000"/>
          <w:sz w:val="22"/>
          <w:szCs w:val="22"/>
          <w:rtl w:val="0"/>
        </w:rPr>
        <w:t xml:space="preserve">1. Create a model</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b w:val="0"/>
          <w:color w:val="000000"/>
          <w:sz w:val="22"/>
          <w:szCs w:val="22"/>
          <w:rtl w:val="0"/>
        </w:rPr>
        <w:t xml:space="preserve">When you create a model, it's stored in your Edge organization as the source for the API structure. For more information, see </w:t>
      </w:r>
      <w:hyperlink r:id="rId36">
        <w:r w:rsidDel="00000000" w:rsidR="00000000" w:rsidRPr="00000000">
          <w:rPr>
            <w:b w:val="0"/>
            <w:color w:val="0000ff"/>
            <w:sz w:val="22"/>
            <w:szCs w:val="22"/>
            <w:u w:val="single"/>
            <w:rtl w:val="0"/>
          </w:rPr>
          <w:t xml:space="preserve">About SmartDoc models and templates</w:t>
        </w:r>
      </w:hyperlink>
      <w:r w:rsidDel="00000000" w:rsidR="00000000" w:rsidRPr="00000000">
        <w:rPr>
          <w:b w:val="0"/>
          <w:color w:val="000000"/>
          <w:sz w:val="22"/>
          <w:szCs w:val="22"/>
          <w:rtl w:val="0"/>
        </w:rPr>
        <w:t xml:space="preserve">.</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Log in to your portal as a user with admin or content creation privileges.</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Select </w:t>
      </w:r>
      <w:r w:rsidDel="00000000" w:rsidR="00000000" w:rsidRPr="00000000">
        <w:rPr>
          <w:b w:val="1"/>
          <w:color w:val="000000"/>
          <w:sz w:val="22"/>
          <w:szCs w:val="22"/>
          <w:rtl w:val="0"/>
        </w:rPr>
        <w:t xml:space="preserve">Content &gt; SmartDocs</w:t>
      </w:r>
      <w:r w:rsidDel="00000000" w:rsidR="00000000" w:rsidRPr="00000000">
        <w:rPr>
          <w:b w:val="0"/>
          <w:color w:val="000000"/>
          <w:sz w:val="22"/>
          <w:szCs w:val="22"/>
          <w:rtl w:val="0"/>
        </w:rPr>
        <w:t xml:space="preserve"> in the Drupal administration menu.</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drawing>
          <wp:inline distB="0" distT="0" distL="0" distR="0">
            <wp:extent cx="3060700" cy="2095500"/>
            <wp:effectExtent b="12700" l="12700" r="12700" t="12700"/>
            <wp:docPr id="11"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30607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Select </w:t>
      </w:r>
      <w:r w:rsidDel="00000000" w:rsidR="00000000" w:rsidRPr="00000000">
        <w:rPr>
          <w:b w:val="1"/>
          <w:color w:val="000000"/>
          <w:sz w:val="22"/>
          <w:szCs w:val="22"/>
          <w:rtl w:val="0"/>
        </w:rPr>
        <w:t xml:space="preserve">New model</w:t>
      </w:r>
      <w:r w:rsidDel="00000000" w:rsidR="00000000" w:rsidRPr="00000000">
        <w:rPr>
          <w:b w:val="0"/>
          <w:color w:val="000000"/>
          <w:sz w:val="22"/>
          <w:szCs w:val="22"/>
          <w:rtl w:val="0"/>
        </w:rPr>
        <w:t xml:space="preserve"> at the top of the page</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Enter the following fields:</w:t>
      </w:r>
      <w:r w:rsidDel="00000000" w:rsidR="00000000" w:rsidRPr="00000000">
        <w:rPr>
          <w:rtl w:val="0"/>
        </w:rPr>
      </w:r>
    </w:p>
    <w:p w:rsidR="00000000" w:rsidDel="00000000" w:rsidP="00000000" w:rsidRDefault="00000000" w:rsidRPr="00000000">
      <w:pPr>
        <w:numPr>
          <w:ilvl w:val="1"/>
          <w:numId w:val="3"/>
        </w:numPr>
        <w:spacing w:after="0" w:before="0" w:line="276" w:lineRule="auto"/>
        <w:ind w:left="1440" w:hanging="360"/>
        <w:rPr/>
      </w:pPr>
      <w:r w:rsidDel="00000000" w:rsidR="00000000" w:rsidRPr="00000000">
        <w:rPr>
          <w:b w:val="1"/>
          <w:color w:val="000000"/>
          <w:sz w:val="22"/>
          <w:szCs w:val="22"/>
          <w:rtl w:val="0"/>
        </w:rPr>
        <w:t xml:space="preserve">Name</w:t>
      </w:r>
      <w:r w:rsidDel="00000000" w:rsidR="00000000" w:rsidRPr="00000000">
        <w:rPr>
          <w:b w:val="0"/>
          <w:color w:val="000000"/>
          <w:sz w:val="22"/>
          <w:szCs w:val="22"/>
          <w:rtl w:val="0"/>
        </w:rPr>
        <w:t xml:space="preserve">: The model name that will be displayed across the site.</w:t>
      </w:r>
      <w:r w:rsidDel="00000000" w:rsidR="00000000" w:rsidRPr="00000000">
        <w:rPr>
          <w:rtl w:val="0"/>
        </w:rPr>
      </w:r>
    </w:p>
    <w:p w:rsidR="00000000" w:rsidDel="00000000" w:rsidP="00000000" w:rsidRDefault="00000000" w:rsidRPr="00000000">
      <w:pPr>
        <w:numPr>
          <w:ilvl w:val="1"/>
          <w:numId w:val="3"/>
        </w:numPr>
        <w:spacing w:after="0" w:before="0" w:line="276" w:lineRule="auto"/>
        <w:ind w:left="1440" w:hanging="360"/>
        <w:rPr/>
      </w:pPr>
      <w:r w:rsidDel="00000000" w:rsidR="00000000" w:rsidRPr="00000000">
        <w:rPr>
          <w:b w:val="1"/>
          <w:color w:val="000000"/>
          <w:sz w:val="22"/>
          <w:szCs w:val="22"/>
          <w:rtl w:val="0"/>
        </w:rPr>
        <w:t xml:space="preserve">Internal name</w:t>
      </w:r>
      <w:r w:rsidDel="00000000" w:rsidR="00000000" w:rsidRPr="00000000">
        <w:rPr>
          <w:b w:val="0"/>
          <w:color w:val="000000"/>
          <w:sz w:val="22"/>
          <w:szCs w:val="22"/>
          <w:rtl w:val="0"/>
        </w:rPr>
        <w:t xml:space="preserve">: As you type the </w:t>
      </w:r>
      <w:r w:rsidDel="00000000" w:rsidR="00000000" w:rsidRPr="00000000">
        <w:rPr>
          <w:b w:val="1"/>
          <w:color w:val="000000"/>
          <w:sz w:val="22"/>
          <w:szCs w:val="22"/>
          <w:rtl w:val="0"/>
        </w:rPr>
        <w:t xml:space="preserve">Name</w:t>
      </w:r>
      <w:r w:rsidDel="00000000" w:rsidR="00000000" w:rsidRPr="00000000">
        <w:rPr>
          <w:b w:val="0"/>
          <w:color w:val="000000"/>
          <w:sz w:val="22"/>
          <w:szCs w:val="22"/>
          <w:rtl w:val="0"/>
        </w:rPr>
        <w:t xml:space="preserve">, the internal name displays. The internal name for the model that must be unique among all models.  The internal name must contain only lowercase letters, numbers, and hyphens with no spaces. Select</w:t>
      </w:r>
      <w:r w:rsidDel="00000000" w:rsidR="00000000" w:rsidRPr="00000000">
        <w:rPr>
          <w:b w:val="1"/>
          <w:color w:val="000000"/>
          <w:sz w:val="22"/>
          <w:szCs w:val="22"/>
          <w:rtl w:val="0"/>
        </w:rPr>
        <w:t xml:space="preserve">Edit</w:t>
      </w:r>
      <w:r w:rsidDel="00000000" w:rsidR="00000000" w:rsidRPr="00000000">
        <w:rPr>
          <w:b w:val="0"/>
          <w:color w:val="000000"/>
          <w:sz w:val="22"/>
          <w:szCs w:val="22"/>
          <w:rtl w:val="0"/>
        </w:rPr>
        <w:t xml:space="preserve"> to edit this name.</w:t>
      </w:r>
      <w:r w:rsidDel="00000000" w:rsidR="00000000" w:rsidRPr="00000000">
        <w:rPr>
          <w:rtl w:val="0"/>
        </w:rPr>
      </w:r>
    </w:p>
    <w:p w:rsidR="00000000" w:rsidDel="00000000" w:rsidP="00000000" w:rsidRDefault="00000000" w:rsidRPr="00000000">
      <w:pPr>
        <w:numPr>
          <w:ilvl w:val="1"/>
          <w:numId w:val="3"/>
        </w:numPr>
        <w:spacing w:after="0" w:before="0" w:line="276" w:lineRule="auto"/>
        <w:ind w:left="1440" w:hanging="360"/>
        <w:rPr/>
      </w:pPr>
      <w:r w:rsidDel="00000000" w:rsidR="00000000" w:rsidRPr="00000000">
        <w:rPr>
          <w:b w:val="1"/>
          <w:color w:val="000000"/>
          <w:sz w:val="22"/>
          <w:szCs w:val="22"/>
          <w:rtl w:val="0"/>
        </w:rPr>
        <w:t xml:space="preserve">Description</w:t>
      </w:r>
      <w:r w:rsidDel="00000000" w:rsidR="00000000" w:rsidRPr="00000000">
        <w:rPr>
          <w:b w:val="0"/>
          <w:color w:val="000000"/>
          <w:sz w:val="22"/>
          <w:szCs w:val="22"/>
          <w:rtl w:val="0"/>
        </w:rPr>
        <w:t xml:space="preserve">: A description of the model.</w:t>
      </w:r>
      <w:r w:rsidDel="00000000" w:rsidR="00000000" w:rsidRPr="00000000">
        <w:rPr>
          <w:rtl w:val="0"/>
        </w:rPr>
      </w:r>
    </w:p>
    <w:p w:rsidR="00000000" w:rsidDel="00000000" w:rsidP="00000000" w:rsidRDefault="00000000" w:rsidRPr="00000000">
      <w:pPr>
        <w:spacing w:after="0" w:before="0" w:line="276" w:lineRule="auto"/>
        <w:ind w:left="1440" w:firstLine="0"/>
        <w:contextualSpacing w:val="0"/>
      </w:pPr>
      <w:r w:rsidDel="00000000" w:rsidR="00000000" w:rsidRPr="00000000">
        <w:drawing>
          <wp:inline distB="0" distT="0" distL="0" distR="0">
            <wp:extent cx="4114800" cy="1827921"/>
            <wp:effectExtent b="12700" l="12700" r="12700" t="12700"/>
            <wp:docPr id="12"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4114800" cy="18279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Select </w:t>
      </w:r>
      <w:r w:rsidDel="00000000" w:rsidR="00000000" w:rsidRPr="00000000">
        <w:rPr>
          <w:b w:val="1"/>
          <w:color w:val="000000"/>
          <w:sz w:val="22"/>
          <w:szCs w:val="22"/>
          <w:rtl w:val="0"/>
        </w:rPr>
        <w:t xml:space="preserve">Create Model</w:t>
      </w:r>
      <w:r w:rsidDel="00000000" w:rsidR="00000000" w:rsidRPr="00000000">
        <w:rPr>
          <w:b w:val="0"/>
          <w:color w:val="000000"/>
          <w:sz w:val="22"/>
          <w:szCs w:val="22"/>
          <w:rtl w:val="0"/>
        </w:rPr>
        <w:t xml:space="preserve">.</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Click on ‘Import’ to import an API specification</w:t>
      </w:r>
      <w:r w:rsidDel="00000000" w:rsidR="00000000" w:rsidRPr="00000000">
        <w:rPr>
          <w:rtl w:val="0"/>
        </w:rPr>
      </w:r>
    </w:p>
    <w:p w:rsidR="00000000" w:rsidDel="00000000" w:rsidP="00000000" w:rsidRDefault="00000000" w:rsidRPr="00000000">
      <w:pPr>
        <w:spacing w:after="0" w:before="0" w:line="276" w:lineRule="auto"/>
        <w:ind w:firstLine="810"/>
        <w:contextualSpacing w:val="0"/>
      </w:pPr>
      <w:r w:rsidDel="00000000" w:rsidR="00000000" w:rsidRPr="00000000">
        <w:drawing>
          <wp:inline distB="0" distT="0" distL="0" distR="0">
            <wp:extent cx="1642952" cy="1176435"/>
            <wp:effectExtent b="12700" l="12700" r="12700" t="12700"/>
            <wp:docPr id="13"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1642952" cy="11764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The API specification can be of Swagger 1.2, Swagger 2.0 (JSON or YAML) or WADL formats. In this example, we will use Swagger 2.0 – YAML. Select the </w:t>
      </w:r>
      <w:r w:rsidDel="00000000" w:rsidR="00000000" w:rsidRPr="00000000">
        <w:rPr>
          <w:b w:val="1"/>
          <w:color w:val="000000"/>
          <w:sz w:val="22"/>
          <w:szCs w:val="22"/>
          <w:rtl w:val="0"/>
        </w:rPr>
        <w:t xml:space="preserve">hotels-openapi.yaml</w:t>
      </w:r>
      <w:r w:rsidDel="00000000" w:rsidR="00000000" w:rsidRPr="00000000">
        <w:rPr>
          <w:b w:val="0"/>
          <w:color w:val="000000"/>
          <w:sz w:val="22"/>
          <w:szCs w:val="22"/>
          <w:rtl w:val="0"/>
        </w:rPr>
        <w:t xml:space="preserve"> file from the lab material</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drawing>
          <wp:inline distB="0" distT="0" distL="0" distR="0">
            <wp:extent cx="3546410" cy="3064799"/>
            <wp:effectExtent b="12700" l="12700" r="12700" t="12700"/>
            <wp:docPr id="14"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3546410" cy="30647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Click on ‘</w:t>
      </w:r>
      <w:r w:rsidDel="00000000" w:rsidR="00000000" w:rsidRPr="00000000">
        <w:rPr>
          <w:b w:val="1"/>
          <w:color w:val="000000"/>
          <w:sz w:val="22"/>
          <w:szCs w:val="22"/>
          <w:rtl w:val="0"/>
        </w:rPr>
        <w:t xml:space="preserve">Import’</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Select all the Operations//Methods that should be published (we will select all)</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drawing>
          <wp:inline distB="0" distT="0" distL="0" distR="0">
            <wp:extent cx="4918010" cy="2981806"/>
            <wp:effectExtent b="12700" l="12700" r="12700" t="12700"/>
            <wp:docPr id="2"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4918010" cy="29818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Click on ‘</w:t>
      </w:r>
      <w:r w:rsidDel="00000000" w:rsidR="00000000" w:rsidRPr="00000000">
        <w:rPr>
          <w:b w:val="1"/>
          <w:color w:val="000000"/>
          <w:sz w:val="22"/>
          <w:szCs w:val="22"/>
          <w:rtl w:val="0"/>
        </w:rPr>
        <w:t xml:space="preserve">Update</w:t>
      </w:r>
      <w:r w:rsidDel="00000000" w:rsidR="00000000" w:rsidRPr="00000000">
        <w:rPr>
          <w:b w:val="0"/>
          <w:color w:val="000000"/>
          <w:sz w:val="22"/>
          <w:szCs w:val="22"/>
          <w:rtl w:val="0"/>
        </w:rPr>
        <w:t xml:space="preserve">’</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Click on ‘View API Documentation’ to see the published documentation</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drawing>
          <wp:inline distB="0" distT="0" distL="0" distR="0">
            <wp:extent cx="4295710" cy="1131553"/>
            <wp:effectExtent b="12700" l="12700" r="12700" t="12700"/>
            <wp:docPr id="3"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4295710" cy="11315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Click on ‘</w:t>
      </w:r>
      <w:r w:rsidDel="00000000" w:rsidR="00000000" w:rsidRPr="00000000">
        <w:rPr>
          <w:b w:val="1"/>
          <w:color w:val="000000"/>
          <w:sz w:val="22"/>
          <w:szCs w:val="22"/>
          <w:rtl w:val="0"/>
        </w:rPr>
        <w:t xml:space="preserve">hotels-get</w:t>
      </w:r>
      <w:r w:rsidDel="00000000" w:rsidR="00000000" w:rsidRPr="00000000">
        <w:rPr>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drawing>
          <wp:inline distB="0" distT="0" distL="0" distR="0">
            <wp:extent cx="4346510" cy="1841694"/>
            <wp:effectExtent b="12700" l="12700" r="12700" t="12700"/>
            <wp:docPr id="4"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346510" cy="18416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Enter ‘</w:t>
      </w:r>
      <w:r w:rsidDel="00000000" w:rsidR="00000000" w:rsidRPr="00000000">
        <w:rPr>
          <w:b w:val="1"/>
          <w:color w:val="000000"/>
          <w:sz w:val="22"/>
          <w:szCs w:val="22"/>
          <w:rtl w:val="0"/>
        </w:rPr>
        <w:t xml:space="preserve">application/json</w:t>
      </w:r>
      <w:r w:rsidDel="00000000" w:rsidR="00000000" w:rsidRPr="00000000">
        <w:rPr>
          <w:b w:val="0"/>
          <w:color w:val="000000"/>
          <w:sz w:val="22"/>
          <w:szCs w:val="22"/>
          <w:rtl w:val="0"/>
        </w:rPr>
        <w:t xml:space="preserve">’ as the Content-Type. Leave the radius and zipcode empty</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rPr/>
      </w:pPr>
      <w:r w:rsidDel="00000000" w:rsidR="00000000" w:rsidRPr="00000000">
        <w:rPr>
          <w:b w:val="0"/>
          <w:color w:val="000000"/>
          <w:sz w:val="22"/>
          <w:szCs w:val="22"/>
          <w:rtl w:val="0"/>
        </w:rPr>
        <w:t xml:space="preserve">Click on ‘</w:t>
      </w:r>
      <w:r w:rsidDel="00000000" w:rsidR="00000000" w:rsidRPr="00000000">
        <w:rPr>
          <w:b w:val="1"/>
          <w:color w:val="000000"/>
          <w:sz w:val="22"/>
          <w:szCs w:val="22"/>
          <w:rtl w:val="0"/>
        </w:rPr>
        <w:t xml:space="preserve">Send this request</w:t>
      </w:r>
      <w:r w:rsidDel="00000000" w:rsidR="00000000" w:rsidRPr="00000000">
        <w:rPr>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drawing>
          <wp:inline distB="0" distT="0" distL="0" distR="0">
            <wp:extent cx="4243170" cy="5727827"/>
            <wp:effectExtent b="12700" l="12700" r="12700" t="12700"/>
            <wp:docPr id="5"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4243170" cy="57278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rtl w:val="0"/>
        </w:rPr>
        <w:t xml:space="preserve">In this exercise, you learnt about how API keys can be used as an application identifier, how APIs can be packaged in the form of Products. You also saw how to publish API documentation to the developer portal and finally, how developers are onboarded and how developer applications are registered.</w:t>
      </w:r>
      <w:r w:rsidDel="00000000" w:rsidR="00000000" w:rsidRPr="00000000">
        <w:rPr>
          <w:rtl w:val="0"/>
        </w:rPr>
      </w:r>
    </w:p>
    <w:sectPr>
      <w:headerReference r:id="rId45" w:type="default"/>
      <w:footerReference r:id="rId46"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mbria"/>
  <w:font w:name="Nova Mono">
    <w:embedRegular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color w:val="b7b7b7"/>
        <w:sz w:val="18"/>
        <w:szCs w:val="18"/>
        <w:rtl w:val="0"/>
      </w:rPr>
      <w:t xml:space="preserve">DevJam 2.0 – Copyright © 2016 Apigee. All rights reserved.</w:t>
      <w:tab/>
      <w:tab/>
      <w:tab/>
      <w:tab/>
      <w:tab/>
      <w:tab/>
    </w:r>
    <w:fldSimple w:instr="PAGE" w:fldLock="0" w:dirty="0">
      <w:r w:rsidDel="00000000" w:rsidR="00000000" w:rsidRPr="00000000">
        <w:rPr>
          <w:color w:val="b7b7b7"/>
          <w:sz w:val="18"/>
          <w:szCs w:val="18"/>
        </w:rPr>
      </w:r>
    </w:fldSimple>
    <w:r w:rsidDel="00000000" w:rsidR="00000000" w:rsidRPr="00000000">
      <w:rPr>
        <w:color w:val="b7b7b7"/>
        <w:sz w:val="18"/>
        <w:szCs w:val="18"/>
        <w:rtl w:val="0"/>
      </w:rPr>
      <w:t xml:space="preserve">  of </w:t>
    </w:r>
    <w:fldSimple w:instr="NUMPAGES" w:fldLock="0" w:dirty="0">
      <w:r w:rsidDel="00000000" w:rsidR="00000000" w:rsidRPr="00000000">
        <w:rPr>
          <w:color w:val="b7b7b7"/>
          <w:sz w:val="18"/>
          <w:szCs w:val="18"/>
        </w:rPr>
      </w:r>
    </w:fldSimple>
    <w:r w:rsidDel="00000000" w:rsidR="00000000" w:rsidRPr="00000000">
      <w:rPr>
        <w:color w:val="b7b7b7"/>
        <w:sz w:val="18"/>
        <w:szCs w:val="18"/>
        <w:rtl w:val="0"/>
      </w:rPr>
      <w:t xml:space="preserve"> </w:t>
    </w:r>
    <w:r w:rsidDel="00000000" w:rsidR="00000000" w:rsidRPr="00000000">
      <w:rPr>
        <w:sz w:val="18"/>
        <w:szCs w:val="18"/>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720" w:line="276" w:lineRule="auto"/>
      <w:contextualSpacing w:val="0"/>
    </w:pPr>
    <w:r w:rsidDel="00000000" w:rsidR="00000000" w:rsidRPr="00000000">
      <w:drawing>
        <wp:inline distB="114300" distT="114300" distL="114300" distR="114300">
          <wp:extent cx="1596628" cy="471488"/>
          <wp:effectExtent b="0" l="0" r="0" t="0"/>
          <wp:docPr descr="Screen Shot 2015-10-16 at 2.44.45 PM.png" id="6" name="image37.png"/>
          <a:graphic>
            <a:graphicData uri="http://schemas.openxmlformats.org/drawingml/2006/picture">
              <pic:pic>
                <pic:nvPicPr>
                  <pic:cNvPr descr="Screen Shot 2015-10-16 at 2.44.45 PM.png" id="0" name="image37.png"/>
                  <pic:cNvPicPr preferRelativeResize="0"/>
                </pic:nvPicPr>
                <pic:blipFill>
                  <a:blip r:embed="rId1"/>
                  <a:srcRect b="0" l="0" r="0" t="0"/>
                  <a:stretch>
                    <a:fillRect/>
                  </a:stretch>
                </pic:blipFill>
                <pic:spPr>
                  <a:xfrm>
                    <a:off x="0" y="0"/>
                    <a:ext cx="1596628" cy="471488"/>
                  </a:xfrm>
                  <a:prstGeom prst="rect"/>
                  <a:ln/>
                </pic:spPr>
              </pic:pic>
            </a:graphicData>
          </a:graphic>
        </wp:inline>
      </w:drawing>
    </w:r>
    <w:r w:rsidDel="00000000" w:rsidR="00000000" w:rsidRPr="00000000">
      <w:rPr>
        <w:rFonts w:ascii="Cambria" w:cs="Cambria" w:eastAsia="Cambria" w:hAnsi="Cambria"/>
        <w:b w:val="0"/>
        <w:color w:val="000000"/>
        <w:sz w:val="24"/>
        <w:szCs w:val="24"/>
        <w:rtl w:val="0"/>
      </w:rPr>
      <w:tab/>
      <w:tab/>
      <w:tab/>
      <w:tab/>
      <w:tab/>
      <w:tab/>
      <w:tab/>
    </w:r>
    <w:r w:rsidDel="00000000" w:rsidR="00000000" w:rsidRPr="00000000">
      <w:drawing>
        <wp:inline distB="114300" distT="114300" distL="114300" distR="114300">
          <wp:extent cx="847354" cy="652463"/>
          <wp:effectExtent b="0" l="0" r="0" t="0"/>
          <wp:docPr id="7" name="image38.png"/>
          <a:graphic>
            <a:graphicData uri="http://schemas.openxmlformats.org/drawingml/2006/picture">
              <pic:pic>
                <pic:nvPicPr>
                  <pic:cNvPr id="0" name="image38.png"/>
                  <pic:cNvPicPr preferRelativeResize="0"/>
                </pic:nvPicPr>
                <pic:blipFill>
                  <a:blip r:embed="rId2"/>
                  <a:srcRect b="0" l="0" r="0" t="0"/>
                  <a:stretch>
                    <a:fillRect/>
                  </a:stretch>
                </pic:blipFill>
                <pic:spPr>
                  <a:xfrm>
                    <a:off x="0" y="0"/>
                    <a:ext cx="847354" cy="6524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0" w:firstLine="360"/>
      </w:pPr>
      <w:rPr>
        <w:b w:val="0"/>
        <w:u w:val="none"/>
      </w:rPr>
    </w:lvl>
    <w:lvl w:ilvl="1">
      <w:start w:val="1"/>
      <w:numFmt w:val="lowerLetter"/>
      <w:lvlText w:val="%2)"/>
      <w:lvlJc w:val="left"/>
      <w:pPr>
        <w:ind w:left="720" w:firstLine="1800"/>
      </w:pPr>
      <w:rPr>
        <w:rFonts w:ascii="Arial" w:cs="Arial" w:eastAsia="Arial" w:hAnsi="Arial"/>
        <w:b w:val="0"/>
        <w:u w:val="none"/>
      </w:rPr>
    </w:lvl>
    <w:lvl w:ilvl="2">
      <w:start w:val="1"/>
      <w:numFmt w:val="lowerRoman"/>
      <w:lvlText w:val="%3."/>
      <w:lvlJc w:val="right"/>
      <w:pPr>
        <w:ind w:left="1440" w:firstLine="3240"/>
      </w:pPr>
      <w:rPr>
        <w:rFonts w:ascii="Arial" w:cs="Arial" w:eastAsia="Arial" w:hAnsi="Arial"/>
        <w:u w:val="none"/>
      </w:rPr>
    </w:lvl>
    <w:lvl w:ilvl="3">
      <w:start w:val="1"/>
      <w:numFmt w:val="bullet"/>
      <w:lvlText w:val="■"/>
      <w:lvlJc w:val="left"/>
      <w:pPr>
        <w:ind w:left="2160" w:firstLine="4680"/>
      </w:pPr>
      <w:rPr>
        <w:rFonts w:ascii="Arial" w:cs="Arial" w:eastAsia="Arial" w:hAnsi="Arial"/>
        <w:u w:val="none"/>
      </w:rPr>
    </w:lvl>
    <w:lvl w:ilvl="4">
      <w:start w:val="1"/>
      <w:numFmt w:val="lowerLetter"/>
      <w:lvlText w:val="%5)"/>
      <w:lvlJc w:val="left"/>
      <w:pPr>
        <w:ind w:left="2880" w:firstLine="6120"/>
      </w:pPr>
      <w:rPr>
        <w:u w:val="none"/>
      </w:rPr>
    </w:lvl>
    <w:lvl w:ilvl="5">
      <w:start w:val="1"/>
      <w:numFmt w:val="lowerRoman"/>
      <w:lvlText w:val="%6)"/>
      <w:lvlJc w:val="right"/>
      <w:pPr>
        <w:ind w:left="3600" w:firstLine="7560"/>
      </w:pPr>
      <w:rPr>
        <w:u w:val="none"/>
      </w:rPr>
    </w:lvl>
    <w:lvl w:ilvl="6">
      <w:start w:val="1"/>
      <w:numFmt w:val="decimal"/>
      <w:lvlText w:val="%7."/>
      <w:lvlJc w:val="left"/>
      <w:pPr>
        <w:ind w:left="4320" w:firstLine="9000"/>
      </w:pPr>
      <w:rPr>
        <w:u w:val="none"/>
      </w:rPr>
    </w:lvl>
    <w:lvl w:ilvl="7">
      <w:start w:val="1"/>
      <w:numFmt w:val="lowerLetter"/>
      <w:lvlText w:val="%8."/>
      <w:lvlJc w:val="left"/>
      <w:pPr>
        <w:ind w:left="5040" w:firstLine="10440"/>
      </w:pPr>
      <w:rPr>
        <w:u w:val="none"/>
      </w:rPr>
    </w:lvl>
    <w:lvl w:ilvl="8">
      <w:start w:val="1"/>
      <w:numFmt w:val="lowerRoman"/>
      <w:lvlText w:val="%9."/>
      <w:lvlJc w:val="right"/>
      <w:pPr>
        <w:ind w:left="5760" w:firstLine="11880"/>
      </w:pPr>
      <w:rPr>
        <w:u w:val="none"/>
      </w:rPr>
    </w:lvl>
  </w:abstractNum>
  <w:abstractNum w:abstractNumId="2">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
    <w:lvl w:ilvl="0">
      <w:start w:val="1"/>
      <w:numFmt w:val="decimal"/>
      <w:lvlText w:val="%1."/>
      <w:lvlJc w:val="left"/>
      <w:pPr>
        <w:ind w:left="720" w:firstLine="360"/>
      </w:pPr>
      <w:rPr/>
    </w:lvl>
    <w:lvl w:ilvl="1">
      <w:start w:val="1"/>
      <w:numFmt w:val="bullet"/>
      <w:lvlText w:val="●"/>
      <w:lvlJc w:val="left"/>
      <w:pPr>
        <w:ind w:left="1440" w:firstLine="1080"/>
      </w:pPr>
      <w:rPr>
        <w:rFonts w:ascii="Arial" w:cs="Arial" w:eastAsia="Arial" w:hAnsi="Arial"/>
        <w:sz w:val="20"/>
        <w:szCs w:val="20"/>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0" w:firstLine="360"/>
      </w:pPr>
      <w:rPr>
        <w:u w:val="none"/>
      </w:rPr>
    </w:lvl>
    <w:lvl w:ilvl="1">
      <w:start w:val="1"/>
      <w:numFmt w:val="lowerLetter"/>
      <w:lvlText w:val="%2)"/>
      <w:lvlJc w:val="left"/>
      <w:pPr>
        <w:ind w:left="720" w:firstLine="1800"/>
      </w:pPr>
      <w:rPr>
        <w:rFonts w:ascii="Arial" w:cs="Arial" w:eastAsia="Arial" w:hAnsi="Arial"/>
        <w:u w:val="none"/>
      </w:rPr>
    </w:lvl>
    <w:lvl w:ilvl="2">
      <w:start w:val="1"/>
      <w:numFmt w:val="lowerRoman"/>
      <w:lvlText w:val="%3."/>
      <w:lvlJc w:val="right"/>
      <w:pPr>
        <w:ind w:left="1440" w:firstLine="3240"/>
      </w:pPr>
      <w:rPr>
        <w:rFonts w:ascii="Arial" w:cs="Arial" w:eastAsia="Arial" w:hAnsi="Arial"/>
        <w:u w:val="none"/>
      </w:rPr>
    </w:lvl>
    <w:lvl w:ilvl="3">
      <w:start w:val="1"/>
      <w:numFmt w:val="bullet"/>
      <w:lvlText w:val="■"/>
      <w:lvlJc w:val="left"/>
      <w:pPr>
        <w:ind w:left="2160" w:firstLine="4680"/>
      </w:pPr>
      <w:rPr>
        <w:rFonts w:ascii="Arial" w:cs="Arial" w:eastAsia="Arial" w:hAnsi="Arial"/>
        <w:u w:val="none"/>
      </w:rPr>
    </w:lvl>
    <w:lvl w:ilvl="4">
      <w:start w:val="1"/>
      <w:numFmt w:val="lowerLetter"/>
      <w:lvlText w:val="%5)"/>
      <w:lvlJc w:val="left"/>
      <w:pPr>
        <w:ind w:left="2880" w:firstLine="6120"/>
      </w:pPr>
      <w:rPr>
        <w:u w:val="none"/>
      </w:rPr>
    </w:lvl>
    <w:lvl w:ilvl="5">
      <w:start w:val="1"/>
      <w:numFmt w:val="lowerRoman"/>
      <w:lvlText w:val="%6)"/>
      <w:lvlJc w:val="right"/>
      <w:pPr>
        <w:ind w:left="3600" w:firstLine="7560"/>
      </w:pPr>
      <w:rPr>
        <w:u w:val="none"/>
      </w:rPr>
    </w:lvl>
    <w:lvl w:ilvl="6">
      <w:start w:val="1"/>
      <w:numFmt w:val="decimal"/>
      <w:lvlText w:val="%7."/>
      <w:lvlJc w:val="left"/>
      <w:pPr>
        <w:ind w:left="4320" w:firstLine="9000"/>
      </w:pPr>
      <w:rPr>
        <w:u w:val="none"/>
      </w:rPr>
    </w:lvl>
    <w:lvl w:ilvl="7">
      <w:start w:val="1"/>
      <w:numFmt w:val="lowerLetter"/>
      <w:lvlText w:val="%8."/>
      <w:lvlJc w:val="left"/>
      <w:pPr>
        <w:ind w:left="5040" w:firstLine="10440"/>
      </w:pPr>
      <w:rPr>
        <w:u w:val="none"/>
      </w:rPr>
    </w:lvl>
    <w:lvl w:ilvl="8">
      <w:start w:val="1"/>
      <w:numFmt w:val="lowerRoman"/>
      <w:lvlText w:val="%9."/>
      <w:lvlJc w:val="right"/>
      <w:pPr>
        <w:ind w:left="5760" w:firstLine="11880"/>
      </w:pPr>
      <w:rPr>
        <w:u w:val="none"/>
      </w:rPr>
    </w:lvl>
  </w:abstractNum>
  <w:abstractNum w:abstractNumId="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bullet"/>
      <w:lvlText w:val="■"/>
      <w:lvlJc w:val="left"/>
      <w:pPr>
        <w:ind w:left="2160" w:firstLine="3960"/>
      </w:pPr>
      <w:rPr>
        <w:rFonts w:ascii="Arial" w:cs="Arial" w:eastAsia="Arial" w:hAnsi="Arial"/>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lvl w:ilvl="0">
      <w:start w:val="1"/>
      <w:numFmt w:val="decimal"/>
      <w:lvlText w:val="%1."/>
      <w:lvlJc w:val="left"/>
      <w:pPr>
        <w:ind w:left="720" w:firstLine="360"/>
      </w:pPr>
      <w:rPr/>
    </w:lvl>
    <w:lvl w:ilvl="1">
      <w:start w:val="1"/>
      <w:numFmt w:val="bullet"/>
      <w:lvlText w:val="●"/>
      <w:lvlJc w:val="left"/>
      <w:pPr>
        <w:ind w:left="1440" w:firstLine="1080"/>
      </w:pPr>
      <w:rPr>
        <w:rFonts w:ascii="Arial" w:cs="Arial" w:eastAsia="Arial" w:hAnsi="Arial"/>
        <w:sz w:val="20"/>
        <w:szCs w:val="20"/>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8">
    <w:lvl w:ilvl="0">
      <w:start w:val="1"/>
      <w:numFmt w:val="decimal"/>
      <w:lvlText w:val="%1)"/>
      <w:lvlJc w:val="left"/>
      <w:pPr>
        <w:ind w:left="360" w:firstLine="0"/>
      </w:pPr>
      <w:rPr/>
    </w:lvl>
    <w:lvl w:ilvl="1">
      <w:start w:val="1"/>
      <w:numFmt w:val="lowerLetter"/>
      <w:lvlText w:val="%2)"/>
      <w:lvlJc w:val="left"/>
      <w:pPr>
        <w:ind w:left="720" w:firstLine="360"/>
      </w:pPr>
      <w:rPr/>
    </w:lvl>
    <w:lvl w:ilvl="2">
      <w:start w:val="1"/>
      <w:numFmt w:val="lowerRoman"/>
      <w:lvlText w:val="%3)"/>
      <w:lvlJc w:val="left"/>
      <w:pPr>
        <w:ind w:left="1080" w:firstLine="720"/>
      </w:pPr>
      <w:rPr/>
    </w:lvl>
    <w:lvl w:ilvl="3">
      <w:start w:val="1"/>
      <w:numFmt w:val="decimal"/>
      <w:lvlText w:val="(%4)"/>
      <w:lvlJc w:val="left"/>
      <w:pPr>
        <w:ind w:left="1440" w:firstLine="1080"/>
      </w:pPr>
      <w:rPr/>
    </w:lvl>
    <w:lvl w:ilvl="4">
      <w:start w:val="1"/>
      <w:numFmt w:val="lowerLetter"/>
      <w:lvlText w:val="(%5)"/>
      <w:lvlJc w:val="left"/>
      <w:pPr>
        <w:ind w:left="1800" w:firstLine="1440"/>
      </w:pPr>
      <w:rPr/>
    </w:lvl>
    <w:lvl w:ilvl="5">
      <w:start w:val="1"/>
      <w:numFmt w:val="lowerRoman"/>
      <w:lvlText w:val="(%6)"/>
      <w:lvlJc w:val="left"/>
      <w:pPr>
        <w:ind w:left="2160" w:firstLine="1800"/>
      </w:pPr>
      <w:rPr/>
    </w:lvl>
    <w:lvl w:ilvl="6">
      <w:start w:val="1"/>
      <w:numFmt w:val="decimal"/>
      <w:lvlText w:val="%7."/>
      <w:lvlJc w:val="left"/>
      <w:pPr>
        <w:ind w:left="2520" w:firstLine="2160"/>
      </w:pPr>
      <w:rPr/>
    </w:lvl>
    <w:lvl w:ilvl="7">
      <w:start w:val="1"/>
      <w:numFmt w:val="lowerLetter"/>
      <w:lvlText w:val="%8."/>
      <w:lvlJc w:val="left"/>
      <w:pPr>
        <w:ind w:left="2880" w:firstLine="2520"/>
      </w:pPr>
      <w:rPr/>
    </w:lvl>
    <w:lvl w:ilvl="8">
      <w:start w:val="1"/>
      <w:numFmt w:val="lowerRoman"/>
      <w:lvlText w:val="%9."/>
      <w:lvlJc w:val="left"/>
      <w:pPr>
        <w:ind w:left="3240" w:firstLine="28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szCs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szCs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szCs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szCs w:val="26"/>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20" Type="http://schemas.openxmlformats.org/officeDocument/2006/relationships/image" Target="media/image56.png"/><Relationship Id="rId42" Type="http://schemas.openxmlformats.org/officeDocument/2006/relationships/image" Target="media/image34.png"/><Relationship Id="rId41" Type="http://schemas.openxmlformats.org/officeDocument/2006/relationships/image" Target="media/image33.png"/><Relationship Id="rId22" Type="http://schemas.openxmlformats.org/officeDocument/2006/relationships/image" Target="media/image57.png"/><Relationship Id="rId44" Type="http://schemas.openxmlformats.org/officeDocument/2006/relationships/image" Target="media/image36.png"/><Relationship Id="rId21" Type="http://schemas.openxmlformats.org/officeDocument/2006/relationships/hyperlink" Target="https://gist.github.com/prithpal/cbf66ee17b9afe75fdf2" TargetMode="External"/><Relationship Id="rId43" Type="http://schemas.openxmlformats.org/officeDocument/2006/relationships/image" Target="media/image35.png"/><Relationship Id="rId24" Type="http://schemas.openxmlformats.org/officeDocument/2006/relationships/hyperlink" Target="http://apigee.com/docs/developer-services/content/what-api-product" TargetMode="External"/><Relationship Id="rId46" Type="http://schemas.openxmlformats.org/officeDocument/2006/relationships/footer" Target="footer1.xml"/><Relationship Id="rId23" Type="http://schemas.openxmlformats.org/officeDocument/2006/relationships/hyperlink" Target="http://apigee.com/docs/developer-services/content/what-api-product" TargetMode="External"/><Relationship Id="rId45"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0.png"/><Relationship Id="rId26" Type="http://schemas.openxmlformats.org/officeDocument/2006/relationships/image" Target="media/image60.png"/><Relationship Id="rId25" Type="http://schemas.openxmlformats.org/officeDocument/2006/relationships/image" Target="media/image59.png"/><Relationship Id="rId28" Type="http://schemas.openxmlformats.org/officeDocument/2006/relationships/image" Target="media/image62.png"/><Relationship Id="rId27" Type="http://schemas.openxmlformats.org/officeDocument/2006/relationships/image" Target="media/image61.png"/><Relationship Id="rId5" Type="http://schemas.openxmlformats.org/officeDocument/2006/relationships/image" Target="media/image46.png"/><Relationship Id="rId6" Type="http://schemas.openxmlformats.org/officeDocument/2006/relationships/image" Target="media/image48.png"/><Relationship Id="rId29" Type="http://schemas.openxmlformats.org/officeDocument/2006/relationships/image" Target="media/image63.png"/><Relationship Id="rId7" Type="http://schemas.openxmlformats.org/officeDocument/2006/relationships/image" Target="media/image03.png"/><Relationship Id="rId8" Type="http://schemas.openxmlformats.org/officeDocument/2006/relationships/image" Target="media/image47.png"/><Relationship Id="rId31" Type="http://schemas.openxmlformats.org/officeDocument/2006/relationships/image" Target="media/image65.png"/><Relationship Id="rId30" Type="http://schemas.openxmlformats.org/officeDocument/2006/relationships/image" Target="media/image64.png"/><Relationship Id="rId11" Type="http://schemas.openxmlformats.org/officeDocument/2006/relationships/image" Target="media/image52.png"/><Relationship Id="rId33" Type="http://schemas.openxmlformats.org/officeDocument/2006/relationships/image" Target="media/image39.png"/><Relationship Id="rId10" Type="http://schemas.openxmlformats.org/officeDocument/2006/relationships/image" Target="media/image49.png"/><Relationship Id="rId32" Type="http://schemas.openxmlformats.org/officeDocument/2006/relationships/image" Target="media/image66.png"/><Relationship Id="rId13" Type="http://schemas.openxmlformats.org/officeDocument/2006/relationships/image" Target="media/image55.png"/><Relationship Id="rId35" Type="http://schemas.openxmlformats.org/officeDocument/2006/relationships/image" Target="media/image41.png"/><Relationship Id="rId12" Type="http://schemas.openxmlformats.org/officeDocument/2006/relationships/image" Target="media/image51.png"/><Relationship Id="rId34" Type="http://schemas.openxmlformats.org/officeDocument/2006/relationships/image" Target="media/image40.png"/><Relationship Id="rId15" Type="http://schemas.openxmlformats.org/officeDocument/2006/relationships/hyperlink" Target="http://apigee.com/docs/api-services/reference/verify-api-key-policy" TargetMode="External"/><Relationship Id="rId37" Type="http://schemas.openxmlformats.org/officeDocument/2006/relationships/image" Target="media/image42.png"/><Relationship Id="rId14" Type="http://schemas.openxmlformats.org/officeDocument/2006/relationships/hyperlink" Target="https://gist.github.com/prithpal/02ee175cc1e00a2de610" TargetMode="External"/><Relationship Id="rId36" Type="http://schemas.openxmlformats.org/officeDocument/2006/relationships/hyperlink" Target="http://apigee.com/docs/developer-services/content/using-smartdocs-document-apis#models" TargetMode="External"/><Relationship Id="rId17" Type="http://schemas.openxmlformats.org/officeDocument/2006/relationships/hyperlink" Target="http://apigee.com/docs/api-services/reference/verify-api-key-policy" TargetMode="External"/><Relationship Id="rId39" Type="http://schemas.openxmlformats.org/officeDocument/2006/relationships/image" Target="media/image44.png"/><Relationship Id="rId16" Type="http://schemas.openxmlformats.org/officeDocument/2006/relationships/hyperlink" Target="http://apigee.com/docs/api-services/reference/verify-api-key-policy" TargetMode="External"/><Relationship Id="rId38" Type="http://schemas.openxmlformats.org/officeDocument/2006/relationships/image" Target="media/image43.png"/><Relationship Id="rId19" Type="http://schemas.openxmlformats.org/officeDocument/2006/relationships/image" Target="media/image58.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 Id="rId2" Type="http://schemas.openxmlformats.org/officeDocument/2006/relationships/image" Target="media/image38.png"/></Relationships>
</file>