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C164" w14:textId="61DA98F4" w:rsidR="00460FCD" w:rsidRPr="00460FCD" w:rsidRDefault="00460FCD" w:rsidP="00460F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60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ElderTend</w:t>
      </w:r>
      <w:proofErr w:type="spellEnd"/>
      <w:r w:rsidRPr="00460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60F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Walkthrough Script</w:t>
      </w:r>
    </w:p>
    <w:p w14:paraId="2371FA70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15DBF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Hey, I’m Bharath.</w:t>
      </w:r>
    </w:p>
    <w:p w14:paraId="57965807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I’m starting a short weekly series where I walk through the product projects I’ve worked on, focusing on how I thought through them end to end.</w:t>
      </w:r>
    </w:p>
    <w:p w14:paraId="3DBBF71C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3BC98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</w:t>
      </w:r>
      <w:proofErr w:type="spellStart"/>
      <w:r w:rsidRPr="00460F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ElderTend</w:t>
      </w:r>
      <w:proofErr w:type="spellEnd"/>
      <w:r w:rsidRPr="00460FCD">
        <w:rPr>
          <w:rFonts w:ascii="Times New Roman" w:eastAsia="Times New Roman" w:hAnsi="Times New Roman" w:cs="Times New Roman"/>
          <w:kern w:val="0"/>
          <w14:ligatures w14:val="none"/>
        </w:rPr>
        <w:t>, a capstone from my Digital Product Design course at Northeastern.</w:t>
      </w:r>
    </w:p>
    <w:p w14:paraId="7D6701BC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The goal of the course was to come up with a digital product idea from scratch and take it all the way through research, MRDs, PRDs, high-fidelity prototypes, metrics, and financials.</w:t>
      </w:r>
    </w:p>
    <w:p w14:paraId="73BA8680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6CA6B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We started with a broad problem around elderly care.</w:t>
      </w:r>
    </w:p>
    <w:p w14:paraId="465056B1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 xml:space="preserve">But very early on, through research, we realized this wasn’t really an elderly-only problem — it was a </w:t>
      </w:r>
      <w:r w:rsidRPr="00460F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caregiver and family coordination problem</w:t>
      </w: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AACC1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22389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Families were anxious about elderly parents living alone, caregivers were managing multiple patients, and there wasn’t a single system that brought communication, updates, and emergency context together in a simple way.</w:t>
      </w:r>
    </w:p>
    <w:p w14:paraId="2CF9F3D2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 xml:space="preserve">One key insight for us was that </w:t>
      </w:r>
      <w:r w:rsidRPr="00460F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 mattered more than feature depth</w:t>
      </w: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0B89D9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3FE8C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From there, we moved into structured product work.</w:t>
      </w:r>
    </w:p>
    <w:p w14:paraId="6138FF3C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We defined clear user personas — elderly users, family members, and caregivers — and mapped their user journeys to understand where breakdowns were happening.</w:t>
      </w:r>
    </w:p>
    <w:p w14:paraId="62A49618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F1186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Based on that, we built MRDs to capture user needs and constraints, PRDs to define scope and priorities, and a product roadmap to sequence features over time.</w:t>
      </w:r>
    </w:p>
    <w:p w14:paraId="45F036B8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We were very intentional about keeping the MVP focused, instead of trying to solve everything at once.</w:t>
      </w:r>
    </w:p>
    <w:p w14:paraId="2B70000B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BE7F9D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 xml:space="preserve">All of this was translated into </w:t>
      </w:r>
      <w:r w:rsidRPr="00460F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high-fidelity mobile prototypes using Figma</w:t>
      </w: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, so the product wasn’t just conceptual.</w:t>
      </w:r>
    </w:p>
    <w:p w14:paraId="613266CD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Seeing the flows end-to-end helped validate assumptions and sparked much better discussions around usability and feasibility.</w:t>
      </w:r>
    </w:p>
    <w:p w14:paraId="659EAC3A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2112D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 xml:space="preserve">My role on this project was focused on </w:t>
      </w:r>
      <w:r w:rsidRPr="00460F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research and go-to-market strategy</w:t>
      </w: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9B899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I worked on competitor analysis, defining the value proposition, contributing to the MRDs and PRDs, shaping the roadmap, and co-developing the final deck.</w:t>
      </w:r>
    </w:p>
    <w:p w14:paraId="6C4BA9D5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BF51EE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One part I really valued about this course was that it didn’t stop at design.</w:t>
      </w:r>
    </w:p>
    <w:p w14:paraId="1FB6F38D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We defined key metrics like monthly active users, retention, and emergency response effectiveness, and worked through high-level financials — including MVP costs, operational needs, and a freemium-style model.</w:t>
      </w:r>
    </w:p>
    <w:p w14:paraId="48AA24C4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1440D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That forced us to think realistically about whether the product could actually work beyond a classroom setting.</w:t>
      </w:r>
    </w:p>
    <w:p w14:paraId="42AC8030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E86A1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biggest takeaway for me was learning how to think </w:t>
      </w:r>
      <w:r w:rsidRPr="00460F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</w:t>
      </w:r>
      <w:r w:rsidRPr="00460FCD">
        <w:rPr>
          <w:rFonts w:ascii="Times New Roman" w:eastAsia="Times New Roman" w:hAnsi="Times New Roman" w:cs="Times New Roman"/>
          <w:kern w:val="0"/>
          <w14:ligatures w14:val="none"/>
        </w:rPr>
        <w:t xml:space="preserve"> — grounding decisions in research, documentation, trade-offs, and constraints, not just screens.</w:t>
      </w:r>
    </w:p>
    <w:p w14:paraId="1E3FBC7C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EAD67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If I were doing this project again today, I’d validate assumptions even earlier and narrow the user scope faster before moving into high-fidelity flows.</w:t>
      </w:r>
    </w:p>
    <w:p w14:paraId="2FBEFF6B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96BC9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This project wasn’t about building a perfect product — it was about building better product judgment.</w:t>
      </w:r>
    </w:p>
    <w:p w14:paraId="7A88D588" w14:textId="77777777" w:rsidR="00460FCD" w:rsidRPr="00460FCD" w:rsidRDefault="00460FCD" w:rsidP="00460F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FCD">
        <w:rPr>
          <w:rFonts w:ascii="Times New Roman" w:eastAsia="Times New Roman" w:hAnsi="Times New Roman" w:cs="Times New Roman"/>
          <w:kern w:val="0"/>
          <w14:ligatures w14:val="none"/>
        </w:rPr>
        <w:t>I’d love to hear how others here would approach this problem.</w:t>
      </w:r>
    </w:p>
    <w:p w14:paraId="5BF2441A" w14:textId="77777777" w:rsidR="00E15B7D" w:rsidRDefault="00E15B7D" w:rsidP="00460FCD">
      <w:pPr>
        <w:spacing w:after="0"/>
      </w:pPr>
    </w:p>
    <w:sectPr w:rsidR="00E15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FCD"/>
    <w:rsid w:val="0013720D"/>
    <w:rsid w:val="00183352"/>
    <w:rsid w:val="00460FCD"/>
    <w:rsid w:val="004D6390"/>
    <w:rsid w:val="008142C4"/>
    <w:rsid w:val="00965121"/>
    <w:rsid w:val="00A30E36"/>
    <w:rsid w:val="00AE1032"/>
    <w:rsid w:val="00CF502E"/>
    <w:rsid w:val="00E10DB7"/>
    <w:rsid w:val="00E15B7D"/>
    <w:rsid w:val="00F2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038D"/>
  <w15:chartTrackingRefBased/>
  <w15:docId w15:val="{5B77B10C-0976-794D-8411-CB03D090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FC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60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60FCD"/>
  </w:style>
  <w:style w:type="character" w:customStyle="1" w:styleId="s2">
    <w:name w:val="s2"/>
    <w:basedOn w:val="DefaultParagraphFont"/>
    <w:rsid w:val="00460FCD"/>
  </w:style>
  <w:style w:type="paragraph" w:customStyle="1" w:styleId="p3">
    <w:name w:val="p3"/>
    <w:basedOn w:val="Normal"/>
    <w:rsid w:val="00460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60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60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Vittal</dc:creator>
  <cp:keywords/>
  <dc:description/>
  <cp:lastModifiedBy>Bharath Vittal</cp:lastModifiedBy>
  <cp:revision>1</cp:revision>
  <dcterms:created xsi:type="dcterms:W3CDTF">2026-01-16T19:02:00Z</dcterms:created>
  <dcterms:modified xsi:type="dcterms:W3CDTF">2026-01-16T19:03:00Z</dcterms:modified>
</cp:coreProperties>
</file>