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3083" w14:textId="44C336B5" w:rsidR="00473280" w:rsidRPr="00473280" w:rsidRDefault="00473280" w:rsidP="00A86CB9">
      <w:pPr>
        <w:shd w:val="clear" w:color="auto" w:fill="FFFFFF"/>
        <w:spacing w:before="75" w:after="75" w:line="240" w:lineRule="auto"/>
        <w:jc w:val="both"/>
        <w:outlineLvl w:val="0"/>
        <w:rPr>
          <w:rFonts w:ascii="IBM Plex Sans" w:eastAsia="Times New Roman" w:hAnsi="IBM Plex Sans" w:cs="Times New Roman"/>
          <w:b/>
          <w:bCs/>
          <w:color w:val="000000"/>
          <w:kern w:val="36"/>
          <w:lang w:eastAsia="en-IN"/>
        </w:rPr>
      </w:pPr>
      <w:r w:rsidRPr="00A86CB9">
        <w:rPr>
          <w:rFonts w:ascii="IBM Plex Sans" w:eastAsia="Times New Roman" w:hAnsi="IBM Plex Sans" w:cs="Times New Roman"/>
          <w:b/>
          <w:bCs/>
          <w:color w:val="000000"/>
          <w:kern w:val="36"/>
          <w:lang w:eastAsia="en-IN"/>
        </w:rPr>
        <w:t>IGC Metadata Backup and Migration Utility</w:t>
      </w:r>
    </w:p>
    <w:p w14:paraId="1A954C86" w14:textId="77777777" w:rsidR="00473280" w:rsidRPr="00A86CB9" w:rsidRDefault="00473280" w:rsidP="00A86CB9">
      <w:pPr>
        <w:shd w:val="clear" w:color="auto" w:fill="FFFFFF"/>
        <w:spacing w:after="0" w:line="240" w:lineRule="auto"/>
        <w:jc w:val="both"/>
        <w:rPr>
          <w:rFonts w:ascii="IBM Plex Sans" w:eastAsia="Times New Roman" w:hAnsi="IBM Plex Sans" w:cs="Times New Roman"/>
          <w:b/>
          <w:bCs/>
          <w:caps/>
          <w:color w:val="6F6F6F"/>
          <w:spacing w:val="2"/>
          <w:lang w:eastAsia="en-IN"/>
        </w:rPr>
      </w:pPr>
    </w:p>
    <w:p w14:paraId="0D0C552B" w14:textId="5F010BDF" w:rsidR="00473280" w:rsidRPr="00473280" w:rsidRDefault="00473280" w:rsidP="00A86CB9">
      <w:pPr>
        <w:shd w:val="clear" w:color="auto" w:fill="FFFFFF"/>
        <w:spacing w:after="0" w:line="240" w:lineRule="auto"/>
        <w:jc w:val="both"/>
        <w:rPr>
          <w:rFonts w:ascii="IBM Plex Sans" w:eastAsia="Times New Roman" w:hAnsi="IBM Plex Sans" w:cs="Times New Roman"/>
          <w:b/>
          <w:bCs/>
          <w:caps/>
          <w:color w:val="6F6F6F"/>
          <w:spacing w:val="2"/>
          <w:sz w:val="20"/>
          <w:szCs w:val="20"/>
          <w:lang w:eastAsia="en-IN"/>
        </w:rPr>
      </w:pPr>
      <w:r w:rsidRPr="00473280">
        <w:rPr>
          <w:rFonts w:ascii="IBM Plex Sans" w:eastAsia="Times New Roman" w:hAnsi="IBM Plex Sans" w:cs="Times New Roman"/>
          <w:b/>
          <w:bCs/>
          <w:caps/>
          <w:color w:val="6F6F6F"/>
          <w:spacing w:val="2"/>
          <w:lang w:eastAsia="en-IN"/>
        </w:rPr>
        <w:t>ABSTRACT:</w:t>
      </w:r>
    </w:p>
    <w:p w14:paraId="1B166E3E" w14:textId="77777777" w:rsidR="008F5E57" w:rsidRPr="00301DB5" w:rsidRDefault="00473280" w:rsidP="00A86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</w:pP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This </w:t>
      </w:r>
      <w:r w:rsidR="00881B92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Backup and 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Migration Utility Tool is written in Customized Python script to help content administrators in </w:t>
      </w:r>
      <w:r w:rsidR="00724A49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Metadata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B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ackup 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process 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at single instance from multiple environments </w:t>
      </w:r>
      <w:r w:rsidR="00724A49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without connecting them independently 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and helps to reduce 50%</w:t>
      </w:r>
      <w:r w:rsidR="00724A49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manual effort.</w:t>
      </w:r>
      <w:r w:rsidR="00724A49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</w:t>
      </w:r>
    </w:p>
    <w:p w14:paraId="7021EC24" w14:textId="60CC88A0" w:rsidR="00881B92" w:rsidRPr="00301DB5" w:rsidRDefault="00724A49" w:rsidP="00A86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</w:pP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This is very useful utility for migrating the content across different environments </w:t>
      </w:r>
      <w:r w:rsidR="00881B92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(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D</w:t>
      </w:r>
      <w:r w:rsidR="0038002C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ev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,</w:t>
      </w:r>
      <w:r w:rsidR="0038002C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Q</w:t>
      </w:r>
      <w:r w:rsidR="0038002C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E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and </w:t>
      </w:r>
      <w:r w:rsidR="00881B92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P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roduction</w:t>
      </w:r>
      <w:r w:rsidR="00881B92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) 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with 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quick 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backup</w:t>
      </w:r>
      <w:r w:rsidR="00E97031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storage for all Asset updates.</w:t>
      </w:r>
      <w:r w:rsidR="00881B92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</w:t>
      </w:r>
      <w:r w:rsidR="00677144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T</w:t>
      </w:r>
      <w:r w:rsidR="00881B92"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his Utility helps to revert the code to original changes if required in all the environments.</w:t>
      </w:r>
      <w:r w:rsidR="008F5E57" w:rsidRPr="00301DB5">
        <w:rPr>
          <w:rFonts w:ascii="IBM Plex Sans" w:hAnsi="IBM Plex Sans"/>
          <w:color w:val="000000"/>
          <w:sz w:val="20"/>
          <w:szCs w:val="20"/>
          <w:shd w:val="clear" w:color="auto" w:fill="FFFFFF"/>
        </w:rPr>
        <w:t xml:space="preserve"> </w:t>
      </w:r>
      <w:r w:rsidR="008F5E57" w:rsidRPr="00301DB5">
        <w:rPr>
          <w:rFonts w:ascii="IBM Plex Sans" w:hAnsi="IBM Plex Sans"/>
          <w:color w:val="000000"/>
          <w:sz w:val="20"/>
          <w:szCs w:val="20"/>
          <w:shd w:val="clear" w:color="auto" w:fill="FFFFFF"/>
        </w:rPr>
        <w:t>This showed significant change in day to day deployments and major releases as everything is automated.</w:t>
      </w:r>
    </w:p>
    <w:p w14:paraId="1FBEDF92" w14:textId="77777777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  <w:lang w:val="en-US"/>
        </w:rPr>
        <w:t>DESCRIPTION</w:t>
      </w: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 </w:t>
      </w:r>
    </w:p>
    <w:p w14:paraId="27925609" w14:textId="39805A83" w:rsidR="00141112" w:rsidRPr="00473280" w:rsidRDefault="00141112" w:rsidP="00141112">
      <w:pPr>
        <w:shd w:val="clear" w:color="auto" w:fill="FFFFFF"/>
        <w:spacing w:before="75" w:after="75" w:line="240" w:lineRule="auto"/>
        <w:jc w:val="both"/>
        <w:outlineLvl w:val="0"/>
        <w:rPr>
          <w:rFonts w:ascii="IBM Plex Sans" w:eastAsia="Times New Roman" w:hAnsi="IBM Plex Sans" w:cs="Times New Roman"/>
          <w:b/>
          <w:bCs/>
          <w:color w:val="000000"/>
          <w:kern w:val="36"/>
          <w:lang w:eastAsia="en-IN"/>
        </w:rPr>
      </w:pPr>
      <w:r w:rsidRPr="00A86CB9">
        <w:rPr>
          <w:rFonts w:ascii="IBM Plex Sans" w:eastAsia="Times New Roman" w:hAnsi="IBM Plex Sans" w:cs="Times New Roman"/>
          <w:b/>
          <w:bCs/>
          <w:color w:val="000000"/>
          <w:kern w:val="36"/>
          <w:lang w:eastAsia="en-IN"/>
        </w:rPr>
        <w:t xml:space="preserve">IGC Metadata Backup and Migration </w:t>
      </w:r>
      <w:r>
        <w:rPr>
          <w:rFonts w:ascii="IBM Plex Sans" w:eastAsia="Times New Roman" w:hAnsi="IBM Plex Sans" w:cs="Times New Roman"/>
          <w:b/>
          <w:bCs/>
          <w:color w:val="000000"/>
          <w:kern w:val="36"/>
          <w:lang w:eastAsia="en-IN"/>
        </w:rPr>
        <w:t xml:space="preserve">tool is a </w:t>
      </w:r>
      <w:r w:rsidRPr="00301DB5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Customized</w:t>
      </w:r>
      <w:r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 xml:space="preserve"> utility that focuses on enhancing content Migration and Backup automation process for multiple environments in single instance.</w:t>
      </w:r>
    </w:p>
    <w:p w14:paraId="2EA3BAB7" w14:textId="45097089" w:rsidR="00141112" w:rsidRDefault="0038002C" w:rsidP="00A86CB9">
      <w:pPr>
        <w:pStyle w:val="Default"/>
        <w:jc w:val="both"/>
        <w:rPr>
          <w:rFonts w:ascii="IBM Plex Sans" w:hAnsi="IBM Plex Sans"/>
          <w:color w:val="121212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</w:rPr>
        <w:t>  </w:t>
      </w:r>
    </w:p>
    <w:p w14:paraId="53E01554" w14:textId="77777777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569F110E" w14:textId="77777777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  <w:lang w:val="en-US"/>
        </w:rPr>
        <w:t>FUNCTIONALITY</w:t>
      </w: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</w:rPr>
        <w:t>                                                                                          </w:t>
      </w:r>
    </w:p>
    <w:p w14:paraId="6A20940F" w14:textId="77777777" w:rsidR="00272B40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</w:t>
      </w:r>
    </w:p>
    <w:p w14:paraId="51A76991" w14:textId="3603BB67" w:rsidR="0038002C" w:rsidRPr="00A86CB9" w:rsidRDefault="00272B40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It provides Backup storage files for multiple Assets in different environments at same instance and </w:t>
      </w:r>
      <w:r w:rsidR="009B0C0B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parallelly 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migrate them to required</w:t>
      </w:r>
      <w:r w:rsidR="00F95BAD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/all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 environments (</w:t>
      </w:r>
      <w:proofErr w:type="spellStart"/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Dev,QE</w:t>
      </w:r>
      <w:proofErr w:type="spellEnd"/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 and Production)</w:t>
      </w:r>
      <w:r w:rsidR="009B0C0B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 with single utility.</w:t>
      </w:r>
      <w:r w:rsidR="0038002C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</w:t>
      </w:r>
    </w:p>
    <w:p w14:paraId="1E89B984" w14:textId="77777777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  <w:lang w:val="en-US"/>
        </w:rPr>
        <w:t>INSTRUCTION</w:t>
      </w: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</w:t>
      </w:r>
    </w:p>
    <w:p w14:paraId="249ECEA1" w14:textId="77777777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</w:t>
      </w:r>
    </w:p>
    <w:p w14:paraId="7B69A983" w14:textId="339DA0DA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Copy this </w:t>
      </w:r>
      <w:r w:rsidR="00F95BAD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backup folder with </w:t>
      </w:r>
      <w:proofErr w:type="spellStart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Run_backup</w:t>
      </w:r>
      <w:proofErr w:type="spellEnd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script to your </w:t>
      </w:r>
      <w:r w:rsidR="00F95BAD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local 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directory then </w:t>
      </w:r>
      <w:r w:rsidR="00084B38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executes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</w:t>
      </w:r>
      <w:r w:rsidR="00EC54E9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at Anaconda prompt (Python) </w:t>
      </w:r>
      <w:r w:rsidR="00084B38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as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below: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                     </w:t>
      </w:r>
    </w:p>
    <w:p w14:paraId="1F98FB2E" w14:textId="598D9953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</w:t>
      </w:r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Run_backup.py </w:t>
      </w:r>
      <w:r w:rsidR="00EC54E9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&lt;</w:t>
      </w:r>
      <w:proofErr w:type="spellStart"/>
      <w:r w:rsidR="00EC54E9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userID</w:t>
      </w:r>
      <w:proofErr w:type="spellEnd"/>
      <w:r w:rsidR="00EC54E9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&gt; &lt;Password&gt; &lt;Asset File&gt; &lt;backup</w:t>
      </w:r>
      <w:r w:rsidR="00573CAC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&gt;</w:t>
      </w:r>
    </w:p>
    <w:p w14:paraId="4AE8DF77" w14:textId="1065BAD8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Then this will show </w:t>
      </w:r>
      <w:r w:rsidR="00EC54E9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us as imported or exported with backup or import process </w:t>
      </w:r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(</w:t>
      </w:r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["all","backup","</w:t>
      </w:r>
      <w:proofErr w:type="spellStart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qa</w:t>
      </w:r>
      <w:proofErr w:type="spellEnd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","</w:t>
      </w:r>
      <w:proofErr w:type="spellStart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prd</w:t>
      </w:r>
      <w:proofErr w:type="spellEnd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","prd_import","</w:t>
      </w:r>
      <w:proofErr w:type="spellStart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qa_import</w:t>
      </w:r>
      <w:proofErr w:type="spellEnd"/>
      <w:r w:rsidR="00BD7664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"]</w:t>
      </w:r>
    </w:p>
    <w:p w14:paraId="62D1A435" w14:textId="77777777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1F956623" w14:textId="77777777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  <w:lang w:val="de-DE"/>
        </w:rPr>
        <w:t>RETURNCODE</w:t>
      </w: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                                                                          </w:t>
      </w:r>
    </w:p>
    <w:p w14:paraId="417C213C" w14:textId="483F23A9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1 - Required parameter not passed. Fix: Please pass </w:t>
      </w:r>
      <w:r w:rsidR="00C10AAE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the user/Password/file/</w:t>
      </w:r>
      <w:proofErr w:type="spellStart"/>
      <w:r w:rsidR="00C10AAE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cmd</w:t>
      </w:r>
      <w:proofErr w:type="spellEnd"/>
      <w:r w:rsidR="00C10AAE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parameters while backup script</w:t>
      </w:r>
      <w:r w:rsidR="009B0C0B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execution</w:t>
      </w:r>
    </w:p>
    <w:p w14:paraId="5213D070" w14:textId="0E6545B4" w:rsidR="0038002C" w:rsidRPr="00A86CB9" w:rsidRDefault="0038002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2 - No </w:t>
      </w:r>
      <w:r w:rsidR="00C10AAE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file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found. Fix: Please check the </w:t>
      </w:r>
      <w:r w:rsidR="00C10AAE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excel file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availability on </w:t>
      </w:r>
      <w:r w:rsidR="00084B38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your backup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 directory</w:t>
      </w:r>
      <w:r w:rsidR="00C10AAE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with assets to be migrated/imported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.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               </w:t>
      </w:r>
    </w:p>
    <w:p w14:paraId="2098ADFB" w14:textId="1DF10998" w:rsidR="0038002C" w:rsidRPr="00A86CB9" w:rsidRDefault="0038002C" w:rsidP="00A86CB9">
      <w:pPr>
        <w:pStyle w:val="Default"/>
        <w:spacing w:after="267"/>
        <w:jc w:val="both"/>
        <w:rPr>
          <w:rFonts w:ascii="IBM Plex Sans" w:eastAsia="Helvetica Neue" w:hAnsi="IBM Plex Sans" w:cs="Helvetica Neue"/>
          <w:color w:val="121212"/>
          <w:sz w:val="24"/>
          <w:szCs w:val="24"/>
          <w:u w:color="121212"/>
          <w:shd w:val="clear" w:color="auto" w:fill="FFFFFF"/>
        </w:rPr>
      </w:pPr>
    </w:p>
    <w:p w14:paraId="4309C29E" w14:textId="6925B92F" w:rsidR="00C10AAE" w:rsidRPr="00A86CB9" w:rsidRDefault="00C10AAE" w:rsidP="00A86CB9">
      <w:pPr>
        <w:pStyle w:val="Default"/>
        <w:spacing w:after="267"/>
        <w:jc w:val="both"/>
        <w:rPr>
          <w:rFonts w:ascii="IBM Plex Sans" w:eastAsia="Helvetica Neue" w:hAnsi="IBM Plex Sans" w:cs="Helvetica Neue"/>
          <w:color w:val="121212"/>
          <w:sz w:val="24"/>
          <w:szCs w:val="24"/>
          <w:u w:color="121212"/>
          <w:shd w:val="clear" w:color="auto" w:fill="FFFFFF"/>
        </w:rPr>
      </w:pPr>
    </w:p>
    <w:p w14:paraId="673E1EA2" w14:textId="1A37EFD8" w:rsidR="00A86CB9" w:rsidRDefault="00A86CB9" w:rsidP="00A86CB9">
      <w:pPr>
        <w:pStyle w:val="Default"/>
        <w:spacing w:after="267"/>
        <w:jc w:val="both"/>
        <w:rPr>
          <w:rFonts w:ascii="IBM Plex Sans" w:eastAsia="Helvetica Neue" w:hAnsi="IBM Plex Sans" w:cs="Helvetica Neue"/>
          <w:color w:val="121212"/>
          <w:sz w:val="24"/>
          <w:szCs w:val="24"/>
          <w:u w:color="121212"/>
          <w:shd w:val="clear" w:color="auto" w:fill="FFFFFF"/>
        </w:rPr>
      </w:pPr>
    </w:p>
    <w:p w14:paraId="6EF8F786" w14:textId="77777777" w:rsidR="00A86CB9" w:rsidRPr="00A86CB9" w:rsidRDefault="00A86CB9" w:rsidP="00A86CB9">
      <w:pPr>
        <w:pStyle w:val="Default"/>
        <w:spacing w:after="267"/>
        <w:jc w:val="both"/>
        <w:rPr>
          <w:rFonts w:ascii="IBM Plex Sans" w:eastAsia="Helvetica Neue" w:hAnsi="IBM Plex Sans" w:cs="Helvetica Neue"/>
          <w:color w:val="121212"/>
          <w:sz w:val="24"/>
          <w:szCs w:val="24"/>
          <w:u w:color="121212"/>
          <w:shd w:val="clear" w:color="auto" w:fill="FFFFFF"/>
        </w:rPr>
      </w:pPr>
    </w:p>
    <w:p w14:paraId="49A2B6B6" w14:textId="77777777" w:rsidR="00A86CB9" w:rsidRPr="00E52FF2" w:rsidRDefault="00A86CB9" w:rsidP="00A86CB9">
      <w:pPr>
        <w:pStyle w:val="Default"/>
        <w:spacing w:after="267"/>
        <w:jc w:val="both"/>
        <w:rPr>
          <w:rFonts w:ascii="IBM Plex Sans" w:eastAsia="Helvetica Neue" w:hAnsi="IBM Plex Sans" w:cs="Helvetica Neue"/>
          <w:color w:val="121212"/>
          <w:sz w:val="24"/>
          <w:szCs w:val="24"/>
          <w:u w:color="121212"/>
          <w:shd w:val="clear" w:color="auto" w:fill="FFFFFF"/>
          <w:lang w:val="en-US"/>
        </w:rPr>
      </w:pPr>
    </w:p>
    <w:p w14:paraId="1C572F6E" w14:textId="00136BBF" w:rsidR="0038002C" w:rsidRPr="00A86CB9" w:rsidRDefault="0038002C" w:rsidP="00A86CB9">
      <w:pPr>
        <w:pStyle w:val="Default"/>
        <w:spacing w:after="267"/>
        <w:jc w:val="both"/>
        <w:rPr>
          <w:rFonts w:ascii="IBM Plex Sans" w:eastAsia="Verdana" w:hAnsi="IBM Plex Sans" w:cs="Verdana"/>
          <w:color w:val="121212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This </w:t>
      </w:r>
      <w:r w:rsidR="00C10AAE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utility tool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</w:t>
      </w:r>
      <w:r w:rsidR="00EC54E9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is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</w:t>
      </w:r>
      <w:r w:rsidR="00EC54E9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developed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out of the below needs:</w:t>
      </w:r>
    </w:p>
    <w:p w14:paraId="57C3601B" w14:textId="26F15847" w:rsidR="0038002C" w:rsidRPr="00A86CB9" w:rsidRDefault="0038002C" w:rsidP="00A86CB9">
      <w:pPr>
        <w:pStyle w:val="Default"/>
        <w:numPr>
          <w:ilvl w:val="0"/>
          <w:numId w:val="2"/>
        </w:numPr>
        <w:jc w:val="both"/>
        <w:rPr>
          <w:rFonts w:ascii="IBM Plex Sans" w:hAnsi="IBM Plex Sans"/>
          <w:color w:val="121212"/>
          <w:shd w:val="clear" w:color="auto" w:fill="FFFFFF"/>
          <w:lang w:val="en-US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To </w:t>
      </w:r>
      <w:proofErr w:type="spellStart"/>
      <w:r w:rsidR="00EC54E9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Backup</w:t>
      </w:r>
      <w:proofErr w:type="spellEnd"/>
      <w:r w:rsidR="00EC54E9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the Metadata content across environments </w:t>
      </w:r>
      <w:r w:rsidR="009B0C0B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using</w:t>
      </w:r>
      <w:r w:rsidR="00EC54E9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single utility </w:t>
      </w:r>
      <w:r w:rsidR="009B0C0B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tool </w:t>
      </w:r>
    </w:p>
    <w:p w14:paraId="4772A05A" w14:textId="36979C51" w:rsidR="009B0C0B" w:rsidRPr="00C40990" w:rsidRDefault="00EC54E9" w:rsidP="00A86CB9">
      <w:pPr>
        <w:pStyle w:val="Default"/>
        <w:numPr>
          <w:ilvl w:val="0"/>
          <w:numId w:val="2"/>
        </w:numPr>
        <w:jc w:val="both"/>
        <w:rPr>
          <w:rFonts w:ascii="IBM Plex Sans" w:eastAsia="Verdana" w:hAnsi="IBM Plex Sans" w:cs="Verdana"/>
          <w:color w:val="121212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To Migrate/Import the Metadata content in multiple </w:t>
      </w:r>
      <w:r w:rsidR="009B0C0B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environments</w:t>
      </w:r>
      <w:r w:rsidR="009B0C0B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using single </w:t>
      </w:r>
      <w:r w:rsidR="00084B38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utility.</w:t>
      </w:r>
      <w:r w:rsidR="00C40990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</w:t>
      </w:r>
    </w:p>
    <w:p w14:paraId="203CA8DE" w14:textId="72BC9574" w:rsidR="00C40990" w:rsidRPr="00C40990" w:rsidRDefault="00C40990" w:rsidP="00C4099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C40990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Quick storage and </w:t>
      </w:r>
      <w:r w:rsidRPr="00C40990"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  <w:t>Manual Versus Automated Approach</w:t>
      </w:r>
      <w:r w:rsidR="00822D20"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  <w:t xml:space="preserve"> over </w:t>
      </w:r>
      <w:r w:rsidR="00822D20">
        <w:rPr>
          <w:rFonts w:ascii="IBM Plex Sans" w:hAnsi="IBM Plex Sans"/>
          <w:color w:val="000000"/>
          <w:sz w:val="21"/>
          <w:szCs w:val="21"/>
          <w:shd w:val="clear" w:color="auto" w:fill="FFFFFF"/>
        </w:rPr>
        <w:t>60% reduction in</w:t>
      </w:r>
      <w:r w:rsidR="00822D20"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 effort</w:t>
      </w:r>
    </w:p>
    <w:p w14:paraId="3CAC3384" w14:textId="288B132F" w:rsidR="0038002C" w:rsidRPr="00A86CB9" w:rsidRDefault="009B0C0B" w:rsidP="00A86CB9">
      <w:pPr>
        <w:pStyle w:val="Default"/>
        <w:numPr>
          <w:ilvl w:val="0"/>
          <w:numId w:val="2"/>
        </w:numPr>
        <w:jc w:val="both"/>
        <w:rPr>
          <w:rFonts w:ascii="IBM Plex Sans" w:eastAsia="Verdana" w:hAnsi="IBM Plex Sans" w:cs="Verdana"/>
          <w:color w:val="121212"/>
          <w:u w:color="121212"/>
          <w:shd w:val="clear" w:color="auto" w:fill="FFFFFF"/>
        </w:rPr>
      </w:pPr>
      <w:r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E</w:t>
      </w:r>
      <w:r w:rsidR="00EC54E9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asy to plug in anywhere.</w:t>
      </w:r>
    </w:p>
    <w:p w14:paraId="35411829" w14:textId="77777777" w:rsidR="0038002C" w:rsidRPr="00A86CB9" w:rsidRDefault="0038002C" w:rsidP="00A86CB9">
      <w:pPr>
        <w:pStyle w:val="Default"/>
        <w:spacing w:after="322"/>
        <w:jc w:val="both"/>
        <w:rPr>
          <w:rFonts w:ascii="IBM Plex Sans" w:eastAsia="Verdana" w:hAnsi="IBM Plex Sans" w:cs="Verdana"/>
          <w:b/>
          <w:bCs/>
          <w:color w:val="121212"/>
          <w:sz w:val="24"/>
          <w:szCs w:val="24"/>
          <w:u w:val="single" w:color="121212"/>
          <w:shd w:val="clear" w:color="auto" w:fill="FFFFFF"/>
        </w:rPr>
      </w:pP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  <w:lang w:val="en-US"/>
        </w:rPr>
        <w:t>How to install:</w:t>
      </w:r>
    </w:p>
    <w:p w14:paraId="1D48A221" w14:textId="77777777" w:rsidR="0038002C" w:rsidRPr="00A86CB9" w:rsidRDefault="0038002C" w:rsidP="00A86CB9">
      <w:pPr>
        <w:pStyle w:val="Default"/>
        <w:spacing w:after="267"/>
        <w:jc w:val="both"/>
        <w:rPr>
          <w:rFonts w:ascii="IBM Plex Sans" w:eastAsia="Verdana" w:hAnsi="IBM Plex Sans" w:cs="Verdana"/>
          <w:color w:val="121212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You'll need the following components installed:</w:t>
      </w:r>
    </w:p>
    <w:p w14:paraId="06809F8A" w14:textId="753E8981" w:rsidR="0038002C" w:rsidRPr="00A86CB9" w:rsidRDefault="0038002C" w:rsidP="00A86CB9">
      <w:pPr>
        <w:pStyle w:val="Default"/>
        <w:spacing w:after="267"/>
        <w:jc w:val="both"/>
        <w:rPr>
          <w:rFonts w:ascii="IBM Plex Sans" w:eastAsia="Verdana" w:hAnsi="IBM Plex Sans" w:cs="Verdana"/>
          <w:color w:val="121212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P</w:t>
      </w:r>
      <w:r w:rsidR="00EC54E9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ython</w:t>
      </w:r>
      <w:r w:rsidR="00C10AAE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(Anaconda ) – Install Python and Import all the pandas to run the script</w:t>
      </w:r>
    </w:p>
    <w:p w14:paraId="0F75128E" w14:textId="693667E9" w:rsidR="0038002C" w:rsidRPr="00A86CB9" w:rsidRDefault="00EC54E9" w:rsidP="00A86CB9">
      <w:pPr>
        <w:pStyle w:val="Default"/>
        <w:spacing w:after="267"/>
        <w:jc w:val="both"/>
        <w:rPr>
          <w:rFonts w:ascii="IBM Plex Sans" w:eastAsia="Helvetica Neue" w:hAnsi="IBM Plex Sans" w:cs="Helvetica Neue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IGC Application (Information Governance catalog- Business Glossary) </w:t>
      </w:r>
      <w:r w:rsidR="00C10AAE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- A</w:t>
      </w:r>
      <w:r w:rsidR="0038002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ccess is required.</w:t>
      </w:r>
    </w:p>
    <w:p w14:paraId="4D1C74BE" w14:textId="77777777" w:rsidR="0077492A" w:rsidRPr="00A86CB9" w:rsidRDefault="0077492A" w:rsidP="00A86CB9">
      <w:pPr>
        <w:pStyle w:val="Default"/>
        <w:spacing w:after="322"/>
        <w:jc w:val="both"/>
        <w:rPr>
          <w:rFonts w:ascii="IBM Plex Sans" w:eastAsia="Verdana" w:hAnsi="IBM Plex Sans" w:cs="Verdana"/>
          <w:b/>
          <w:bCs/>
          <w:color w:val="121212"/>
          <w:sz w:val="24"/>
          <w:szCs w:val="24"/>
          <w:u w:val="single" w:color="121212"/>
          <w:shd w:val="clear" w:color="auto" w:fill="FFFFFF"/>
        </w:rPr>
      </w:pPr>
      <w:r w:rsidRPr="00A86CB9">
        <w:rPr>
          <w:rFonts w:ascii="IBM Plex Sans" w:hAnsi="IBM Plex Sans"/>
          <w:b/>
          <w:bCs/>
          <w:color w:val="121212"/>
          <w:sz w:val="24"/>
          <w:szCs w:val="24"/>
          <w:u w:val="single" w:color="121212"/>
          <w:shd w:val="clear" w:color="auto" w:fill="FFFFFF"/>
          <w:lang w:val="en-US"/>
        </w:rPr>
        <w:t>How to use:</w:t>
      </w:r>
    </w:p>
    <w:p w14:paraId="57B77E34" w14:textId="07346E6E" w:rsidR="0077492A" w:rsidRPr="00A86CB9" w:rsidRDefault="00573CAC" w:rsidP="00A86CB9">
      <w:pPr>
        <w:pStyle w:val="Default"/>
        <w:numPr>
          <w:ilvl w:val="0"/>
          <w:numId w:val="3"/>
        </w:numPr>
        <w:jc w:val="both"/>
        <w:rPr>
          <w:rFonts w:ascii="IBM Plex Sans" w:hAnsi="IBM Plex Sans"/>
          <w:color w:val="121212"/>
          <w:shd w:val="clear" w:color="auto" w:fill="FFFFFF"/>
          <w:lang w:val="en-US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Once Python is installed with required Pandas, </w:t>
      </w:r>
      <w:r w:rsidR="0077492A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Copy the </w:t>
      </w:r>
      <w:r w:rsidR="0077492A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python script 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including backup folder </w:t>
      </w:r>
      <w:r w:rsidR="0077492A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to 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current</w:t>
      </w:r>
      <w:r w:rsidR="0077492A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home directory.</w:t>
      </w:r>
    </w:p>
    <w:p w14:paraId="5960B337" w14:textId="2DD9C996" w:rsidR="0077492A" w:rsidRPr="00A86CB9" w:rsidRDefault="0077492A" w:rsidP="00A86CB9">
      <w:pPr>
        <w:pStyle w:val="Default"/>
        <w:numPr>
          <w:ilvl w:val="0"/>
          <w:numId w:val="3"/>
        </w:numPr>
        <w:jc w:val="both"/>
        <w:rPr>
          <w:rFonts w:ascii="IBM Plex Sans" w:hAnsi="IBM Plex Sans"/>
          <w:color w:val="121212"/>
          <w:shd w:val="clear" w:color="auto" w:fill="FFFFFF"/>
          <w:lang w:val="en-US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Change the Server name 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(yellow)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to required IGC </w:t>
      </w:r>
      <w:r w:rsidR="009B0C0B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server 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environment (QA/prod) in </w:t>
      </w:r>
      <w:r w:rsidRPr="009B0C0B">
        <w:rPr>
          <w:rFonts w:ascii="IBM Plex Sans" w:hAnsi="IBM Plex Sans"/>
          <w:b/>
          <w:bCs/>
          <w:color w:val="121212"/>
          <w:sz w:val="24"/>
          <w:szCs w:val="24"/>
          <w:u w:color="121212"/>
          <w:shd w:val="clear" w:color="auto" w:fill="FFFFFF"/>
        </w:rPr>
        <w:t>Run_backup.py</w:t>
      </w: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 script.</w:t>
      </w:r>
    </w:p>
    <w:p w14:paraId="29533C2E" w14:textId="5717A1C8" w:rsidR="0077492A" w:rsidRPr="00A86CB9" w:rsidRDefault="00573CAC" w:rsidP="00A86CB9">
      <w:pPr>
        <w:pStyle w:val="Default"/>
        <w:numPr>
          <w:ilvl w:val="0"/>
          <w:numId w:val="3"/>
        </w:numPr>
        <w:jc w:val="both"/>
        <w:rPr>
          <w:rFonts w:ascii="IBM Plex Sans" w:hAnsi="IBM Plex Sans"/>
          <w:color w:val="121212"/>
          <w:shd w:val="clear" w:color="auto" w:fill="FFFFFF"/>
          <w:lang w:val="en-US"/>
        </w:rPr>
      </w:pPr>
      <w:r w:rsidRPr="00A86CB9">
        <w:rPr>
          <w:rFonts w:ascii="IBM Plex Sans" w:hAnsi="IBM Plex Sans"/>
          <w:color w:val="121212"/>
          <w:shd w:val="clear" w:color="auto" w:fill="FFFFFF"/>
          <w:lang w:val="en-US"/>
        </w:rPr>
        <w:t>Keep the assets to be imported in Excel file in backup folder</w:t>
      </w:r>
      <w:r w:rsidR="009B0C0B">
        <w:rPr>
          <w:rFonts w:ascii="IBM Plex Sans" w:hAnsi="IBM Plex Sans"/>
          <w:color w:val="121212"/>
          <w:shd w:val="clear" w:color="auto" w:fill="FFFFFF"/>
          <w:lang w:val="en-US"/>
        </w:rPr>
        <w:t xml:space="preserve"> with the given components in script </w:t>
      </w:r>
      <w:r w:rsidR="00084B38">
        <w:rPr>
          <w:rFonts w:ascii="IBM Plex Sans" w:hAnsi="IBM Plex Sans"/>
          <w:color w:val="121212"/>
          <w:shd w:val="clear" w:color="auto" w:fill="FFFFFF"/>
          <w:lang w:val="en-US"/>
        </w:rPr>
        <w:t>as (</w:t>
      </w:r>
      <w:r w:rsidR="009B0C0B">
        <w:rPr>
          <w:rFonts w:ascii="IBM Plex Sans" w:hAnsi="IBM Plex Sans"/>
          <w:color w:val="121212"/>
          <w:shd w:val="clear" w:color="auto" w:fill="FFFFFF"/>
          <w:lang w:val="en-US"/>
        </w:rPr>
        <w:t>host,db,schema and table)</w:t>
      </w:r>
    </w:p>
    <w:p w14:paraId="2F3029DA" w14:textId="4A66FD01" w:rsidR="00573CAC" w:rsidRPr="00A86CB9" w:rsidRDefault="0077492A" w:rsidP="00A86CB9">
      <w:pPr>
        <w:pStyle w:val="Default"/>
        <w:numPr>
          <w:ilvl w:val="0"/>
          <w:numId w:val="2"/>
        </w:numPr>
        <w:jc w:val="both"/>
        <w:rPr>
          <w:rFonts w:ascii="IBM Plex Sans" w:hAnsi="IBM Plex Sans"/>
          <w:color w:val="121212"/>
          <w:shd w:val="clear" w:color="auto" w:fill="FFFFFF"/>
          <w:lang w:val="en-US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Execute the script like "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Python</w:t>
      </w:r>
      <w:r w:rsidR="00573CAC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 xml:space="preserve"> </w:t>
      </w:r>
      <w:r w:rsidR="00573CAC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Run_backup.py &lt;</w:t>
      </w:r>
      <w:proofErr w:type="spellStart"/>
      <w:r w:rsidR="00573CAC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userID</w:t>
      </w:r>
      <w:proofErr w:type="spellEnd"/>
      <w:r w:rsidR="00573CAC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&gt; &lt;Password&gt; &lt;Asset File&gt; &lt;backup</w:t>
      </w:r>
      <w:r w:rsidR="00573CAC"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&gt;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</w:t>
      </w:r>
    </w:p>
    <w:p w14:paraId="78FCE9C9" w14:textId="4B195C5C" w:rsidR="0077492A" w:rsidRPr="00A86CB9" w:rsidRDefault="0077492A" w:rsidP="00A86CB9">
      <w:pPr>
        <w:pStyle w:val="Default"/>
        <w:numPr>
          <w:ilvl w:val="0"/>
          <w:numId w:val="2"/>
        </w:numPr>
        <w:jc w:val="both"/>
        <w:rPr>
          <w:rFonts w:ascii="IBM Plex Sans" w:hAnsi="IBM Plex Sans"/>
          <w:color w:val="121212"/>
          <w:shd w:val="clear" w:color="auto" w:fill="FFFFFF"/>
          <w:lang w:val="en-US"/>
        </w:rPr>
      </w:pP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This script will 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show</w:t>
      </w:r>
      <w:r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output 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with number of Assets </w:t>
      </w:r>
      <w:r w:rsidR="000A5B3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exported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or </w:t>
      </w:r>
      <w:r w:rsidR="000A5B3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migrated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</w:t>
      </w:r>
      <w:r w:rsidR="009B0C0B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or both 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based on the </w:t>
      </w:r>
      <w:r w:rsidR="000A5B3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>selection</w:t>
      </w:r>
      <w:r w:rsidR="00573CA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given</w:t>
      </w:r>
      <w:r w:rsidR="000A5B3C" w:rsidRPr="00A86CB9">
        <w:rPr>
          <w:rFonts w:ascii="IBM Plex Sans" w:hAnsi="IBM Plex Sans"/>
          <w:color w:val="121212"/>
          <w:u w:color="121212"/>
          <w:shd w:val="clear" w:color="auto" w:fill="FFFFFF"/>
          <w:lang w:val="en-US"/>
        </w:rPr>
        <w:t xml:space="preserve"> by user</w:t>
      </w:r>
    </w:p>
    <w:p w14:paraId="19A1B64A" w14:textId="77777777" w:rsidR="0077492A" w:rsidRPr="00A86CB9" w:rsidRDefault="0077492A" w:rsidP="00A86CB9">
      <w:pPr>
        <w:pStyle w:val="Default"/>
        <w:tabs>
          <w:tab w:val="left" w:pos="220"/>
          <w:tab w:val="left" w:pos="720"/>
        </w:tabs>
        <w:ind w:left="720" w:hanging="720"/>
        <w:jc w:val="both"/>
        <w:rPr>
          <w:rFonts w:ascii="IBM Plex Sans" w:eastAsia="Helvetica Neue" w:hAnsi="IBM Plex Sans" w:cs="Helvetica Neue"/>
          <w:color w:val="121212"/>
          <w:sz w:val="27"/>
          <w:szCs w:val="27"/>
          <w:u w:color="121212"/>
          <w:shd w:val="clear" w:color="auto" w:fill="FFFFFF"/>
        </w:rPr>
      </w:pPr>
    </w:p>
    <w:p w14:paraId="6BDAE882" w14:textId="77777777" w:rsidR="0077492A" w:rsidRPr="00A86CB9" w:rsidRDefault="0077492A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==================================================================</w:t>
      </w:r>
    </w:p>
    <w:p w14:paraId="4816A2D6" w14:textId="3F4EA82A" w:rsidR="0077492A" w:rsidRPr="00A86CB9" w:rsidRDefault="0077492A" w:rsidP="00A86CB9">
      <w:pPr>
        <w:pStyle w:val="Default"/>
        <w:jc w:val="both"/>
        <w:rPr>
          <w:rFonts w:ascii="IBM Plex Sans" w:hAnsi="IBM Plex Sans"/>
          <w:color w:val="080C12"/>
          <w:sz w:val="24"/>
          <w:szCs w:val="24"/>
          <w:u w:color="080C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 xml:space="preserve">      </w:t>
      </w:r>
      <w:r w:rsidRPr="00A86CB9">
        <w:rPr>
          <w:rFonts w:ascii="IBM Plex Sans" w:hAnsi="IBM Plex Sans"/>
          <w:color w:val="080C12"/>
          <w:sz w:val="24"/>
          <w:szCs w:val="24"/>
          <w:u w:color="080C12"/>
          <w:shd w:val="clear" w:color="auto" w:fill="FFFFFF"/>
          <w:lang w:val="en-US"/>
        </w:rPr>
        <w:t xml:space="preserve">                              </w:t>
      </w:r>
      <w:r w:rsidR="00573CAC" w:rsidRPr="00A86CB9">
        <w:rPr>
          <w:rFonts w:ascii="IBM Plex Sans" w:hAnsi="IBM Plex Sans"/>
          <w:b/>
          <w:bCs/>
          <w:color w:val="080C12"/>
          <w:sz w:val="24"/>
          <w:szCs w:val="24"/>
          <w:u w:color="080C12"/>
          <w:shd w:val="clear" w:color="auto" w:fill="FFFFFF"/>
          <w:lang w:val="en-US"/>
        </w:rPr>
        <w:t>Python</w:t>
      </w:r>
      <w:r w:rsidRPr="00A86CB9">
        <w:rPr>
          <w:rFonts w:ascii="IBM Plex Sans" w:hAnsi="IBM Plex Sans"/>
          <w:b/>
          <w:bCs/>
          <w:color w:val="080C12"/>
          <w:sz w:val="24"/>
          <w:szCs w:val="24"/>
          <w:u w:color="080C12"/>
          <w:shd w:val="clear" w:color="auto" w:fill="FFFFFF"/>
          <w:lang w:val="en-US"/>
        </w:rPr>
        <w:t xml:space="preserve"> SCRIPT</w:t>
      </w:r>
      <w:r w:rsidRPr="00A86CB9">
        <w:rPr>
          <w:rFonts w:ascii="IBM Plex Sans" w:hAnsi="IBM Plex Sans"/>
          <w:color w:val="080C12"/>
          <w:sz w:val="24"/>
          <w:szCs w:val="24"/>
          <w:u w:color="080C12"/>
          <w:shd w:val="clear" w:color="auto" w:fill="FFFFFF"/>
          <w:lang w:val="en-US"/>
        </w:rPr>
        <w:t xml:space="preserve">  </w:t>
      </w:r>
      <w:r w:rsidRPr="00A86CB9">
        <w:rPr>
          <w:rFonts w:ascii="IBM Plex Sans" w:hAnsi="IBM Plex Sans"/>
          <w:b/>
          <w:bCs/>
          <w:color w:val="080C12"/>
          <w:sz w:val="24"/>
          <w:szCs w:val="24"/>
          <w:u w:color="080C12"/>
          <w:shd w:val="clear" w:color="auto" w:fill="FFFFFF"/>
          <w:lang w:val="en-US"/>
        </w:rPr>
        <w:t xml:space="preserve"> :   </w:t>
      </w:r>
      <w:r w:rsidRPr="00A86CB9">
        <w:rPr>
          <w:rFonts w:ascii="IBM Plex Sans" w:hAnsi="IBM Plex Sans"/>
          <w:color w:val="080C12"/>
          <w:sz w:val="24"/>
          <w:szCs w:val="24"/>
          <w:u w:color="080C12"/>
          <w:shd w:val="clear" w:color="auto" w:fill="FFFFFF"/>
          <w:lang w:val="en-US"/>
        </w:rPr>
        <w:t xml:space="preserve">                                                                          </w:t>
      </w:r>
    </w:p>
    <w:p w14:paraId="2771BCE4" w14:textId="77777777" w:rsidR="0077492A" w:rsidRPr="00A86CB9" w:rsidRDefault="0077492A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  <w:lang w:val="en-US"/>
        </w:rPr>
        <w:t>==================================================================</w:t>
      </w:r>
    </w:p>
    <w:p w14:paraId="516845CD" w14:textId="63578903" w:rsidR="0077492A" w:rsidRPr="00A86CB9" w:rsidRDefault="0077492A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</w:p>
    <w:p w14:paraId="30302124" w14:textId="650F7457" w:rsidR="00573CAC" w:rsidRPr="00A86CB9" w:rsidRDefault="00573CAC" w:rsidP="00A86CB9">
      <w:pPr>
        <w:pStyle w:val="Default"/>
        <w:jc w:val="both"/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</w:pPr>
      <w:r w:rsidRPr="00A86CB9">
        <w:rPr>
          <w:rFonts w:ascii="IBM Plex Sans" w:hAnsi="IBM Plex Sans"/>
          <w:color w:val="121212"/>
          <w:sz w:val="24"/>
          <w:szCs w:val="24"/>
          <w:u w:color="121212"/>
          <w:shd w:val="clear" w:color="auto" w:fill="FFFFFF"/>
        </w:rPr>
        <w:t>========================================================</w:t>
      </w:r>
    </w:p>
    <w:p w14:paraId="1AD49DDA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import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</w:t>
      </w:r>
      <w:proofErr w:type="spellEnd"/>
    </w:p>
    <w:p w14:paraId="69B866FF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import sys</w:t>
      </w:r>
    </w:p>
    <w:p w14:paraId="62542452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import pandas as pd</w:t>
      </w:r>
    </w:p>
    <w:p w14:paraId="510235E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usr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sys.argv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[1]</w:t>
      </w:r>
    </w:p>
    <w:p w14:paraId="5CDAD022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passwd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sys.argv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[2]</w:t>
      </w:r>
    </w:p>
    <w:p w14:paraId="516F93CC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file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sys.argv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[3]</w:t>
      </w:r>
    </w:p>
    <w:p w14:paraId="4085E515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"all"</w:t>
      </w:r>
    </w:p>
    <w:p w14:paraId="6BB226A6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if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len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sys.argv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 &gt; 4:</w:t>
      </w:r>
    </w:p>
    <w:p w14:paraId="2C81AE35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sys.argv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[4]</w:t>
      </w:r>
    </w:p>
    <w:p w14:paraId="0605037F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if not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["all","backup","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","prd_import","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qa_import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"]:</w:t>
      </w:r>
    </w:p>
    <w:p w14:paraId="0963C341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"all"</w:t>
      </w:r>
    </w:p>
    <w:p w14:paraId="53465D3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D73078F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0F5C719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curr_dir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os.path.dirname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os.path.realpath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(__file__))</w:t>
      </w:r>
    </w:p>
    <w:p w14:paraId="7FE3F53A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path = "c:\\ibm\\InformationServer11_5\\Clients\\istools\\cli"</w:t>
      </w:r>
    </w:p>
    <w:p w14:paraId="6743A88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{</w:t>
      </w:r>
    </w:p>
    <w:p w14:paraId="29A549FE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prd_export":"call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istool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export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dom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highlight w:val="yellow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NJROS1BA0237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-u %s -p %s -v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\"%s\\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\\{host}_{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db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}_{schema}_{table_}.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tbl.isx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\" -cm '\"/{host}/{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db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}/{schema}/{table}.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tbl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\"'"%(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usr,passwd,curr_dir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),</w:t>
      </w:r>
    </w:p>
    <w:p w14:paraId="45144DE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qa_export":"call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istool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export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dom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highlight w:val="yellow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NJROS1BA0668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-u %s -p %s -v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\"%s\\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\\{host}_{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db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}_{schema}_{table_}.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tbl.isx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\" -cm '\"/{host}/{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db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}/{schema}/{table}.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tbl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\"'"%(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usr,passwd,curr_dir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),</w:t>
      </w:r>
    </w:p>
    <w:p w14:paraId="36FE1680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prd_import":"call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istool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import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dom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highlight w:val="yellow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NJROS1BA0237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-u %s -p %s -v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\"%s\\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\\{host}_{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db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}_{schema}_{table_}.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tbl.isx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\" -cm '-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allowDuplicates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' -replace"%(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usr,passwd,curr_dir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),</w:t>
      </w:r>
    </w:p>
    <w:p w14:paraId="4CB1F61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qa_import":"call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istool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import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dom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highlight w:val="yellow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NJROS1BA0668</w:t>
      </w: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-u %s -p %s -v 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\"%s\\imp\\{host}_{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db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}_{schema}_{table_}.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tbl.isx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\" -cm '-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allowDuplicates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' -replace"%(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usr,passwd,curr_dir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),</w:t>
      </w:r>
    </w:p>
    <w:p w14:paraId="623A455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7082FFE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A0574C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df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pd.read_csv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(file)</w:t>
      </w:r>
    </w:p>
    <w:p w14:paraId="5E41EDBA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os.chdir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(path)</w:t>
      </w:r>
    </w:p>
    <w:p w14:paraId="2249E0CC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741BEFD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# Create backup folders</w:t>
      </w:r>
    </w:p>
    <w:p w14:paraId="0048B15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qa_path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os.path.join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(curr_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")</w:t>
      </w:r>
    </w:p>
    <w:p w14:paraId="7FC7869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prd_path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os.path.join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(curr_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")</w:t>
      </w:r>
    </w:p>
    <w:p w14:paraId="2482DC45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for directory in [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qa_path,prd_path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]:</w:t>
      </w:r>
    </w:p>
    <w:p w14:paraId="4B4918B6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   if not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os.path.exists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(directory):</w:t>
      </w:r>
    </w:p>
    <w:p w14:paraId="4E45C932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os.makedirs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(directory)</w:t>
      </w:r>
    </w:p>
    <w:p w14:paraId="66445D2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680C6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index, row in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df.iterrows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():</w:t>
      </w:r>
    </w:p>
    <w:p w14:paraId="5F772370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print((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index,row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))</w:t>
      </w:r>
    </w:p>
    <w:p w14:paraId="78977506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table_= row["table"]</w:t>
      </w:r>
    </w:p>
    <w:p w14:paraId="65715240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if row["table"]=="*":</w:t>
      </w:r>
    </w:p>
    <w:p w14:paraId="476D50D1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table_ = "_"</w:t>
      </w:r>
    </w:p>
    <w:p w14:paraId="47C24D86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if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["all", "backup"]:</w:t>
      </w:r>
    </w:p>
    <w:p w14:paraId="0424E13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# QA &amp; PROD export</w:t>
      </w:r>
    </w:p>
    <w:p w14:paraId="15E135D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[</w:t>
      </w:r>
    </w:p>
    <w:p w14:paraId="7BDBC67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cmds["prd_export"].replace("{host}",row["host"]).replace("{db}",row["db"]).replace("{schema}",row["schema"]).replace("{table}",row["table"]).replace("{table_}",table_),</w:t>
      </w:r>
    </w:p>
    <w:p w14:paraId="395A582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cmds["qa_export"].replace("{host}",row["host"]).replace("{db}",row["db"]).replace("{schema}",row["schema"]).replace("{table}",row["table"]).replace("{table_}",table_),</w:t>
      </w:r>
    </w:p>
    <w:p w14:paraId="59F52A4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]</w:t>
      </w:r>
    </w:p>
    <w:p w14:paraId="2D6402FE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0D3A742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if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["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"]:</w:t>
      </w:r>
    </w:p>
    <w:p w14:paraId="02C478C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# QA &amp; PROD export</w:t>
      </w:r>
    </w:p>
    <w:p w14:paraId="465A300D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[</w:t>
      </w:r>
    </w:p>
    <w:p w14:paraId="0CF240B0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cmds["qa_export"].replace("{host}",row["host"]).replace("{db}",row["db"]).replace("{schema}",row["schema"]).replace("{table}",row["table"]).replace("{table_}",table_),</w:t>
      </w:r>
    </w:p>
    <w:p w14:paraId="44A861E0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]</w:t>
      </w:r>
    </w:p>
    <w:p w14:paraId="0ABFA239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if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["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"]:</w:t>
      </w:r>
    </w:p>
    <w:p w14:paraId="74BF21FF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# QA &amp; PROD export</w:t>
      </w:r>
    </w:p>
    <w:p w14:paraId="638823CD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[</w:t>
      </w:r>
    </w:p>
    <w:p w14:paraId="78D26C86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cmds["prd_export"].replace("{host}",row["host"]).replace("{db}",row["db"]).replace("{schema}",row["schema"]).replace("{table}",row["table"]).replace("{table_}",table_),</w:t>
      </w:r>
    </w:p>
    <w:p w14:paraId="3B9A56F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]</w:t>
      </w:r>
    </w:p>
    <w:p w14:paraId="2B06954D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if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["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all","backup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"]:</w:t>
      </w:r>
    </w:p>
    <w:p w14:paraId="369A697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for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5CCCC070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print(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35FF6A1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os.system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2295F9A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# Import specific Tables into PRD</w:t>
      </w:r>
    </w:p>
    <w:p w14:paraId="6E975AD3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if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["all","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prd_import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"]:</w:t>
      </w:r>
    </w:p>
    <w:p w14:paraId="3F8444B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for index, row in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df.iterrows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():</w:t>
      </w:r>
    </w:p>
    <w:p w14:paraId="504D0841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table_= row["table"]</w:t>
      </w:r>
    </w:p>
    <w:p w14:paraId="3642956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if row["table"]=="*":</w:t>
      </w:r>
    </w:p>
    <w:p w14:paraId="336A90EC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table_ = "_"</w:t>
      </w:r>
    </w:p>
    <w:p w14:paraId="1A4674E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C00244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# QA &amp; PROD export</w:t>
      </w:r>
    </w:p>
    <w:p w14:paraId="4C7C878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[</w:t>
      </w:r>
    </w:p>
    <w:p w14:paraId="6067B6F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cmds["prd_import"].replace("{host}",row["host"]).replace("{db}",row["db"]).replace("{schema}",row["schema"]).replace("{table}",row["table"]).replace("{table_}",table_),</w:t>
      </w:r>
    </w:p>
    <w:p w14:paraId="05E3A7D5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]</w:t>
      </w:r>
    </w:p>
    <w:p w14:paraId="09AA5865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0DCF2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for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17D0779D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print(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33898C3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os.system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3ED4ED1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# Import specific Tables into QA</w:t>
      </w:r>
    </w:p>
    <w:p w14:paraId="0997DC9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if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["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qa_import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"]:</w:t>
      </w:r>
    </w:p>
    <w:p w14:paraId="21F6CC99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   for index, row in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df.iterrows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():</w:t>
      </w:r>
    </w:p>
    <w:p w14:paraId="1413DC75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table_= row["table"]</w:t>
      </w:r>
    </w:p>
    <w:p w14:paraId="58FD23EF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if row["table"]=="*":</w:t>
      </w:r>
    </w:p>
    <w:p w14:paraId="025860D8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table_ = "_"</w:t>
      </w:r>
    </w:p>
    <w:p w14:paraId="1387E9D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023308E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# QA Import</w:t>
      </w:r>
    </w:p>
    <w:p w14:paraId="410A98B1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[</w:t>
      </w:r>
    </w:p>
    <w:p w14:paraId="4E90A7B9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cmds["qa_import"].replace("{host}",row["host"]).replace("{db}",row["db"]).replace("{schema}",row["schema"]).replace("{table}",row["table"]).replace("{table_}",table_),</w:t>
      </w:r>
    </w:p>
    <w:p w14:paraId="1E7F53DA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]</w:t>
      </w:r>
    </w:p>
    <w:p w14:paraId="15C09E66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9897E7B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for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pcmds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4AC5FCD7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print(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28819AE0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os.system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tcmd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0F1F43E4" w14:textId="77777777" w:rsidR="00573CAC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3B621F2" w14:textId="3CF2933D" w:rsidR="00473280" w:rsidRPr="00A86CB9" w:rsidRDefault="00573CA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os.chdir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curr_dir</w:t>
      </w:r>
      <w:proofErr w:type="spellEnd"/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410750C5" w14:textId="50B26597" w:rsidR="000A5B3C" w:rsidRPr="00A86CB9" w:rsidRDefault="000A5B3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F02B65" w14:textId="26BD9DDB" w:rsidR="000A5B3C" w:rsidRPr="00A86CB9" w:rsidRDefault="000A5B3C" w:rsidP="00A86CB9">
      <w:pPr>
        <w:jc w:val="both"/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35D9E11" w14:textId="65AC77D0" w:rsidR="000A5B3C" w:rsidRPr="00A86CB9" w:rsidRDefault="000A5B3C" w:rsidP="00A86CB9">
      <w:pPr>
        <w:jc w:val="both"/>
        <w:rPr>
          <w:rFonts w:ascii="IBM Plex Sans" w:hAnsi="IBM Plex Sans"/>
        </w:rPr>
      </w:pPr>
      <w:r w:rsidRPr="00A86CB9">
        <w:rPr>
          <w:rFonts w:ascii="IBM Plex Sans" w:eastAsia="Arial Unicode MS" w:hAnsi="IBM Plex Sans" w:cs="Arial Unicode MS"/>
          <w:b/>
          <w:bCs/>
          <w:color w:val="121212"/>
          <w:sz w:val="24"/>
          <w:szCs w:val="24"/>
          <w:u w:color="121212"/>
          <w:bdr w:val="nil"/>
          <w:shd w:val="clear" w:color="auto" w:fill="FFFFFF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====================================================</w:t>
      </w:r>
    </w:p>
    <w:sectPr w:rsidR="000A5B3C" w:rsidRPr="00A8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15A6"/>
    <w:multiLevelType w:val="hybridMultilevel"/>
    <w:tmpl w:val="77EC084E"/>
    <w:numStyleLink w:val="Numbered"/>
  </w:abstractNum>
  <w:abstractNum w:abstractNumId="1" w15:restartNumberingAfterBreak="0">
    <w:nsid w:val="637964AB"/>
    <w:multiLevelType w:val="hybridMultilevel"/>
    <w:tmpl w:val="77EC084E"/>
    <w:styleLink w:val="Numbered"/>
    <w:lvl w:ilvl="0" w:tplc="D2DCFBB8">
      <w:start w:val="1"/>
      <w:numFmt w:val="decimal"/>
      <w:lvlText w:val="%1.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1" w:tplc="6A026A00">
      <w:start w:val="1"/>
      <w:numFmt w:val="decimal"/>
      <w:lvlText w:val="%2."/>
      <w:lvlJc w:val="left"/>
      <w:pPr>
        <w:ind w:left="85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2" w:tplc="1C427D58">
      <w:start w:val="1"/>
      <w:numFmt w:val="decimal"/>
      <w:lvlText w:val="%3."/>
      <w:lvlJc w:val="left"/>
      <w:pPr>
        <w:ind w:left="107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3" w:tplc="076E5C10">
      <w:start w:val="1"/>
      <w:numFmt w:val="decimal"/>
      <w:lvlText w:val="%4."/>
      <w:lvlJc w:val="left"/>
      <w:pPr>
        <w:ind w:left="129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4" w:tplc="5194070E">
      <w:start w:val="1"/>
      <w:numFmt w:val="decimal"/>
      <w:lvlText w:val="%5."/>
      <w:lvlJc w:val="left"/>
      <w:pPr>
        <w:ind w:left="151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5" w:tplc="E28CA4D0">
      <w:start w:val="1"/>
      <w:numFmt w:val="decimal"/>
      <w:lvlText w:val="%6."/>
      <w:lvlJc w:val="left"/>
      <w:pPr>
        <w:ind w:left="173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6" w:tplc="27A6800C">
      <w:start w:val="1"/>
      <w:numFmt w:val="decimal"/>
      <w:lvlText w:val="%7."/>
      <w:lvlJc w:val="left"/>
      <w:pPr>
        <w:ind w:left="195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7" w:tplc="BEBA835C">
      <w:start w:val="1"/>
      <w:numFmt w:val="decimal"/>
      <w:lvlText w:val="%8."/>
      <w:lvlJc w:val="left"/>
      <w:pPr>
        <w:ind w:left="217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  <w:lvl w:ilvl="8" w:tplc="F2C4CC3E">
      <w:start w:val="1"/>
      <w:numFmt w:val="decimal"/>
      <w:lvlText w:val="%9."/>
      <w:lvlJc w:val="left"/>
      <w:pPr>
        <w:ind w:left="2393" w:hanging="4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2121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ED65342"/>
    <w:multiLevelType w:val="multilevel"/>
    <w:tmpl w:val="BCF6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80"/>
    <w:rsid w:val="00084B38"/>
    <w:rsid w:val="000A5B3C"/>
    <w:rsid w:val="00141112"/>
    <w:rsid w:val="00272B40"/>
    <w:rsid w:val="00301DB5"/>
    <w:rsid w:val="0038002C"/>
    <w:rsid w:val="00473280"/>
    <w:rsid w:val="004F6D41"/>
    <w:rsid w:val="00573CAC"/>
    <w:rsid w:val="00677144"/>
    <w:rsid w:val="00724A49"/>
    <w:rsid w:val="0077492A"/>
    <w:rsid w:val="00822D20"/>
    <w:rsid w:val="00881B92"/>
    <w:rsid w:val="008F5E57"/>
    <w:rsid w:val="009B0C0B"/>
    <w:rsid w:val="00A86CB9"/>
    <w:rsid w:val="00BD7664"/>
    <w:rsid w:val="00C10AAE"/>
    <w:rsid w:val="00C40990"/>
    <w:rsid w:val="00D30ECE"/>
    <w:rsid w:val="00E52FF2"/>
    <w:rsid w:val="00E97031"/>
    <w:rsid w:val="00EC54E9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1F70"/>
  <w15:chartTrackingRefBased/>
  <w15:docId w15:val="{0476601D-57EE-4979-9C4F-1FEAD39F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732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Default">
    <w:name w:val="Default"/>
    <w:rsid w:val="003800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IN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38002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0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1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8231B-6249-4EFD-B5B1-23A788DC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Lella</dc:creator>
  <cp:keywords/>
  <dc:description/>
  <cp:lastModifiedBy>Bharathi Lella</cp:lastModifiedBy>
  <cp:revision>17</cp:revision>
  <dcterms:created xsi:type="dcterms:W3CDTF">2021-05-26T12:47:00Z</dcterms:created>
  <dcterms:modified xsi:type="dcterms:W3CDTF">2021-05-26T15:42:00Z</dcterms:modified>
</cp:coreProperties>
</file>