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E607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PostgreSQL ERD (OLTP) — 42 Tables</w:t>
      </w:r>
    </w:p>
    <w:p w14:paraId="242A6B8B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Core / Identity (4 tables)</w:t>
      </w:r>
    </w:p>
    <w:p w14:paraId="0A6C748A" w14:textId="77777777" w:rsidR="00233CB7" w:rsidRPr="00233CB7" w:rsidRDefault="00233CB7" w:rsidP="0023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the root tenant table. Every other table references it via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org_id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DBF78B8" w14:textId="77777777" w:rsidR="00233CB7" w:rsidRPr="00233CB7" w:rsidRDefault="00233CB7" w:rsidP="0023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has many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all config tables</w:t>
      </w:r>
    </w:p>
    <w:p w14:paraId="35871997" w14:textId="77777777" w:rsidR="00233CB7" w:rsidRPr="00233CB7" w:rsidRDefault="00233CB7" w:rsidP="0023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has many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role_permissions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has many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</w:t>
      </w:r>
    </w:p>
    <w:p w14:paraId="1AED7B2B" w14:textId="77777777" w:rsidR="00233CB7" w:rsidRPr="00233CB7" w:rsidRDefault="00233CB7" w:rsidP="0023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belongs to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</w:t>
      </w:r>
    </w:p>
    <w:p w14:paraId="239AD4C6" w14:textId="77777777" w:rsidR="00233CB7" w:rsidRPr="00233CB7" w:rsidRDefault="00233CB7" w:rsidP="00233C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role_permissions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(granular permissions like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billing.read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meters.write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5E17398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1BE0D74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51C4285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Product Catalog &amp; Pricing (8 tables)</w:t>
      </w:r>
    </w:p>
    <w:p w14:paraId="1830B9EB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Defines what gets measured (Input Tokens, Output Tokens, API Calls, GPU Seconds, etc.)</w:t>
      </w:r>
    </w:p>
    <w:p w14:paraId="2059186E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Represents plans (Starter, Pro, Enterprise) with a base price and included units (JSONB)</w:t>
      </w:r>
    </w:p>
    <w:p w14:paraId="150B064F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Boolean capabilities like SSO, Webhooks, Batch API, Audit Logs</w:t>
      </w:r>
    </w:p>
    <w:p w14:paraId="62FDD013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product_features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junction table linking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↔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(many-to-many)</w:t>
      </w:r>
    </w:p>
    <w:p w14:paraId="3E245EC4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pricing_models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Defines per-unit, tiered, or volume pricing</w:t>
      </w:r>
    </w:p>
    <w:p w14:paraId="14545455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pricing_tiers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pricing_models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Defines the tier breakpoints (e.g., 0–10K at $0.001, 10K–100K at $0.0008)</w:t>
      </w:r>
    </w:p>
    <w:p w14:paraId="0233ED2A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rate_cards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Versioned rate sheets used in contracts</w:t>
      </w:r>
    </w:p>
    <w:p w14:paraId="1D1E2526" w14:textId="77777777" w:rsidR="00233CB7" w:rsidRPr="00233CB7" w:rsidRDefault="00233CB7" w:rsidP="00233C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rate_card_rates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rate_cards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a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Individual rates per model (GPT-4 Input at $0.000025/token)</w:t>
      </w:r>
    </w:p>
    <w:p w14:paraId="2883E1D3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7ED7E0C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667B1CEA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Customers &amp; Entitlements (5 tables)</w:t>
      </w:r>
    </w:p>
    <w:p w14:paraId="1C111EDE" w14:textId="77777777" w:rsidR="00233CB7" w:rsidRPr="00233CB7" w:rsidRDefault="00233CB7" w:rsidP="0023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(current plan). Central entity connecting to invoices, contracts, credits, payments, etc.</w:t>
      </w:r>
    </w:p>
    <w:p w14:paraId="57D9E6AA" w14:textId="77777777" w:rsidR="00233CB7" w:rsidRPr="00233CB7" w:rsidRDefault="00233CB7" w:rsidP="0023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rate_card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Represents prepaid/postpaid agreements with commit amounts, dates, and payment terms</w:t>
      </w:r>
    </w:p>
    <w:p w14:paraId="5D72F48D" w14:textId="77777777" w:rsidR="00233CB7" w:rsidRPr="00233CB7" w:rsidRDefault="00233CB7" w:rsidP="0023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entitlement_grants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feature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Custom overrides giving a customer access to features beyond their plan</w:t>
      </w:r>
    </w:p>
    <w:p w14:paraId="1E1CBB89" w14:textId="77777777" w:rsidR="00233CB7" w:rsidRPr="00233CB7" w:rsidRDefault="00233CB7" w:rsidP="0023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usage_limits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Plan-level quotas (hard/soft/none) with warning thresholds</w:t>
      </w:r>
    </w:p>
    <w:p w14:paraId="4F534957" w14:textId="77777777" w:rsidR="00233CB7" w:rsidRPr="00233CB7" w:rsidRDefault="00233CB7" w:rsidP="00233C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limit_overrides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Customer-specific temporary limit adjustments</w:t>
      </w:r>
    </w:p>
    <w:p w14:paraId="49316EE3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144DB880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77E3F8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Credits &amp; Ledger (2 tables)</w:t>
      </w:r>
    </w:p>
    <w:p w14:paraId="7A714AFA" w14:textId="77777777" w:rsidR="00233CB7" w:rsidRPr="00233CB7" w:rsidRDefault="00233CB7" w:rsidP="0023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Credit grants of type prepaid, promotional, commit, or compensation. Has priority, expiration, and applicable scope</w:t>
      </w:r>
    </w:p>
    <w:p w14:paraId="67564743" w14:textId="77777777" w:rsidR="00233CB7" w:rsidRPr="00233CB7" w:rsidRDefault="00233CB7" w:rsidP="00233C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credit_ledger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Immutable transaction log tracking every usage deduction, grant, adjustment, and expiry with running balances</w:t>
      </w:r>
    </w:p>
    <w:p w14:paraId="73F8CB80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0727AA7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A3D880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Billing &amp; Invoicing (5 tables)</w:t>
      </w:r>
    </w:p>
    <w:p w14:paraId="6AB568A9" w14:textId="77777777" w:rsidR="00233CB7" w:rsidRPr="00233CB7" w:rsidRDefault="00233CB7" w:rsidP="0023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optionally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payment_method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Contains status (draft/pending/paid/overdue/void), financials (subtotal, credits, tax, total), dates, and dunning step</w:t>
      </w:r>
    </w:p>
    <w:p w14:paraId="4C7D0425" w14:textId="77777777" w:rsidR="00233CB7" w:rsidRPr="00233CB7" w:rsidRDefault="00233CB7" w:rsidP="0023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invoice_line_items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optionally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Itemized charges (token usage per model, base fees, overage)</w:t>
      </w:r>
    </w:p>
    <w:p w14:paraId="7314D6BB" w14:textId="77777777" w:rsidR="00233CB7" w:rsidRPr="00233CB7" w:rsidRDefault="00233CB7" w:rsidP="0023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payment_methods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Stored cards (brand, last4, expiry) and bank accounts (bank name, account type). One marked as default</w:t>
      </w:r>
    </w:p>
    <w:p w14:paraId="017EB53B" w14:textId="77777777" w:rsidR="00233CB7" w:rsidRPr="00233CB7" w:rsidRDefault="00233CB7" w:rsidP="0023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payment_method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Payment attempts with status (succeeded/failed) and failure reasons</w:t>
      </w:r>
    </w:p>
    <w:p w14:paraId="74FB3E1F" w14:textId="77777777" w:rsidR="00233CB7" w:rsidRPr="00233CB7" w:rsidRDefault="00233CB7" w:rsidP="00233C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credit_notes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Refund/adjustment documents with amount and reason</w:t>
      </w:r>
    </w:p>
    <w:p w14:paraId="658B131D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6217AAF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3691B79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6. Tax &amp; Dunning (4 tables)</w:t>
      </w:r>
    </w:p>
    <w:p w14:paraId="124FC5EE" w14:textId="77777777" w:rsidR="00233CB7" w:rsidRPr="00233CB7" w:rsidRDefault="00233CB7" w:rsidP="0023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tax_regions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Tax rates by country/state (CA sales tax 9.25%, Germany VAT 19%, etc.)</w:t>
      </w:r>
    </w:p>
    <w:p w14:paraId="1968EE31" w14:textId="77777777" w:rsidR="00233CB7" w:rsidRPr="00233CB7" w:rsidRDefault="00233CB7" w:rsidP="0023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tax_exemptions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Exemption certificates with expiration dates</w:t>
      </w:r>
    </w:p>
    <w:p w14:paraId="69868026" w14:textId="77777777" w:rsidR="00233CB7" w:rsidRPr="00233CB7" w:rsidRDefault="00233CB7" w:rsidP="0023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dunning_policies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Configurable collection workflows (one marked as default)</w:t>
      </w:r>
    </w:p>
    <w:p w14:paraId="67EF3467" w14:textId="77777777" w:rsidR="00233CB7" w:rsidRPr="00233CB7" w:rsidRDefault="00233CB7" w:rsidP="00233C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dunning_steps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dunning_policies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Ordered actions: email on day 0, retry on day 7, suspend on day 21, cancel on day 30</w:t>
      </w:r>
    </w:p>
    <w:p w14:paraId="5EBA4442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454405F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AD986F2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7. Rate Limiting (2 tables)</w:t>
      </w:r>
    </w:p>
    <w:p w14:paraId="761ACC20" w14:textId="77777777" w:rsidR="00233CB7" w:rsidRPr="00233CB7" w:rsidRDefault="00233CB7" w:rsidP="0023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rate_limit_policies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One policy per plan</w:t>
      </w:r>
    </w:p>
    <w:p w14:paraId="7D15DC23" w14:textId="77777777" w:rsidR="00233CB7" w:rsidRPr="00233CB7" w:rsidRDefault="00233CB7" w:rsidP="00233C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rate_limit_rules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rate_limit_policies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Per-endpoint limits (e.g.,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/v1/chat/completions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500 req/min, burst 100)</w:t>
      </w:r>
    </w:p>
    <w:p w14:paraId="4AAB15F0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37E9CEF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0756F55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8. Alerts &amp; Reporting (5 tables)</w:t>
      </w:r>
    </w:p>
    <w:p w14:paraId="543CCCDF" w14:textId="77777777" w:rsidR="00233CB7" w:rsidRPr="00233CB7" w:rsidRDefault="00233CB7" w:rsidP="0023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Threshold-based alerts (usage &gt; 80%, payment failed, churn risk high)</w:t>
      </w:r>
    </w:p>
    <w:p w14:paraId="3B8C5B4F" w14:textId="77777777" w:rsidR="00233CB7" w:rsidRPr="00233CB7" w:rsidRDefault="00233CB7" w:rsidP="0023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alert_channels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Delivery endpoints (email, Slack, webhook, PagerDuty)</w:t>
      </w:r>
    </w:p>
    <w:p w14:paraId="1297A671" w14:textId="77777777" w:rsidR="00233CB7" w:rsidRPr="00233CB7" w:rsidRDefault="00233CB7" w:rsidP="0023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alert_channel_map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junction table linking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↔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alert_channels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(many-to-many)</w:t>
      </w:r>
    </w:p>
    <w:p w14:paraId="5ED8EE21" w14:textId="77777777" w:rsidR="00233CB7" w:rsidRPr="00233CB7" w:rsidRDefault="00233CB7" w:rsidP="0023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alert_history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alert_channel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Log of every triggered alert</w:t>
      </w:r>
    </w:p>
    <w:p w14:paraId="433440DA" w14:textId="77777777" w:rsidR="00233CB7" w:rsidRPr="00233CB7" w:rsidRDefault="00233CB7" w:rsidP="00233C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Scheduled report definitions with type, schedule, recipients, filters, and selected metrics (all JSONB)</w:t>
      </w:r>
    </w:p>
    <w:p w14:paraId="46A8D55E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7DD4CD2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0E5FBF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9. Integrations &amp; Developer (4 tables)</w:t>
      </w:r>
    </w:p>
    <w:p w14:paraId="007C121C" w14:textId="77777777" w:rsidR="00233CB7" w:rsidRPr="00233CB7" w:rsidRDefault="00233CB7" w:rsidP="0023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Third-party connections (Stripe, QuickBooks, Salesforce, Snowflake) with status and config (JSONB)</w:t>
      </w:r>
    </w:p>
    <w:p w14:paraId="32CF68FB" w14:textId="77777777" w:rsidR="00233CB7" w:rsidRPr="00233CB7" w:rsidRDefault="00233CB7" w:rsidP="0023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webhooks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Outbound webhook registrations with subscribed event types, URL, and success rate</w:t>
      </w:r>
    </w:p>
    <w:p w14:paraId="59FB307D" w14:textId="77777777" w:rsidR="00233CB7" w:rsidRPr="00233CB7" w:rsidRDefault="00233CB7" w:rsidP="0023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webhook_logs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webhooks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Delivery attempt records with response code, latency, payload, and retry count</w:t>
      </w:r>
    </w:p>
    <w:p w14:paraId="147FFF72" w14:textId="77777777" w:rsidR="00233CB7" w:rsidRPr="00233CB7" w:rsidRDefault="00233CB7" w:rsidP="00233C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api_keys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API key management with hashed key, environment (production/sandbox), scopes, and last used timestamp</w:t>
      </w:r>
    </w:p>
    <w:p w14:paraId="0D7773FC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75E9864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A94D89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10. AI &amp; Intelligence (5 tables)</w:t>
      </w:r>
    </w:p>
    <w:p w14:paraId="0C104316" w14:textId="77777777" w:rsidR="00233CB7" w:rsidRPr="00233CB7" w:rsidRDefault="00233CB7" w:rsidP="0023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anomalies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optionally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Detected issues (usage spikes, fraud indicators, cost anomalies, duplicate events)</w:t>
      </w:r>
    </w:p>
    <w:p w14:paraId="66EA4CF3" w14:textId="77777777" w:rsidR="00233CB7" w:rsidRPr="00233CB7" w:rsidRDefault="00233CB7" w:rsidP="0023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optionally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AI-generated suggestions (plan upgrades, annual commit offers, retention credits, pricing adjustments)</w:t>
      </w:r>
    </w:p>
    <w:p w14:paraId="4596FBB1" w14:textId="77777777" w:rsidR="00233CB7" w:rsidRPr="00233CB7" w:rsidRDefault="00233CB7" w:rsidP="0023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pricing_tests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A/B pricing experiments with status and winner</w:t>
      </w:r>
    </w:p>
    <w:p w14:paraId="4C4280FA" w14:textId="77777777" w:rsidR="00233CB7" w:rsidRPr="00233CB7" w:rsidRDefault="00233CB7" w:rsidP="0023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pricing_test_variants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pricing_tests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Each variant with price label, customer count, revenue, and conversion rate</w:t>
      </w:r>
    </w:p>
    <w:p w14:paraId="2E5AE232" w14:textId="77777777" w:rsidR="00233CB7" w:rsidRPr="00233CB7" w:rsidRDefault="00233CB7" w:rsidP="00233C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discrepancies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optionally references one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Billing reconciliation issues (missing events, duplicate charges, rate mismatches, meter drift)</w:t>
      </w:r>
    </w:p>
    <w:p w14:paraId="6FA456CD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30F34E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EA2F0FC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11. Compliance &amp; Audit (5 tables)</w:t>
      </w:r>
    </w:p>
    <w:p w14:paraId="1C03A66D" w14:textId="77777777" w:rsidR="00233CB7" w:rsidRPr="00233CB7" w:rsidRDefault="00233CB7" w:rsidP="0023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audit_logs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Immutable action log: who did what, when, from where (IP, user agent), with full details (JSONB)</w:t>
      </w:r>
    </w:p>
    <w:p w14:paraId="531463E3" w14:textId="77777777" w:rsidR="00233CB7" w:rsidRPr="00233CB7" w:rsidRDefault="00233CB7" w:rsidP="0023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data_retention_policies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Data lifecycle rules per data type (events: 24 months, invoices: 7 years, audit: 5 years)</w:t>
      </w:r>
    </w:p>
    <w:p w14:paraId="5048CF75" w14:textId="77777777" w:rsidR="00233CB7" w:rsidRPr="00233CB7" w:rsidRDefault="00233CB7" w:rsidP="0023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gdpr_requests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Data subject requests (export, deletion, rectification) with status tracking</w:t>
      </w:r>
    </w:p>
    <w:p w14:paraId="144BAD19" w14:textId="77777777" w:rsidR="00233CB7" w:rsidRPr="00233CB7" w:rsidRDefault="00233CB7" w:rsidP="0023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compliance_reports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Framework tracking (SOC 2, GDPR, PCI DSS, HIPAA) with audit dates and findings</w:t>
      </w:r>
    </w:p>
    <w:p w14:paraId="363C59A5" w14:textId="77777777" w:rsidR="00233CB7" w:rsidRPr="00233CB7" w:rsidRDefault="00233CB7" w:rsidP="00233C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migrations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belongs to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System migration tracking from external sources (Stripe, Chargebee, CSV) with progress and error counts</w:t>
      </w:r>
    </w:p>
    <w:p w14:paraId="4447E64F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0D63B97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5B3699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42DFE4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4A5383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ClickHouse ERD (OLAP) — 15 Tables</w:t>
      </w:r>
    </w:p>
    <w:p w14:paraId="2972B0D1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Event Ingestion — Fact Tables (1 table)</w:t>
      </w:r>
    </w:p>
    <w:p w14:paraId="2FF60ECE" w14:textId="77777777" w:rsidR="00233CB7" w:rsidRPr="00233CB7" w:rsidRDefault="00233CB7" w:rsidP="00233C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raw_usage_events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the core fact table. Every single API call, token usage, embedding, and GPU compute event lands here. Partitioned by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toYYYYMM(event_timestamp)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ordered by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(org_id, customer_id, event_timestamp)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TTL 24 months. This is the table with billions of rows.</w:t>
      </w:r>
    </w:p>
    <w:p w14:paraId="0DA2B640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7CBB5F4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367EAE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Materialized Views — Pre-Aggregated (4 tables)</w:t>
      </w:r>
    </w:p>
    <w:p w14:paraId="63A6B359" w14:textId="77777777" w:rsidR="00233CB7" w:rsidRPr="00233CB7" w:rsidRDefault="00233CB7" w:rsidP="0023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derived automatically from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raw_usage_events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insert time:</w:t>
      </w:r>
    </w:p>
    <w:p w14:paraId="0D3B4AE1" w14:textId="77777777" w:rsidR="00233CB7" w:rsidRPr="00233CB7" w:rsidRDefault="00233CB7" w:rsidP="0023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usage_daily_mv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aggregates raw events into daily totals per customer × event type × model. Sums tokens, counts events, averages latency, calculates p95 and error counts. TTL 36 months.</w:t>
      </w:r>
    </w:p>
    <w:p w14:paraId="36B462A5" w14:textId="77777777" w:rsidR="00233CB7" w:rsidRPr="00233CB7" w:rsidRDefault="00233CB7" w:rsidP="0023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usage_hourly_by_model_mv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hourly aggregates per model. Powers the usage heatmap (which models are hot at which hours). TTL 6 months.</w:t>
      </w:r>
    </w:p>
    <w:p w14:paraId="413923AA" w14:textId="77777777" w:rsidR="00233CB7" w:rsidRPr="00233CB7" w:rsidRDefault="00233CB7" w:rsidP="0023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customer_usage_daily_mv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daily per-customer summary combining all metrics (tokens, API calls, cost, unique models, cache hit rate). Used for limit checks and customer dashboards. TTL 24 months.</w:t>
      </w:r>
    </w:p>
    <w:p w14:paraId="481A14C9" w14:textId="77777777" w:rsidR="00233CB7" w:rsidRPr="00233CB7" w:rsidRDefault="00233CB7" w:rsidP="00233C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revenue_by_plan_mv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derived from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revenue_monthly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Monthly revenue per plan with customer counts and averages. TTL indefinite.</w:t>
      </w:r>
    </w:p>
    <w:p w14:paraId="2B9C4FAB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058AB66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A91523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3. Snapshot / Periodic Tables (4 tables)</w:t>
      </w:r>
    </w:p>
    <w:p w14:paraId="3F9C942A" w14:textId="77777777" w:rsidR="00233CB7" w:rsidRPr="00233CB7" w:rsidRDefault="00233CB7" w:rsidP="0023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Populated by scheduled jobs or CDC from PostgreSQL:</w:t>
      </w:r>
    </w:p>
    <w:p w14:paraId="74ECEECA" w14:textId="77777777" w:rsidR="00233CB7" w:rsidRPr="00233CB7" w:rsidRDefault="00233CB7" w:rsidP="0023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revenue_monthly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MRR waterfall snapshots. Captures starting MRR, new, expansion, contraction, and churn MRR each month. Also per-plan breakdowns. TTL indefinite.</w:t>
      </w:r>
    </w:p>
    <w:p w14:paraId="4091ABED" w14:textId="77777777" w:rsidR="00233CB7" w:rsidRPr="00233CB7" w:rsidRDefault="00233CB7" w:rsidP="0023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customer_health_daily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daily snapshots of every customer's health score, churn risk, expansion score, MRR, usage, and engagement metrics. TTL 24 months.</w:t>
      </w:r>
    </w:p>
    <w:p w14:paraId="2F7D7632" w14:textId="77777777" w:rsidR="00233CB7" w:rsidRPr="00233CB7" w:rsidRDefault="00233CB7" w:rsidP="0023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cohort_snapshots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retention and revenue curves per acquisition cohort (Q1 2024, Q2 2024, etc.). Tracks original vs retained customers and LTV over time. TTL indefinite.</w:t>
      </w:r>
    </w:p>
    <w:p w14:paraId="7B2C207F" w14:textId="77777777" w:rsidR="00233CB7" w:rsidRPr="00233CB7" w:rsidRDefault="00233CB7" w:rsidP="00233C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forecast_snapshots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AI-generated forecast data points with actual vs predicted values, confidence intervals, and bounds. TTL 12 months.</w:t>
      </w:r>
    </w:p>
    <w:p w14:paraId="66E79B26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5AD391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37FA1D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Operational Metrics (4 tables)</w:t>
      </w:r>
    </w:p>
    <w:p w14:paraId="2483074C" w14:textId="77777777" w:rsidR="00233CB7" w:rsidRPr="00233CB7" w:rsidRDefault="00233CB7" w:rsidP="0023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Denormalized copies of transactional data for analytical queries:</w:t>
      </w:r>
    </w:p>
    <w:p w14:paraId="51BBC381" w14:textId="77777777" w:rsidR="00233CB7" w:rsidRPr="00233CB7" w:rsidRDefault="00233CB7" w:rsidP="0023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invoice_facts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denormalized invoice records from PostgreSQL with pre-computed fields like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days_to_pay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line_item_count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TTL 7 years.</w:t>
      </w:r>
    </w:p>
    <w:p w14:paraId="2B47FDFC" w14:textId="77777777" w:rsidR="00233CB7" w:rsidRPr="00233CB7" w:rsidRDefault="00233CB7" w:rsidP="0023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payment_facts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payment attempt records for failure analysis and payment method performance. TTL 7 years.</w:t>
      </w:r>
    </w:p>
    <w:p w14:paraId="03E78963" w14:textId="77777777" w:rsidR="00233CB7" w:rsidRPr="00233CB7" w:rsidRDefault="00233CB7" w:rsidP="0023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rate_limit_metrics_hourly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endpoint-level rate limiting statistics (total requests, limited requests, latency percentiles). TTL 6 months.</w:t>
      </w:r>
    </w:p>
    <w:p w14:paraId="648E5076" w14:textId="77777777" w:rsidR="00233CB7" w:rsidRPr="00233CB7" w:rsidRDefault="00233CB7" w:rsidP="00233C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webhook_delivery_metrics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webhook delivery performance (response codes, latency, retry counts). TTL 3 months.</w:t>
      </w:r>
    </w:p>
    <w:p w14:paraId="42B1B33B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74A4EC5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35BBA5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Audit &amp; Anomaly Streams (2 tables)</w:t>
      </w:r>
    </w:p>
    <w:p w14:paraId="466C8148" w14:textId="77777777" w:rsidR="00233CB7" w:rsidRPr="00233CB7" w:rsidRDefault="00233CB7" w:rsidP="0023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audit_events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replicated from PostgreSQL audit_logs for high-speed querying and long-term retention. TTL 5 years.</w:t>
      </w:r>
    </w:p>
    <w:p w14:paraId="4BA886EA" w14:textId="77777777" w:rsidR="00233CB7" w:rsidRPr="00233CB7" w:rsidRDefault="00233CB7" w:rsidP="00233C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anomaly_events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anomaly detection results for trending, correlation, and historical pattern analysis. TTL 24 months.</w:t>
      </w:r>
    </w:p>
    <w:p w14:paraId="1B4C9E18" w14:textId="77777777" w:rsidR="00233CB7" w:rsidRPr="00233CB7" w:rsidRDefault="00F77587" w:rsidP="00233CB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7587">
        <w:rPr>
          <w:rFonts w:ascii="Times New Roman" w:eastAsia="Times New Roman" w:hAnsi="Times New Roman" w:cs="Times New Roman"/>
          <w:noProof/>
          <w:kern w:val="0"/>
        </w:rPr>
        <w:pict w14:anchorId="18C5B61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59C573" w14:textId="77777777" w:rsidR="00233CB7" w:rsidRPr="00233CB7" w:rsidRDefault="00233CB7" w:rsidP="00233C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Key ClickHouse Relationships (data flow, not foreign keys)</w:t>
      </w:r>
    </w:p>
    <w:p w14:paraId="3FF8B899" w14:textId="77777777" w:rsidR="00233CB7" w:rsidRPr="00233CB7" w:rsidRDefault="00233CB7" w:rsidP="00233C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ClickHouse is denormalized, so there are no enforced FK constraints. The relationships are data derivation paths:</w:t>
      </w:r>
    </w:p>
    <w:p w14:paraId="43CEAE08" w14:textId="77777777" w:rsidR="00233CB7" w:rsidRPr="00233CB7" w:rsidRDefault="00233CB7" w:rsidP="0023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raw_usage_events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feeds →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usage_daily_mv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usage_hourly_by_model_mv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customer_usage_daily_mv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(via materialized views)</w:t>
      </w:r>
    </w:p>
    <w:p w14:paraId="6AF74AAF" w14:textId="77777777" w:rsidR="00233CB7" w:rsidRPr="00233CB7" w:rsidRDefault="00233CB7" w:rsidP="0023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revenue_monthly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feeds →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revenue_by_plan_mv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(via materialized view)</w:t>
      </w:r>
    </w:p>
    <w:p w14:paraId="2BF91D5A" w14:textId="77777777" w:rsidR="00233CB7" w:rsidRPr="00233CB7" w:rsidRDefault="00233CB7" w:rsidP="0023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customer_health_daily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feeds →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cohort_snapshots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(via scheduled aggregation)</w:t>
      </w:r>
    </w:p>
    <w:p w14:paraId="0EE7D041" w14:textId="77777777" w:rsidR="00233CB7" w:rsidRPr="00233CB7" w:rsidRDefault="00233CB7" w:rsidP="0023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invoice_facts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correlates with →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payment_facts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(via shared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invoice_id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233CB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customer_id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E2CF6D2" w14:textId="77777777" w:rsidR="00233CB7" w:rsidRPr="00233CB7" w:rsidRDefault="00233CB7" w:rsidP="00233CB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PostgreSQL CDC feeds →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invoice_facts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payment_facts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233CB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audit_events</w:t>
      </w:r>
      <w:r w:rsidRPr="00233CB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(via Debezium or similar)</w:t>
      </w:r>
    </w:p>
    <w:p w14:paraId="2A91FCAA" w14:textId="77777777" w:rsidR="00C60AD2" w:rsidRDefault="00C60AD2"/>
    <w:sectPr w:rsidR="00C60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3F14"/>
    <w:multiLevelType w:val="multilevel"/>
    <w:tmpl w:val="29B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6608"/>
    <w:multiLevelType w:val="multilevel"/>
    <w:tmpl w:val="303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217D3"/>
    <w:multiLevelType w:val="multilevel"/>
    <w:tmpl w:val="6FD8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87509"/>
    <w:multiLevelType w:val="multilevel"/>
    <w:tmpl w:val="731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93FAD"/>
    <w:multiLevelType w:val="multilevel"/>
    <w:tmpl w:val="44C4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F1A6D"/>
    <w:multiLevelType w:val="multilevel"/>
    <w:tmpl w:val="E77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0037D"/>
    <w:multiLevelType w:val="multilevel"/>
    <w:tmpl w:val="21E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44488"/>
    <w:multiLevelType w:val="multilevel"/>
    <w:tmpl w:val="AEF2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97723"/>
    <w:multiLevelType w:val="multilevel"/>
    <w:tmpl w:val="A93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133D5"/>
    <w:multiLevelType w:val="multilevel"/>
    <w:tmpl w:val="51C4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9E3FF8"/>
    <w:multiLevelType w:val="multilevel"/>
    <w:tmpl w:val="BFCA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C5843"/>
    <w:multiLevelType w:val="multilevel"/>
    <w:tmpl w:val="8EBE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C7AC4"/>
    <w:multiLevelType w:val="multilevel"/>
    <w:tmpl w:val="0262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47587"/>
    <w:multiLevelType w:val="multilevel"/>
    <w:tmpl w:val="38A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31271"/>
    <w:multiLevelType w:val="multilevel"/>
    <w:tmpl w:val="523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E4077"/>
    <w:multiLevelType w:val="multilevel"/>
    <w:tmpl w:val="B50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B5E05"/>
    <w:multiLevelType w:val="multilevel"/>
    <w:tmpl w:val="4C12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18041">
    <w:abstractNumId w:val="3"/>
  </w:num>
  <w:num w:numId="2" w16cid:durableId="1535845417">
    <w:abstractNumId w:val="4"/>
  </w:num>
  <w:num w:numId="3" w16cid:durableId="2105224137">
    <w:abstractNumId w:val="15"/>
  </w:num>
  <w:num w:numId="4" w16cid:durableId="1665208388">
    <w:abstractNumId w:val="16"/>
  </w:num>
  <w:num w:numId="5" w16cid:durableId="1036734188">
    <w:abstractNumId w:val="5"/>
  </w:num>
  <w:num w:numId="6" w16cid:durableId="1818377293">
    <w:abstractNumId w:val="14"/>
  </w:num>
  <w:num w:numId="7" w16cid:durableId="2072532665">
    <w:abstractNumId w:val="0"/>
  </w:num>
  <w:num w:numId="8" w16cid:durableId="1995141306">
    <w:abstractNumId w:val="7"/>
  </w:num>
  <w:num w:numId="9" w16cid:durableId="808935529">
    <w:abstractNumId w:val="10"/>
  </w:num>
  <w:num w:numId="10" w16cid:durableId="1812551320">
    <w:abstractNumId w:val="9"/>
  </w:num>
  <w:num w:numId="11" w16cid:durableId="1980455038">
    <w:abstractNumId w:val="8"/>
  </w:num>
  <w:num w:numId="12" w16cid:durableId="2123987822">
    <w:abstractNumId w:val="2"/>
  </w:num>
  <w:num w:numId="13" w16cid:durableId="1458139122">
    <w:abstractNumId w:val="13"/>
  </w:num>
  <w:num w:numId="14" w16cid:durableId="615253543">
    <w:abstractNumId w:val="11"/>
  </w:num>
  <w:num w:numId="15" w16cid:durableId="1696348093">
    <w:abstractNumId w:val="6"/>
  </w:num>
  <w:num w:numId="16" w16cid:durableId="1801991974">
    <w:abstractNumId w:val="1"/>
  </w:num>
  <w:num w:numId="17" w16cid:durableId="829215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B7"/>
    <w:rsid w:val="0014715A"/>
    <w:rsid w:val="00233CB7"/>
    <w:rsid w:val="002D284F"/>
    <w:rsid w:val="004C3FAB"/>
    <w:rsid w:val="00561A4C"/>
    <w:rsid w:val="00764939"/>
    <w:rsid w:val="00BD4DE1"/>
    <w:rsid w:val="00C60AD2"/>
    <w:rsid w:val="00E459F2"/>
    <w:rsid w:val="00F7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9F11"/>
  <w15:chartTrackingRefBased/>
  <w15:docId w15:val="{69680AEB-B8F2-9C4C-A0D0-9F81C1DD6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3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3CB7"/>
    <w:rPr>
      <w:b/>
      <w:bCs/>
    </w:rPr>
  </w:style>
  <w:style w:type="character" w:customStyle="1" w:styleId="apple-converted-space">
    <w:name w:val="apple-converted-space"/>
    <w:basedOn w:val="DefaultParagraphFont"/>
    <w:rsid w:val="00233CB7"/>
  </w:style>
  <w:style w:type="character" w:styleId="HTMLCode">
    <w:name w:val="HTML Code"/>
    <w:basedOn w:val="DefaultParagraphFont"/>
    <w:uiPriority w:val="99"/>
    <w:semiHidden/>
    <w:unhideWhenUsed/>
    <w:rsid w:val="00233C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1292</Words>
  <Characters>8464</Characters>
  <Application>Microsoft Office Word</Application>
  <DocSecurity>0</DocSecurity>
  <Lines>180</Lines>
  <Paragraphs>106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J</dc:creator>
  <cp:keywords/>
  <dc:description/>
  <cp:lastModifiedBy>A J</cp:lastModifiedBy>
  <cp:revision>1</cp:revision>
  <dcterms:created xsi:type="dcterms:W3CDTF">2026-02-11T02:16:00Z</dcterms:created>
  <dcterms:modified xsi:type="dcterms:W3CDTF">2026-02-11T02:23:00Z</dcterms:modified>
</cp:coreProperties>
</file>