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C6380" w14:textId="77777777" w:rsidR="00203E96"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Project Design Phase</w:t>
      </w:r>
    </w:p>
    <w:p w14:paraId="74E20ACD" w14:textId="77777777" w:rsidR="00203E96" w:rsidRDefault="00000000">
      <w:pPr>
        <w:spacing w:line="259" w:lineRule="auto"/>
        <w:jc w:val="center"/>
        <w:rPr>
          <w:rFonts w:ascii="Calibri" w:eastAsia="Calibri" w:hAnsi="Calibri" w:cs="Calibri"/>
          <w:b/>
          <w:sz w:val="24"/>
          <w:szCs w:val="24"/>
        </w:rPr>
      </w:pPr>
      <w:r>
        <w:rPr>
          <w:rFonts w:ascii="Calibri" w:eastAsia="Calibri" w:hAnsi="Calibri" w:cs="Calibri"/>
          <w:b/>
          <w:sz w:val="24"/>
          <w:szCs w:val="24"/>
        </w:rPr>
        <w:t>Solution Architecture</w:t>
      </w:r>
    </w:p>
    <w:p w14:paraId="1EC54A7E" w14:textId="77777777" w:rsidR="00203E96" w:rsidRDefault="00203E96">
      <w:pPr>
        <w:spacing w:line="259" w:lineRule="auto"/>
        <w:jc w:val="center"/>
        <w:rPr>
          <w:rFonts w:ascii="Calibri" w:eastAsia="Calibri" w:hAnsi="Calibri" w:cs="Calibri"/>
          <w:b/>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203E96" w14:paraId="1D58E713" w14:textId="77777777">
        <w:tc>
          <w:tcPr>
            <w:tcW w:w="4508" w:type="dxa"/>
          </w:tcPr>
          <w:p w14:paraId="11C78C88" w14:textId="77777777" w:rsidR="00203E96" w:rsidRDefault="00000000">
            <w:pPr>
              <w:rPr>
                <w:rFonts w:ascii="Calibri" w:eastAsia="Calibri" w:hAnsi="Calibri" w:cs="Calibri"/>
              </w:rPr>
            </w:pPr>
            <w:r>
              <w:rPr>
                <w:rFonts w:ascii="Calibri" w:eastAsia="Calibri" w:hAnsi="Calibri" w:cs="Calibri"/>
              </w:rPr>
              <w:t>Date</w:t>
            </w:r>
          </w:p>
        </w:tc>
        <w:tc>
          <w:tcPr>
            <w:tcW w:w="4508" w:type="dxa"/>
          </w:tcPr>
          <w:p w14:paraId="2F66FF32" w14:textId="7C416B77" w:rsidR="00203E96" w:rsidRDefault="00000000">
            <w:pPr>
              <w:rPr>
                <w:rFonts w:ascii="Calibri" w:eastAsia="Calibri" w:hAnsi="Calibri" w:cs="Calibri"/>
              </w:rPr>
            </w:pPr>
            <w:r>
              <w:rPr>
                <w:rFonts w:ascii="Calibri" w:eastAsia="Calibri" w:hAnsi="Calibri" w:cs="Calibri"/>
              </w:rPr>
              <w:t xml:space="preserve">26 </w:t>
            </w:r>
            <w:r w:rsidR="004A7EA0">
              <w:rPr>
                <w:rFonts w:ascii="Calibri" w:eastAsia="Calibri" w:hAnsi="Calibri" w:cs="Calibri"/>
              </w:rPr>
              <w:t>June 2025</w:t>
            </w:r>
          </w:p>
        </w:tc>
      </w:tr>
      <w:tr w:rsidR="00203E96" w14:paraId="6D8A94C2" w14:textId="77777777">
        <w:tc>
          <w:tcPr>
            <w:tcW w:w="4508" w:type="dxa"/>
          </w:tcPr>
          <w:p w14:paraId="76A5896F" w14:textId="77777777" w:rsidR="00203E96" w:rsidRDefault="00000000">
            <w:pPr>
              <w:rPr>
                <w:rFonts w:ascii="Calibri" w:eastAsia="Calibri" w:hAnsi="Calibri" w:cs="Calibri"/>
              </w:rPr>
            </w:pPr>
            <w:r>
              <w:rPr>
                <w:rFonts w:ascii="Calibri" w:eastAsia="Calibri" w:hAnsi="Calibri" w:cs="Calibri"/>
              </w:rPr>
              <w:t>Team ID</w:t>
            </w:r>
          </w:p>
        </w:tc>
        <w:tc>
          <w:tcPr>
            <w:tcW w:w="4508" w:type="dxa"/>
          </w:tcPr>
          <w:p w14:paraId="479656BE" w14:textId="51BD93B6" w:rsidR="00203E96" w:rsidRDefault="00FA7044">
            <w:pPr>
              <w:rPr>
                <w:rFonts w:ascii="Calibri" w:eastAsia="Calibri" w:hAnsi="Calibri" w:cs="Calibri"/>
              </w:rPr>
            </w:pPr>
            <w:r w:rsidRPr="00FA7044">
              <w:rPr>
                <w:rFonts w:ascii="Calibri" w:eastAsia="Calibri" w:hAnsi="Calibri" w:cs="Calibri"/>
              </w:rPr>
              <w:t>LTVIP2025TMID53570</w:t>
            </w:r>
          </w:p>
        </w:tc>
      </w:tr>
      <w:tr w:rsidR="00203E96" w14:paraId="28BBC247" w14:textId="77777777">
        <w:tc>
          <w:tcPr>
            <w:tcW w:w="4508" w:type="dxa"/>
          </w:tcPr>
          <w:p w14:paraId="7879B93B" w14:textId="77777777" w:rsidR="00203E96" w:rsidRDefault="00000000">
            <w:pPr>
              <w:rPr>
                <w:rFonts w:ascii="Calibri" w:eastAsia="Calibri" w:hAnsi="Calibri" w:cs="Calibri"/>
              </w:rPr>
            </w:pPr>
            <w:r>
              <w:rPr>
                <w:rFonts w:ascii="Calibri" w:eastAsia="Calibri" w:hAnsi="Calibri" w:cs="Calibri"/>
              </w:rPr>
              <w:t>Project Name</w:t>
            </w:r>
          </w:p>
        </w:tc>
        <w:tc>
          <w:tcPr>
            <w:tcW w:w="4508" w:type="dxa"/>
          </w:tcPr>
          <w:p w14:paraId="70C3F5DB" w14:textId="7B76A9DA" w:rsidR="00203E96" w:rsidRDefault="00244DF4">
            <w:pPr>
              <w:rPr>
                <w:rFonts w:ascii="Calibri" w:eastAsia="Calibri" w:hAnsi="Calibri" w:cs="Calibri"/>
              </w:rPr>
            </w:pPr>
            <w:r w:rsidRPr="00244DF4">
              <w:rPr>
                <w:rFonts w:ascii="Calibri" w:eastAsia="Calibri" w:hAnsi="Calibri" w:cs="Calibri"/>
              </w:rPr>
              <w:t>ShopEZ:One-Stop Shop for Online Purchases</w:t>
            </w:r>
          </w:p>
        </w:tc>
      </w:tr>
      <w:tr w:rsidR="00203E96" w14:paraId="51EB2EB1" w14:textId="77777777">
        <w:tc>
          <w:tcPr>
            <w:tcW w:w="4508" w:type="dxa"/>
          </w:tcPr>
          <w:p w14:paraId="4618F10A" w14:textId="77777777" w:rsidR="00203E96" w:rsidRDefault="00000000">
            <w:pPr>
              <w:rPr>
                <w:rFonts w:ascii="Calibri" w:eastAsia="Calibri" w:hAnsi="Calibri" w:cs="Calibri"/>
              </w:rPr>
            </w:pPr>
            <w:r>
              <w:rPr>
                <w:rFonts w:ascii="Calibri" w:eastAsia="Calibri" w:hAnsi="Calibri" w:cs="Calibri"/>
              </w:rPr>
              <w:t>Maximum Marks</w:t>
            </w:r>
          </w:p>
        </w:tc>
        <w:tc>
          <w:tcPr>
            <w:tcW w:w="4508" w:type="dxa"/>
          </w:tcPr>
          <w:p w14:paraId="45E3DEE7" w14:textId="77777777" w:rsidR="00203E96" w:rsidRDefault="00000000">
            <w:pPr>
              <w:rPr>
                <w:rFonts w:ascii="Calibri" w:eastAsia="Calibri" w:hAnsi="Calibri" w:cs="Calibri"/>
                <w:sz w:val="24"/>
                <w:szCs w:val="24"/>
              </w:rPr>
            </w:pPr>
            <w:r>
              <w:rPr>
                <w:rFonts w:ascii="Calibri" w:eastAsia="Calibri" w:hAnsi="Calibri" w:cs="Calibri"/>
                <w:sz w:val="24"/>
                <w:szCs w:val="24"/>
              </w:rPr>
              <w:t>4 Marks</w:t>
            </w:r>
          </w:p>
        </w:tc>
      </w:tr>
    </w:tbl>
    <w:p w14:paraId="466B0FEC" w14:textId="77777777" w:rsidR="00203E96" w:rsidRDefault="00203E96">
      <w:pPr>
        <w:spacing w:after="160" w:line="259" w:lineRule="auto"/>
        <w:rPr>
          <w:rFonts w:ascii="Calibri" w:eastAsia="Calibri" w:hAnsi="Calibri" w:cs="Calibri"/>
          <w:b/>
        </w:rPr>
      </w:pPr>
    </w:p>
    <w:p w14:paraId="144E9F7D" w14:textId="77777777" w:rsidR="00203E96" w:rsidRDefault="00000000">
      <w:pPr>
        <w:spacing w:after="160" w:line="259" w:lineRule="auto"/>
        <w:rPr>
          <w:b/>
          <w:sz w:val="24"/>
          <w:szCs w:val="24"/>
        </w:rPr>
      </w:pPr>
      <w:r>
        <w:rPr>
          <w:b/>
          <w:sz w:val="24"/>
          <w:szCs w:val="24"/>
        </w:rPr>
        <w:t>Solution Architecture:</w:t>
      </w:r>
    </w:p>
    <w:p w14:paraId="027C7B46" w14:textId="77777777" w:rsidR="00244DF4" w:rsidRPr="00244DF4" w:rsidRDefault="00244DF4" w:rsidP="00244DF4">
      <w:pPr>
        <w:shd w:val="clear" w:color="auto" w:fill="FFFFFF"/>
        <w:spacing w:before="240" w:after="240" w:line="240" w:lineRule="auto"/>
        <w:rPr>
          <w:sz w:val="24"/>
          <w:szCs w:val="24"/>
          <w:lang w:val="en-IN"/>
        </w:rPr>
      </w:pPr>
      <w:r w:rsidRPr="00244DF4">
        <w:rPr>
          <w:sz w:val="24"/>
          <w:szCs w:val="24"/>
          <w:lang w:val="en-IN"/>
        </w:rPr>
        <w:t>To develop an affordable, scalable, and user-friendly e-commerce platform that empowers small and local shopkeepers to easily establish an online presence, manage their business digitally without technical expertise, and connect directly with customers seeking reliable, locally sourced products through a seamless and secure shopping experience.</w:t>
      </w:r>
    </w:p>
    <w:p w14:paraId="2E5C07DA"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1. Frontend (Client Side) – React.js</w:t>
      </w:r>
    </w:p>
    <w:p w14:paraId="1BA5F609"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Components:</w:t>
      </w:r>
      <w:r w:rsidRPr="00F35EB5">
        <w:rPr>
          <w:sz w:val="24"/>
          <w:szCs w:val="24"/>
          <w:lang w:val="en-IN"/>
        </w:rPr>
        <w:t xml:space="preserve"> Product listings, cart, checkout, user dashboard, admin panel</w:t>
      </w:r>
    </w:p>
    <w:p w14:paraId="48DC87D1"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State Management:</w:t>
      </w:r>
      <w:r w:rsidRPr="00F35EB5">
        <w:rPr>
          <w:sz w:val="24"/>
          <w:szCs w:val="24"/>
          <w:lang w:val="en-IN"/>
        </w:rPr>
        <w:t xml:space="preserve"> Redux (for cart, user session, etc.)</w:t>
      </w:r>
    </w:p>
    <w:p w14:paraId="4F5340E1"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Routing:</w:t>
      </w:r>
      <w:r w:rsidRPr="00F35EB5">
        <w:rPr>
          <w:sz w:val="24"/>
          <w:szCs w:val="24"/>
          <w:lang w:val="en-IN"/>
        </w:rPr>
        <w:t xml:space="preserve"> React Router</w:t>
      </w:r>
    </w:p>
    <w:p w14:paraId="47ECDD6A" w14:textId="77777777" w:rsidR="00F35EB5" w:rsidRPr="00F35EB5" w:rsidRDefault="00F35EB5" w:rsidP="00F35EB5">
      <w:pPr>
        <w:numPr>
          <w:ilvl w:val="0"/>
          <w:numId w:val="2"/>
        </w:numPr>
        <w:shd w:val="clear" w:color="auto" w:fill="FFFFFF"/>
        <w:spacing w:after="150" w:line="240" w:lineRule="auto"/>
        <w:rPr>
          <w:sz w:val="24"/>
          <w:szCs w:val="24"/>
          <w:lang w:val="en-IN"/>
        </w:rPr>
      </w:pPr>
      <w:r w:rsidRPr="00F35EB5">
        <w:rPr>
          <w:b/>
          <w:bCs/>
          <w:sz w:val="24"/>
          <w:szCs w:val="24"/>
          <w:lang w:val="en-IN"/>
        </w:rPr>
        <w:t>Security:</w:t>
      </w:r>
      <w:r w:rsidRPr="00F35EB5">
        <w:rPr>
          <w:sz w:val="24"/>
          <w:szCs w:val="24"/>
          <w:lang w:val="en-IN"/>
        </w:rPr>
        <w:t xml:space="preserve"> Client-side JWT token handling for auth</w:t>
      </w:r>
    </w:p>
    <w:p w14:paraId="6DD94F13"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2. Backend (Server Side) – Node.js + Express.js</w:t>
      </w:r>
    </w:p>
    <w:p w14:paraId="44BB80B7" w14:textId="77777777" w:rsidR="00F35EB5" w:rsidRPr="00F35EB5" w:rsidRDefault="00F35EB5" w:rsidP="00F35EB5">
      <w:pPr>
        <w:numPr>
          <w:ilvl w:val="0"/>
          <w:numId w:val="3"/>
        </w:numPr>
        <w:shd w:val="clear" w:color="auto" w:fill="FFFFFF"/>
        <w:spacing w:after="150" w:line="240" w:lineRule="auto"/>
        <w:rPr>
          <w:sz w:val="24"/>
          <w:szCs w:val="24"/>
          <w:lang w:val="en-IN"/>
        </w:rPr>
      </w:pPr>
      <w:r w:rsidRPr="00F35EB5">
        <w:rPr>
          <w:b/>
          <w:bCs/>
          <w:sz w:val="24"/>
          <w:szCs w:val="24"/>
          <w:lang w:val="en-IN"/>
        </w:rPr>
        <w:t>API Layer:</w:t>
      </w:r>
      <w:r w:rsidRPr="00F35EB5">
        <w:rPr>
          <w:sz w:val="24"/>
          <w:szCs w:val="24"/>
          <w:lang w:val="en-IN"/>
        </w:rPr>
        <w:t xml:space="preserve"> RESTful API endpoints for product CRUD, orders, authentication, etc.</w:t>
      </w:r>
    </w:p>
    <w:p w14:paraId="6845CD36" w14:textId="77777777" w:rsidR="00F35EB5" w:rsidRPr="00F35EB5" w:rsidRDefault="00F35EB5" w:rsidP="00F35EB5">
      <w:pPr>
        <w:numPr>
          <w:ilvl w:val="0"/>
          <w:numId w:val="3"/>
        </w:numPr>
        <w:shd w:val="clear" w:color="auto" w:fill="FFFFFF"/>
        <w:spacing w:after="150" w:line="240" w:lineRule="auto"/>
        <w:rPr>
          <w:sz w:val="24"/>
          <w:szCs w:val="24"/>
          <w:lang w:val="en-IN"/>
        </w:rPr>
      </w:pPr>
      <w:r w:rsidRPr="00F35EB5">
        <w:rPr>
          <w:b/>
          <w:bCs/>
          <w:sz w:val="24"/>
          <w:szCs w:val="24"/>
          <w:lang w:val="en-IN"/>
        </w:rPr>
        <w:t>Middleware:</w:t>
      </w:r>
      <w:r w:rsidRPr="00F35EB5">
        <w:rPr>
          <w:sz w:val="24"/>
          <w:szCs w:val="24"/>
          <w:lang w:val="en-IN"/>
        </w:rPr>
        <w:t xml:space="preserve"> JWT auth, error handling, CORS, input validation</w:t>
      </w:r>
    </w:p>
    <w:p w14:paraId="15F3886F"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3. Database – MongoDB</w:t>
      </w:r>
    </w:p>
    <w:p w14:paraId="3AC5B675" w14:textId="77777777" w:rsidR="00F35EB5" w:rsidRPr="00F35EB5" w:rsidRDefault="00F35EB5" w:rsidP="00F35EB5">
      <w:pPr>
        <w:numPr>
          <w:ilvl w:val="0"/>
          <w:numId w:val="4"/>
        </w:numPr>
        <w:shd w:val="clear" w:color="auto" w:fill="FFFFFF"/>
        <w:spacing w:after="150" w:line="240" w:lineRule="auto"/>
        <w:rPr>
          <w:sz w:val="24"/>
          <w:szCs w:val="24"/>
          <w:lang w:val="en-IN"/>
        </w:rPr>
      </w:pPr>
      <w:r w:rsidRPr="00F35EB5">
        <w:rPr>
          <w:b/>
          <w:bCs/>
          <w:sz w:val="24"/>
          <w:szCs w:val="24"/>
          <w:lang w:val="en-IN"/>
        </w:rPr>
        <w:t>Collections:</w:t>
      </w:r>
      <w:r w:rsidRPr="00F35EB5">
        <w:rPr>
          <w:sz w:val="24"/>
          <w:szCs w:val="24"/>
          <w:lang w:val="en-IN"/>
        </w:rPr>
        <w:t xml:space="preserve"> Users, Products, Orders, Reviews, Payments</w:t>
      </w:r>
    </w:p>
    <w:p w14:paraId="4DF57FD1" w14:textId="77777777" w:rsidR="00F35EB5" w:rsidRPr="00F35EB5" w:rsidRDefault="00F35EB5" w:rsidP="00F35EB5">
      <w:pPr>
        <w:numPr>
          <w:ilvl w:val="0"/>
          <w:numId w:val="4"/>
        </w:numPr>
        <w:shd w:val="clear" w:color="auto" w:fill="FFFFFF"/>
        <w:spacing w:after="150" w:line="240" w:lineRule="auto"/>
        <w:rPr>
          <w:sz w:val="24"/>
          <w:szCs w:val="24"/>
          <w:lang w:val="en-IN"/>
        </w:rPr>
      </w:pPr>
      <w:r w:rsidRPr="00F35EB5">
        <w:rPr>
          <w:b/>
          <w:bCs/>
          <w:sz w:val="24"/>
          <w:szCs w:val="24"/>
          <w:lang w:val="en-IN"/>
        </w:rPr>
        <w:t>ODM:</w:t>
      </w:r>
      <w:r w:rsidRPr="00F35EB5">
        <w:rPr>
          <w:sz w:val="24"/>
          <w:szCs w:val="24"/>
          <w:lang w:val="en-IN"/>
        </w:rPr>
        <w:t xml:space="preserve"> Mongoose for schema definitions and queries</w:t>
      </w:r>
    </w:p>
    <w:p w14:paraId="5E35628B" w14:textId="77777777" w:rsidR="00F35EB5" w:rsidRPr="00F35EB5" w:rsidRDefault="00F35EB5" w:rsidP="00F35EB5">
      <w:pPr>
        <w:numPr>
          <w:ilvl w:val="0"/>
          <w:numId w:val="4"/>
        </w:numPr>
        <w:shd w:val="clear" w:color="auto" w:fill="FFFFFF"/>
        <w:spacing w:after="150" w:line="240" w:lineRule="auto"/>
        <w:rPr>
          <w:sz w:val="24"/>
          <w:szCs w:val="24"/>
          <w:lang w:val="en-IN"/>
        </w:rPr>
      </w:pPr>
      <w:r w:rsidRPr="00F35EB5">
        <w:rPr>
          <w:b/>
          <w:bCs/>
          <w:sz w:val="24"/>
          <w:szCs w:val="24"/>
          <w:lang w:val="en-IN"/>
        </w:rPr>
        <w:t>Scalability:</w:t>
      </w:r>
      <w:r w:rsidRPr="00F35EB5">
        <w:rPr>
          <w:sz w:val="24"/>
          <w:szCs w:val="24"/>
          <w:lang w:val="en-IN"/>
        </w:rPr>
        <w:t xml:space="preserve"> Supports sharding and replication for large data sets</w:t>
      </w:r>
    </w:p>
    <w:p w14:paraId="2F496F66"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4. Authentication &amp; Authorization</w:t>
      </w:r>
    </w:p>
    <w:p w14:paraId="2F4355E7" w14:textId="77777777" w:rsidR="00F35EB5" w:rsidRPr="00F35EB5" w:rsidRDefault="00F35EB5" w:rsidP="00F35EB5">
      <w:pPr>
        <w:numPr>
          <w:ilvl w:val="0"/>
          <w:numId w:val="5"/>
        </w:numPr>
        <w:shd w:val="clear" w:color="auto" w:fill="FFFFFF"/>
        <w:spacing w:after="150" w:line="240" w:lineRule="auto"/>
        <w:rPr>
          <w:sz w:val="24"/>
          <w:szCs w:val="24"/>
          <w:lang w:val="en-IN"/>
        </w:rPr>
      </w:pPr>
      <w:r w:rsidRPr="00F35EB5">
        <w:rPr>
          <w:b/>
          <w:bCs/>
          <w:sz w:val="24"/>
          <w:szCs w:val="24"/>
          <w:lang w:val="en-IN"/>
        </w:rPr>
        <w:t>User Auth:</w:t>
      </w:r>
      <w:r w:rsidRPr="00F35EB5">
        <w:rPr>
          <w:sz w:val="24"/>
          <w:szCs w:val="24"/>
          <w:lang w:val="en-IN"/>
        </w:rPr>
        <w:t xml:space="preserve"> JWT-based authentication</w:t>
      </w:r>
    </w:p>
    <w:p w14:paraId="45433B16" w14:textId="77777777" w:rsidR="00F35EB5" w:rsidRPr="00F35EB5" w:rsidRDefault="00F35EB5" w:rsidP="00F35EB5">
      <w:pPr>
        <w:numPr>
          <w:ilvl w:val="0"/>
          <w:numId w:val="5"/>
        </w:numPr>
        <w:shd w:val="clear" w:color="auto" w:fill="FFFFFF"/>
        <w:spacing w:after="150" w:line="240" w:lineRule="auto"/>
        <w:rPr>
          <w:sz w:val="24"/>
          <w:szCs w:val="24"/>
          <w:lang w:val="en-IN"/>
        </w:rPr>
      </w:pPr>
      <w:r w:rsidRPr="00F35EB5">
        <w:rPr>
          <w:b/>
          <w:bCs/>
          <w:sz w:val="24"/>
          <w:szCs w:val="24"/>
          <w:lang w:val="en-IN"/>
        </w:rPr>
        <w:t>Roles:</w:t>
      </w:r>
      <w:r w:rsidRPr="00F35EB5">
        <w:rPr>
          <w:sz w:val="24"/>
          <w:szCs w:val="24"/>
          <w:lang w:val="en-IN"/>
        </w:rPr>
        <w:t xml:space="preserve"> Role-based access control (buyer, seller/admin)</w:t>
      </w:r>
    </w:p>
    <w:p w14:paraId="3F3E8F5D" w14:textId="77777777" w:rsidR="00F35EB5" w:rsidRPr="00F35EB5" w:rsidRDefault="00F35EB5" w:rsidP="00F35EB5">
      <w:pPr>
        <w:numPr>
          <w:ilvl w:val="0"/>
          <w:numId w:val="5"/>
        </w:numPr>
        <w:shd w:val="clear" w:color="auto" w:fill="FFFFFF"/>
        <w:spacing w:after="150" w:line="240" w:lineRule="auto"/>
        <w:rPr>
          <w:sz w:val="24"/>
          <w:szCs w:val="24"/>
          <w:lang w:val="en-IN"/>
        </w:rPr>
      </w:pPr>
      <w:r w:rsidRPr="00F35EB5">
        <w:rPr>
          <w:b/>
          <w:bCs/>
          <w:sz w:val="24"/>
          <w:szCs w:val="24"/>
          <w:lang w:val="en-IN"/>
        </w:rPr>
        <w:t>Password Security:</w:t>
      </w:r>
      <w:r w:rsidRPr="00F35EB5">
        <w:rPr>
          <w:sz w:val="24"/>
          <w:szCs w:val="24"/>
          <w:lang w:val="en-IN"/>
        </w:rPr>
        <w:t xml:space="preserve"> bcrypt for hashing</w:t>
      </w:r>
    </w:p>
    <w:p w14:paraId="3D7B782C" w14:textId="77777777" w:rsidR="00F35EB5" w:rsidRPr="00F35EB5" w:rsidRDefault="00F35EB5" w:rsidP="00F35EB5">
      <w:pPr>
        <w:shd w:val="clear" w:color="auto" w:fill="FFFFFF"/>
        <w:spacing w:after="150" w:line="240" w:lineRule="auto"/>
        <w:rPr>
          <w:b/>
          <w:bCs/>
          <w:sz w:val="24"/>
          <w:szCs w:val="24"/>
          <w:lang w:val="en-IN"/>
        </w:rPr>
      </w:pPr>
      <w:r w:rsidRPr="00F35EB5">
        <w:rPr>
          <w:b/>
          <w:bCs/>
          <w:sz w:val="24"/>
          <w:szCs w:val="24"/>
          <w:lang w:val="en-IN"/>
        </w:rPr>
        <w:t>5. Payment Gateway Integration</w:t>
      </w:r>
    </w:p>
    <w:p w14:paraId="44BDFEE2" w14:textId="77777777" w:rsidR="00F35EB5" w:rsidRPr="00F35EB5" w:rsidRDefault="00F35EB5" w:rsidP="00F35EB5">
      <w:pPr>
        <w:numPr>
          <w:ilvl w:val="0"/>
          <w:numId w:val="6"/>
        </w:numPr>
        <w:shd w:val="clear" w:color="auto" w:fill="FFFFFF"/>
        <w:spacing w:after="150" w:line="240" w:lineRule="auto"/>
        <w:rPr>
          <w:sz w:val="24"/>
          <w:szCs w:val="24"/>
          <w:lang w:val="en-IN"/>
        </w:rPr>
      </w:pPr>
      <w:r w:rsidRPr="00F35EB5">
        <w:rPr>
          <w:b/>
          <w:bCs/>
          <w:sz w:val="24"/>
          <w:szCs w:val="24"/>
          <w:lang w:val="en-IN"/>
        </w:rPr>
        <w:t>Stripe or Razorpay APIs</w:t>
      </w:r>
      <w:r w:rsidRPr="00F35EB5">
        <w:rPr>
          <w:sz w:val="24"/>
          <w:szCs w:val="24"/>
          <w:lang w:val="en-IN"/>
        </w:rPr>
        <w:t xml:space="preserve"> for secure online payments</w:t>
      </w:r>
    </w:p>
    <w:p w14:paraId="47E80835" w14:textId="77777777" w:rsidR="00F35EB5" w:rsidRDefault="00F35EB5" w:rsidP="00F35EB5">
      <w:pPr>
        <w:numPr>
          <w:ilvl w:val="0"/>
          <w:numId w:val="6"/>
        </w:numPr>
        <w:shd w:val="clear" w:color="auto" w:fill="FFFFFF"/>
        <w:spacing w:after="150" w:line="240" w:lineRule="auto"/>
        <w:rPr>
          <w:sz w:val="24"/>
          <w:szCs w:val="24"/>
          <w:lang w:val="en-IN"/>
        </w:rPr>
      </w:pPr>
      <w:r w:rsidRPr="00F35EB5">
        <w:rPr>
          <w:b/>
          <w:bCs/>
          <w:sz w:val="24"/>
          <w:szCs w:val="24"/>
          <w:lang w:val="en-IN"/>
        </w:rPr>
        <w:t>Transaction records</w:t>
      </w:r>
      <w:r w:rsidRPr="00F35EB5">
        <w:rPr>
          <w:sz w:val="24"/>
          <w:szCs w:val="24"/>
          <w:lang w:val="en-IN"/>
        </w:rPr>
        <w:t xml:space="preserve"> stored and linked to orders</w:t>
      </w:r>
    </w:p>
    <w:p w14:paraId="12AE62CA" w14:textId="77777777" w:rsidR="00F35EB5" w:rsidRDefault="00F35EB5" w:rsidP="00F35EB5">
      <w:pPr>
        <w:shd w:val="clear" w:color="auto" w:fill="FFFFFF"/>
        <w:spacing w:after="150" w:line="240" w:lineRule="auto"/>
        <w:rPr>
          <w:sz w:val="24"/>
          <w:szCs w:val="24"/>
          <w:lang w:val="en-IN"/>
        </w:rPr>
      </w:pPr>
    </w:p>
    <w:p w14:paraId="60EA7E96" w14:textId="77777777" w:rsidR="00F35EB5" w:rsidRDefault="00F35EB5" w:rsidP="00F35EB5">
      <w:pPr>
        <w:shd w:val="clear" w:color="auto" w:fill="FFFFFF"/>
        <w:spacing w:after="150" w:line="240" w:lineRule="auto"/>
        <w:rPr>
          <w:sz w:val="24"/>
          <w:szCs w:val="24"/>
          <w:lang w:val="en-IN"/>
        </w:rPr>
      </w:pPr>
    </w:p>
    <w:p w14:paraId="52321257" w14:textId="77777777" w:rsidR="00F35EB5" w:rsidRDefault="00F35EB5" w:rsidP="00F35EB5">
      <w:pPr>
        <w:spacing w:after="160" w:line="259" w:lineRule="auto"/>
        <w:rPr>
          <w:rFonts w:ascii="Calibri" w:eastAsia="Calibri" w:hAnsi="Calibri" w:cs="Calibri"/>
          <w:b/>
        </w:rPr>
      </w:pPr>
      <w:r>
        <w:rPr>
          <w:b/>
          <w:sz w:val="24"/>
          <w:szCs w:val="24"/>
        </w:rPr>
        <w:lastRenderedPageBreak/>
        <w:t>Example - Solution Architecture Diagram</w:t>
      </w:r>
      <w:r>
        <w:rPr>
          <w:rFonts w:ascii="Calibri" w:eastAsia="Calibri" w:hAnsi="Calibri" w:cs="Calibri"/>
          <w:b/>
        </w:rPr>
        <w:t xml:space="preserve">: </w:t>
      </w:r>
    </w:p>
    <w:p w14:paraId="772143C7" w14:textId="77777777" w:rsidR="00F35EB5" w:rsidRPr="00F35EB5" w:rsidRDefault="00F35EB5" w:rsidP="00F35EB5">
      <w:pPr>
        <w:shd w:val="clear" w:color="auto" w:fill="FFFFFF"/>
        <w:spacing w:after="150" w:line="240" w:lineRule="auto"/>
        <w:rPr>
          <w:sz w:val="24"/>
          <w:szCs w:val="24"/>
          <w:lang w:val="en-IN"/>
        </w:rPr>
      </w:pPr>
    </w:p>
    <w:p w14:paraId="3A778FD9" w14:textId="77777777" w:rsidR="00203E96" w:rsidRDefault="00203E96" w:rsidP="00244DF4">
      <w:pPr>
        <w:shd w:val="clear" w:color="auto" w:fill="FFFFFF"/>
        <w:spacing w:after="150" w:line="240" w:lineRule="auto"/>
        <w:rPr>
          <w:sz w:val="24"/>
          <w:szCs w:val="24"/>
        </w:rPr>
      </w:pPr>
    </w:p>
    <w:p w14:paraId="0F695539" w14:textId="74E1A486" w:rsidR="00203E96" w:rsidRDefault="00F35EB5">
      <w:pPr>
        <w:spacing w:after="160" w:line="259" w:lineRule="auto"/>
        <w:rPr>
          <w:rFonts w:ascii="Calibri" w:eastAsia="Calibri" w:hAnsi="Calibri" w:cs="Calibri"/>
          <w:b/>
        </w:rPr>
      </w:pPr>
      <w:r>
        <w:rPr>
          <w:rFonts w:ascii="Calibri" w:eastAsia="Calibri" w:hAnsi="Calibri" w:cs="Calibri"/>
          <w:b/>
          <w:noProof/>
        </w:rPr>
        <w:drawing>
          <wp:inline distT="0" distB="0" distL="0" distR="0" wp14:anchorId="0EFBFAA2" wp14:editId="651EEF86">
            <wp:extent cx="5723255" cy="5723255"/>
            <wp:effectExtent l="0" t="0" r="0" b="0"/>
            <wp:docPr id="21314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5723255"/>
                    </a:xfrm>
                    <a:prstGeom prst="rect">
                      <a:avLst/>
                    </a:prstGeom>
                    <a:noFill/>
                    <a:ln>
                      <a:noFill/>
                    </a:ln>
                  </pic:spPr>
                </pic:pic>
              </a:graphicData>
            </a:graphic>
          </wp:inline>
        </w:drawing>
      </w:r>
    </w:p>
    <w:p w14:paraId="56F730A4" w14:textId="77777777" w:rsidR="00203E96" w:rsidRDefault="00203E96">
      <w:pPr>
        <w:tabs>
          <w:tab w:val="left" w:pos="5529"/>
        </w:tabs>
        <w:spacing w:after="160" w:line="259" w:lineRule="auto"/>
        <w:rPr>
          <w:rFonts w:ascii="Calibri" w:eastAsia="Calibri" w:hAnsi="Calibri" w:cs="Calibri"/>
          <w:b/>
        </w:rPr>
      </w:pPr>
    </w:p>
    <w:p w14:paraId="6411E19C" w14:textId="77777777" w:rsidR="00203E96" w:rsidRDefault="00203E96">
      <w:pPr>
        <w:spacing w:after="160" w:line="259" w:lineRule="auto"/>
        <w:rPr>
          <w:rFonts w:ascii="Calibri" w:eastAsia="Calibri" w:hAnsi="Calibri" w:cs="Calibri"/>
          <w:b/>
        </w:rPr>
      </w:pPr>
    </w:p>
    <w:p w14:paraId="1D091C4E" w14:textId="77777777" w:rsidR="00203E96" w:rsidRDefault="00203E96">
      <w:pPr>
        <w:spacing w:after="160" w:line="259" w:lineRule="auto"/>
        <w:rPr>
          <w:rFonts w:ascii="Calibri" w:eastAsia="Calibri" w:hAnsi="Calibri" w:cs="Calibri"/>
          <w:b/>
        </w:rPr>
      </w:pPr>
    </w:p>
    <w:p w14:paraId="018F8EC4" w14:textId="77777777" w:rsidR="00203E96" w:rsidRDefault="00203E96"/>
    <w:sectPr w:rsidR="00203E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6003E"/>
    <w:multiLevelType w:val="multilevel"/>
    <w:tmpl w:val="E820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04396"/>
    <w:multiLevelType w:val="multilevel"/>
    <w:tmpl w:val="1870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041EA"/>
    <w:multiLevelType w:val="multilevel"/>
    <w:tmpl w:val="F2AA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7D1570"/>
    <w:multiLevelType w:val="multilevel"/>
    <w:tmpl w:val="1D4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43B74"/>
    <w:multiLevelType w:val="multilevel"/>
    <w:tmpl w:val="050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2963E6"/>
    <w:multiLevelType w:val="multilevel"/>
    <w:tmpl w:val="513A6E8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6692658">
    <w:abstractNumId w:val="5"/>
  </w:num>
  <w:num w:numId="2" w16cid:durableId="412052973">
    <w:abstractNumId w:val="1"/>
  </w:num>
  <w:num w:numId="3" w16cid:durableId="80807279">
    <w:abstractNumId w:val="3"/>
  </w:num>
  <w:num w:numId="4" w16cid:durableId="2111663592">
    <w:abstractNumId w:val="4"/>
  </w:num>
  <w:num w:numId="5" w16cid:durableId="1277518039">
    <w:abstractNumId w:val="2"/>
  </w:num>
  <w:num w:numId="6" w16cid:durableId="1883012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96"/>
    <w:rsid w:val="00203E96"/>
    <w:rsid w:val="00244DF4"/>
    <w:rsid w:val="004A7EA0"/>
    <w:rsid w:val="00777544"/>
    <w:rsid w:val="00972479"/>
    <w:rsid w:val="00F35EB5"/>
    <w:rsid w:val="00F95ADB"/>
    <w:rsid w:val="00FA704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320D3"/>
  <w15:docId w15:val="{59329140-CF08-4CB6-8AC2-9EC69D4AE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605435">
      <w:bodyDiv w:val="1"/>
      <w:marLeft w:val="0"/>
      <w:marRight w:val="0"/>
      <w:marTop w:val="0"/>
      <w:marBottom w:val="0"/>
      <w:divBdr>
        <w:top w:val="none" w:sz="0" w:space="0" w:color="auto"/>
        <w:left w:val="none" w:sz="0" w:space="0" w:color="auto"/>
        <w:bottom w:val="none" w:sz="0" w:space="0" w:color="auto"/>
        <w:right w:val="none" w:sz="0" w:space="0" w:color="auto"/>
      </w:divBdr>
    </w:div>
    <w:div w:id="481580231">
      <w:bodyDiv w:val="1"/>
      <w:marLeft w:val="0"/>
      <w:marRight w:val="0"/>
      <w:marTop w:val="0"/>
      <w:marBottom w:val="0"/>
      <w:divBdr>
        <w:top w:val="none" w:sz="0" w:space="0" w:color="auto"/>
        <w:left w:val="none" w:sz="0" w:space="0" w:color="auto"/>
        <w:bottom w:val="none" w:sz="0" w:space="0" w:color="auto"/>
        <w:right w:val="none" w:sz="0" w:space="0" w:color="auto"/>
      </w:divBdr>
    </w:div>
    <w:div w:id="528295861">
      <w:bodyDiv w:val="1"/>
      <w:marLeft w:val="0"/>
      <w:marRight w:val="0"/>
      <w:marTop w:val="0"/>
      <w:marBottom w:val="0"/>
      <w:divBdr>
        <w:top w:val="none" w:sz="0" w:space="0" w:color="auto"/>
        <w:left w:val="none" w:sz="0" w:space="0" w:color="auto"/>
        <w:bottom w:val="none" w:sz="0" w:space="0" w:color="auto"/>
        <w:right w:val="none" w:sz="0" w:space="0" w:color="auto"/>
      </w:divBdr>
    </w:div>
    <w:div w:id="572472991">
      <w:bodyDiv w:val="1"/>
      <w:marLeft w:val="0"/>
      <w:marRight w:val="0"/>
      <w:marTop w:val="0"/>
      <w:marBottom w:val="0"/>
      <w:divBdr>
        <w:top w:val="none" w:sz="0" w:space="0" w:color="auto"/>
        <w:left w:val="none" w:sz="0" w:space="0" w:color="auto"/>
        <w:bottom w:val="none" w:sz="0" w:space="0" w:color="auto"/>
        <w:right w:val="none" w:sz="0" w:space="0" w:color="auto"/>
      </w:divBdr>
    </w:div>
    <w:div w:id="736514322">
      <w:bodyDiv w:val="1"/>
      <w:marLeft w:val="0"/>
      <w:marRight w:val="0"/>
      <w:marTop w:val="0"/>
      <w:marBottom w:val="0"/>
      <w:divBdr>
        <w:top w:val="none" w:sz="0" w:space="0" w:color="auto"/>
        <w:left w:val="none" w:sz="0" w:space="0" w:color="auto"/>
        <w:bottom w:val="none" w:sz="0" w:space="0" w:color="auto"/>
        <w:right w:val="none" w:sz="0" w:space="0" w:color="auto"/>
      </w:divBdr>
    </w:div>
    <w:div w:id="782850206">
      <w:bodyDiv w:val="1"/>
      <w:marLeft w:val="0"/>
      <w:marRight w:val="0"/>
      <w:marTop w:val="0"/>
      <w:marBottom w:val="0"/>
      <w:divBdr>
        <w:top w:val="none" w:sz="0" w:space="0" w:color="auto"/>
        <w:left w:val="none" w:sz="0" w:space="0" w:color="auto"/>
        <w:bottom w:val="none" w:sz="0" w:space="0" w:color="auto"/>
        <w:right w:val="none" w:sz="0" w:space="0" w:color="auto"/>
      </w:divBdr>
    </w:div>
    <w:div w:id="1321349726">
      <w:bodyDiv w:val="1"/>
      <w:marLeft w:val="0"/>
      <w:marRight w:val="0"/>
      <w:marTop w:val="0"/>
      <w:marBottom w:val="0"/>
      <w:divBdr>
        <w:top w:val="none" w:sz="0" w:space="0" w:color="auto"/>
        <w:left w:val="none" w:sz="0" w:space="0" w:color="auto"/>
        <w:bottom w:val="none" w:sz="0" w:space="0" w:color="auto"/>
        <w:right w:val="none" w:sz="0" w:space="0" w:color="auto"/>
      </w:divBdr>
    </w:div>
    <w:div w:id="1573198844">
      <w:bodyDiv w:val="1"/>
      <w:marLeft w:val="0"/>
      <w:marRight w:val="0"/>
      <w:marTop w:val="0"/>
      <w:marBottom w:val="0"/>
      <w:divBdr>
        <w:top w:val="none" w:sz="0" w:space="0" w:color="auto"/>
        <w:left w:val="none" w:sz="0" w:space="0" w:color="auto"/>
        <w:bottom w:val="none" w:sz="0" w:space="0" w:color="auto"/>
        <w:right w:val="none" w:sz="0" w:space="0" w:color="auto"/>
      </w:divBdr>
    </w:div>
    <w:div w:id="1647052140">
      <w:bodyDiv w:val="1"/>
      <w:marLeft w:val="0"/>
      <w:marRight w:val="0"/>
      <w:marTop w:val="0"/>
      <w:marBottom w:val="0"/>
      <w:divBdr>
        <w:top w:val="none" w:sz="0" w:space="0" w:color="auto"/>
        <w:left w:val="none" w:sz="0" w:space="0" w:color="auto"/>
        <w:bottom w:val="none" w:sz="0" w:space="0" w:color="auto"/>
        <w:right w:val="none" w:sz="0" w:space="0" w:color="auto"/>
      </w:divBdr>
    </w:div>
    <w:div w:id="1672682283">
      <w:bodyDiv w:val="1"/>
      <w:marLeft w:val="0"/>
      <w:marRight w:val="0"/>
      <w:marTop w:val="0"/>
      <w:marBottom w:val="0"/>
      <w:divBdr>
        <w:top w:val="none" w:sz="0" w:space="0" w:color="auto"/>
        <w:left w:val="none" w:sz="0" w:space="0" w:color="auto"/>
        <w:bottom w:val="none" w:sz="0" w:space="0" w:color="auto"/>
        <w:right w:val="none" w:sz="0" w:space="0" w:color="auto"/>
      </w:divBdr>
    </w:div>
    <w:div w:id="1820071482">
      <w:bodyDiv w:val="1"/>
      <w:marLeft w:val="0"/>
      <w:marRight w:val="0"/>
      <w:marTop w:val="0"/>
      <w:marBottom w:val="0"/>
      <w:divBdr>
        <w:top w:val="none" w:sz="0" w:space="0" w:color="auto"/>
        <w:left w:val="none" w:sz="0" w:space="0" w:color="auto"/>
        <w:bottom w:val="none" w:sz="0" w:space="0" w:color="auto"/>
        <w:right w:val="none" w:sz="0" w:space="0" w:color="auto"/>
      </w:divBdr>
    </w:div>
    <w:div w:id="2078087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JH6TWQK9RKFa+z9MLwItFmfvNA==">CgMxLjA4AHIhMVVuRG0zbkdQVWRZWmVtb1FIZnhhNTdZazVabXQyTktf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NARAYANA</dc:creator>
  <cp:lastModifiedBy>Bharath Reddy</cp:lastModifiedBy>
  <cp:revision>3</cp:revision>
  <dcterms:created xsi:type="dcterms:W3CDTF">2025-06-26T13:18:00Z</dcterms:created>
  <dcterms:modified xsi:type="dcterms:W3CDTF">2025-07-19T07:10:00Z</dcterms:modified>
</cp:coreProperties>
</file>