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DC914E">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1DAD5954">
      <w:pPr>
        <w:pBdr>
          <w:top w:val="none" w:color="000000" w:sz="4" w:space="0"/>
          <w:left w:val="none" w:color="000000" w:sz="4" w:space="0"/>
          <w:bottom w:val="none" w:color="000000" w:sz="4" w:space="0"/>
          <w:right w:val="none" w:color="000000" w:sz="4" w:space="0"/>
        </w:pBdr>
        <w:spacing/>
        <w:ind w:right="0" w:firstLine="0" w:left="0"/>
        <w:rPr/>
      </w:pPr>
      <w:r>
        <w:t xml:space="preserve">You are setting up Claude Code for a new project repository. Your team has shared coding standards, preferred libraries, and project-specific context that every developer working on the repository should have available when they use Claude Code. How would </w:t>
      </w:r>
      <w:r>
        <w:t xml:space="preserve">you set this up?</w:t>
      </w:r>
      <w:r/>
    </w:p>
    <w:p w14:paraId="092B3C78">
      <w:pPr>
        <w:pBdr>
          <w:top w:val="none" w:color="000000" w:sz="4" w:space="0"/>
          <w:left w:val="none" w:color="000000" w:sz="4" w:space="0"/>
          <w:bottom w:val="none" w:color="000000" w:sz="4" w:space="0"/>
          <w:right w:val="none" w:color="000000" w:sz="4" w:space="0"/>
        </w:pBdr>
        <w:spacing/>
        <w:ind w:right="0" w:firstLine="0" w:left="0"/>
        <w:rPr/>
      </w:pPr>
      <w:r>
        <w:t xml:space="preserve">A. Configure Claude Code through environment variables that each developer sets on their own machine when they begin working in the repository.</w:t>
      </w:r>
      <w:r/>
    </w:p>
    <w:p w14:paraId="2963947B">
      <w:pPr>
        <w:pBdr>
          <w:top w:val="none" w:color="000000" w:sz="4" w:space="0"/>
          <w:left w:val="none" w:color="000000" w:sz="4" w:space="0"/>
          <w:bottom w:val="none" w:color="000000" w:sz="4" w:space="0"/>
          <w:right w:val="none" w:color="000000" w:sz="4" w:space="0"/>
        </w:pBdr>
        <w:spacing/>
        <w:ind w:right="0" w:firstLine="0" w:left="0"/>
        <w:rPr/>
      </w:pPr>
      <w:r>
        <w:t xml:space="preserve">B. Add the coding standards and project context to the repository's existing README file and direct developers to reference it when starting Claude Code sessions.</w:t>
      </w:r>
      <w:r/>
    </w:p>
    <w:p w14:paraId="3BF01C37">
      <w:pPr>
        <w:pBdr>
          <w:top w:val="none" w:color="000000" w:sz="4" w:space="0"/>
          <w:left w:val="none" w:color="000000" w:sz="4" w:space="0"/>
          <w:bottom w:val="none" w:color="000000" w:sz="4" w:space="0"/>
          <w:right w:val="none" w:color="000000" w:sz="4" w:space="0"/>
        </w:pBdr>
        <w:spacing/>
        <w:ind w:right="0" w:firstLine="0" w:left="0"/>
        <w:rPr/>
      </w:pPr>
      <w:r>
        <w:t xml:space="preserve">C. Document the standards in a separate wiki page maintained outside the repository so the documentation stays decoupled from the source code.</w:t>
      </w:r>
      <w:r/>
    </w:p>
    <w:p w14:paraId="26A71F68">
      <w:pPr>
        <w:pBdr>
          <w:top w:val="none" w:color="000000" w:sz="4" w:space="0"/>
          <w:left w:val="none" w:color="000000" w:sz="4" w:space="0"/>
          <w:bottom w:val="none" w:color="000000" w:sz="4" w:space="0"/>
          <w:right w:val="none" w:color="000000" w:sz="4" w:space="0"/>
        </w:pBdr>
        <w:spacing/>
        <w:ind w:right="0" w:firstLine="0" w:left="0"/>
        <w:rPr/>
      </w:pPr>
      <w:r>
        <w:t xml:space="preserve">D. Initialize Claude Code in the repository and document the standards and project-specific context in a CLAUDE.md file at the repository root.</w:t>
      </w:r>
      <w:r/>
    </w:p>
    <w:p w14:paraId="1F51AB04">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0436C97B">
      <w:pPr>
        <w:pBdr>
          <w:top w:val="none" w:color="000000" w:sz="4" w:space="0"/>
          <w:left w:val="none" w:color="000000" w:sz="4" w:space="0"/>
          <w:bottom w:val="none" w:color="000000" w:sz="4" w:space="0"/>
          <w:right w:val="none" w:color="000000" w:sz="4" w:space="0"/>
        </w:pBdr>
        <w:spacing/>
        <w:ind w:right="0" w:firstLine="0" w:left="0"/>
        <w:rPr/>
      </w:pPr>
      <w:r>
        <w:t xml:space="preserve">Your Claude application requests structured JSON output from the model. Most of the time the JSON is well-formed, but occasionally Claude returns malformed JSON that breaks downstream processing. How would you handle the malformed output?</w:t>
      </w:r>
      <w:r/>
    </w:p>
    <w:p w14:paraId="5180C295">
      <w:pPr>
        <w:pBdr>
          <w:top w:val="none" w:color="000000" w:sz="4" w:space="0"/>
          <w:left w:val="none" w:color="000000" w:sz="4" w:space="0"/>
          <w:bottom w:val="none" w:color="000000" w:sz="4" w:space="0"/>
          <w:right w:val="none" w:color="000000" w:sz="4" w:space="0"/>
        </w:pBdr>
        <w:spacing/>
        <w:ind w:right="0" w:firstLine="0" w:left="0"/>
        <w:rPr/>
      </w:pPr>
      <w:r>
        <w:t xml:space="preserve">A. Add output validation that parses Claude's response against the expected schema and treats malformed output as a recognized error path with retry or fallback handling.</w:t>
      </w:r>
      <w:r/>
    </w:p>
    <w:p w14:paraId="164E3587">
      <w:pPr>
        <w:pBdr>
          <w:top w:val="none" w:color="000000" w:sz="4" w:space="0"/>
          <w:left w:val="none" w:color="000000" w:sz="4" w:space="0"/>
          <w:bottom w:val="none" w:color="000000" w:sz="4" w:space="0"/>
          <w:right w:val="none" w:color="000000" w:sz="4" w:space="0"/>
        </w:pBdr>
        <w:spacing/>
        <w:ind w:right="0" w:firstLine="0" w:left="0"/>
        <w:rPr/>
      </w:pPr>
      <w:r>
        <w:t xml:space="preserve">B. Retry the same request repeatedly until valid JSON appears in the model's response, with the retry loop adding delay to the application's response time on affected requests.</w:t>
      </w:r>
      <w:r/>
    </w:p>
    <w:p w14:paraId="140997A7">
      <w:pPr>
        <w:pBdr>
          <w:top w:val="none" w:color="000000" w:sz="4" w:space="0"/>
          <w:left w:val="none" w:color="000000" w:sz="4" w:space="0"/>
          <w:bottom w:val="none" w:color="000000" w:sz="4" w:space="0"/>
          <w:right w:val="none" w:color="000000" w:sz="4" w:space="0"/>
        </w:pBdr>
        <w:spacing/>
        <w:ind w:right="0" w:firstLine="0" w:left="0"/>
        <w:rPr/>
      </w:pPr>
      <w:r>
        <w:t xml:space="preserve">C. Manually inspect every response before downstream processing so a human reviewer catches any malformed JSON before the application passes the response to downstream systems.</w:t>
      </w:r>
      <w:r/>
    </w:p>
    <w:p w14:paraId="46034788">
      <w:pPr>
        <w:pBdr>
          <w:top w:val="none" w:color="000000" w:sz="4" w:space="0"/>
          <w:left w:val="none" w:color="000000" w:sz="4" w:space="0"/>
          <w:bottom w:val="none" w:color="000000" w:sz="4" w:space="0"/>
          <w:right w:val="none" w:color="000000" w:sz="4" w:space="0"/>
        </w:pBdr>
        <w:spacing/>
        <w:ind w:right="0" w:firstLine="0" w:left="0"/>
        <w:rPr/>
      </w:pPr>
      <w:r>
        <w:t xml:space="preserve">D. Switch to free-form text output so the application no longer depends on JSON parsing for any of the responses it sends to downstream systems during normal operation.</w:t>
      </w:r>
      <w:r/>
    </w:p>
    <w:p w14:paraId="30BBB0C5">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7814D81D">
      <w:pPr>
        <w:pBdr>
          <w:top w:val="none" w:color="000000" w:sz="4" w:space="0"/>
          <w:left w:val="none" w:color="000000" w:sz="4" w:space="0"/>
          <w:bottom w:val="none" w:color="000000" w:sz="4" w:space="0"/>
          <w:right w:val="none" w:color="000000" w:sz="4" w:space="0"/>
        </w:pBdr>
        <w:spacing/>
        <w:ind w:right="0" w:firstLine="0" w:left="0"/>
        <w:rPr/>
      </w:pPr>
      <w:r>
        <w:t xml:space="preserve">You are implementing a custom tool for your Claude agent. The tool needs to interact with an external pricing service that returns product data. Which of the following best practices would you apply as you develop this tool?</w:t>
      </w:r>
      <w:r/>
    </w:p>
    <w:p w14:paraId="49AFEE02">
      <w:pPr>
        <w:pBdr>
          <w:top w:val="none" w:color="000000" w:sz="4" w:space="0"/>
          <w:left w:val="none" w:color="000000" w:sz="4" w:space="0"/>
          <w:bottom w:val="none" w:color="000000" w:sz="4" w:space="0"/>
          <w:right w:val="none" w:color="000000" w:sz="4" w:space="0"/>
        </w:pBdr>
        <w:spacing/>
        <w:ind w:right="0" w:firstLine="0" w:left="0"/>
        <w:rPr/>
      </w:pPr>
      <w:r>
        <w:t xml:space="preserve">A. Implement the tool with no error handling and let the agent loop catch failures whenever the pricing service returns an error during operation.</w:t>
      </w:r>
      <w:r/>
    </w:p>
    <w:p w14:paraId="60D5D9A2">
      <w:pPr>
        <w:pBdr>
          <w:top w:val="none" w:color="000000" w:sz="4" w:space="0"/>
          <w:left w:val="none" w:color="000000" w:sz="4" w:space="0"/>
          <w:bottom w:val="none" w:color="000000" w:sz="4" w:space="0"/>
          <w:right w:val="none" w:color="000000" w:sz="4" w:space="0"/>
        </w:pBdr>
        <w:spacing/>
        <w:ind w:right="0" w:firstLine="0" w:left="0"/>
        <w:rPr/>
      </w:pPr>
      <w:r>
        <w:t xml:space="preserve">B. Define the tool with a clear schema, write a precise description for when to call it, and handle pricing service errors explicitly.</w:t>
      </w:r>
      <w:r/>
    </w:p>
    <w:p w14:paraId="6A400C86">
      <w:pPr>
        <w:pBdr>
          <w:top w:val="none" w:color="000000" w:sz="4" w:space="0"/>
          <w:left w:val="none" w:color="000000" w:sz="4" w:space="0"/>
          <w:bottom w:val="none" w:color="000000" w:sz="4" w:space="0"/>
          <w:right w:val="none" w:color="000000" w:sz="4" w:space="0"/>
        </w:pBdr>
        <w:spacing/>
        <w:ind w:right="0" w:firstLine="0" w:left="0"/>
        <w:rPr/>
      </w:pPr>
      <w:r>
        <w:t xml:space="preserve">C. Omit the tool description and let the model infer when to use the tool based on the tool's name and the rest of the prompt context.</w:t>
      </w:r>
      <w:r/>
    </w:p>
    <w:p w14:paraId="1E435C29">
      <w:pPr>
        <w:pBdr>
          <w:top w:val="none" w:color="000000" w:sz="4" w:space="0"/>
          <w:left w:val="none" w:color="000000" w:sz="4" w:space="0"/>
          <w:bottom w:val="none" w:color="000000" w:sz="4" w:space="0"/>
          <w:right w:val="none" w:color="000000" w:sz="4" w:space="0"/>
        </w:pBdr>
        <w:spacing/>
        <w:ind w:right="0" w:firstLine="0" w:left="0"/>
        <w:rPr/>
      </w:pPr>
      <w:r>
        <w:t xml:space="preserve">D. Define the tool with a loose schema and let the model interpret the inputs flexibly on each call the agent makes.</w:t>
      </w:r>
      <w:r/>
    </w:p>
    <w:p w14:paraId="3285008D">
      <w:pPr>
        <w:pBdr>
          <w:top w:val="none" w:color="000000" w:sz="4" w:space="0"/>
          <w:left w:val="none" w:color="000000" w:sz="4" w:space="0"/>
          <w:bottom w:val="none" w:color="000000" w:sz="4" w:space="0"/>
          <w:right w:val="none" w:color="000000" w:sz="4" w:space="0"/>
        </w:pBdr>
        <w:spacing/>
        <w:ind w:right="0" w:firstLine="0" w:left="0"/>
        <w:rPr/>
      </w:pPr>
      <w:r>
        <w:t xml:space="preserve">Question 5 of 53</w:t>
      </w:r>
      <w:r/>
    </w:p>
    <w:p w14:paraId="1DEF7E62">
      <w:pPr>
        <w:pBdr>
          <w:top w:val="none" w:color="000000" w:sz="4" w:space="0"/>
          <w:left w:val="none" w:color="000000" w:sz="4" w:space="0"/>
          <w:bottom w:val="none" w:color="000000" w:sz="4" w:space="0"/>
          <w:right w:val="none" w:color="000000" w:sz="4" w:space="0"/>
        </w:pBdr>
        <w:spacing/>
        <w:ind w:right="0" w:firstLine="0" w:left="0"/>
        <w:rPr/>
      </w:pPr>
      <w:r>
        <w:t xml:space="preserve">Your team is preparing a new Claude application for production and the product team has asked for a cost projection. The team needs to estimate the cost based on expected request volume, average input length, and average output length. How would you build </w:t>
      </w:r>
      <w:r>
        <w:t xml:space="preserve">the projection?</w:t>
      </w:r>
      <w:r/>
    </w:p>
    <w:p w14:paraId="072FC750">
      <w:pPr>
        <w:pBdr>
          <w:top w:val="none" w:color="000000" w:sz="4" w:space="0"/>
          <w:left w:val="none" w:color="000000" w:sz="4" w:space="0"/>
          <w:bottom w:val="none" w:color="000000" w:sz="4" w:space="0"/>
          <w:right w:val="none" w:color="000000" w:sz="4" w:space="0"/>
        </w:pBdr>
        <w:spacing/>
        <w:ind w:right="0" w:firstLine="0" w:left="0"/>
        <w:rPr/>
      </w:pPr>
      <w:r>
        <w:t xml:space="preserve">A. Build a cost model that combines expected request volume and average input tokens, treating output tokens as a small enough share of cost to leave out of the projection.</w:t>
      </w:r>
      <w:r/>
    </w:p>
    <w:p w14:paraId="691702E7">
      <w:pPr>
        <w:pBdr>
          <w:top w:val="none" w:color="000000" w:sz="4" w:space="0"/>
          <w:left w:val="none" w:color="000000" w:sz="4" w:space="0"/>
          <w:bottom w:val="none" w:color="000000" w:sz="4" w:space="0"/>
          <w:right w:val="none" w:color="000000" w:sz="4" w:space="0"/>
        </w:pBdr>
        <w:spacing/>
        <w:ind w:right="0" w:firstLine="0" w:left="0"/>
        <w:rPr/>
      </w:pPr>
      <w:r>
        <w:t xml:space="preserve">B. Build a cost model that uses the average per-request cost from a similar Claude application the team built last year, scaling that figure by expected request volume.</w:t>
      </w:r>
      <w:r/>
    </w:p>
    <w:p w14:paraId="6377EE1A">
      <w:pPr>
        <w:pBdr>
          <w:top w:val="none" w:color="000000" w:sz="4" w:space="0"/>
          <w:left w:val="none" w:color="000000" w:sz="4" w:space="0"/>
          <w:bottom w:val="none" w:color="000000" w:sz="4" w:space="0"/>
          <w:right w:val="none" w:color="000000" w:sz="4" w:space="0"/>
        </w:pBdr>
        <w:spacing/>
        <w:ind w:right="0" w:firstLine="0" w:left="0"/>
        <w:rPr/>
      </w:pPr>
      <w:r>
        <w:t xml:space="preserve">C. Build a cost model that combines expected request volume, average input tokens, average output tokens, the chosen model's pricing, and any caching benefits.</w:t>
      </w:r>
      <w:r/>
    </w:p>
    <w:p w14:paraId="3DBF036F">
      <w:pPr>
        <w:pBdr>
          <w:top w:val="none" w:color="000000" w:sz="4" w:space="0"/>
          <w:left w:val="none" w:color="000000" w:sz="4" w:space="0"/>
          <w:bottom w:val="none" w:color="000000" w:sz="4" w:space="0"/>
          <w:right w:val="none" w:color="000000" w:sz="4" w:space="0"/>
        </w:pBdr>
        <w:spacing/>
        <w:ind w:right="0" w:firstLine="0" w:left="0"/>
        <w:rPr/>
      </w:pPr>
      <w:r>
        <w:t xml:space="preserve">D. Build a cost model based on expected request volume and the chosen model's pricing, treating average input and output token counts as variables to be estimated post-launch.</w:t>
      </w:r>
      <w:r/>
    </w:p>
    <w:p w14:paraId="3A125BC9">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6682B4C2">
      <w:pPr>
        <w:pBdr>
          <w:top w:val="none" w:color="000000" w:sz="4" w:space="0"/>
          <w:left w:val="none" w:color="000000" w:sz="4" w:space="0"/>
          <w:bottom w:val="none" w:color="000000" w:sz="4" w:space="0"/>
          <w:right w:val="none" w:color="000000" w:sz="4" w:space="0"/>
        </w:pBdr>
        <w:spacing/>
        <w:ind w:right="0" w:firstLine="0" w:left="0"/>
        <w:rPr/>
      </w:pPr>
      <w:r>
        <w:t xml:space="preserve">Your Claude application processes 50-page legal contracts and produces summaries with citation references back to the source. The team is debating whether to send each contract whole or split into smaller pieces. The contracts fit within Claude's context w</w:t>
      </w:r>
      <w:r>
        <w:t xml:space="preserve">indow. Initial testing shows that whole-document processing produces summaries with stronger cross-section reasoning but occasionally drifts on citation accuracy in later sections. Chunked processing produces stronger citation accuracy per chunk but loses </w:t>
      </w:r>
      <w:r>
        <w:t xml:space="preserve">cross-section reasoning. The team has not decided which property matters more. How would you guide the team's decision?</w:t>
      </w:r>
      <w:r/>
    </w:p>
    <w:p w14:paraId="491EF72B">
      <w:pPr>
        <w:pBdr>
          <w:top w:val="none" w:color="000000" w:sz="4" w:space="0"/>
          <w:left w:val="none" w:color="000000" w:sz="4" w:space="0"/>
          <w:bottom w:val="none" w:color="000000" w:sz="4" w:space="0"/>
          <w:right w:val="none" w:color="000000" w:sz="4" w:space="0"/>
        </w:pBdr>
        <w:spacing/>
        <w:ind w:right="0" w:firstLine="0" w:left="0"/>
        <w:rPr/>
      </w:pPr>
      <w:r>
        <w:t xml:space="preserve">A. Examine the use cases where cross-section reasoning failures occur and assess whether whole-document processing meets the application's accuracy requirements across a representative sample of contracts.</w:t>
      </w:r>
      <w:r/>
    </w:p>
    <w:p w14:paraId="14DD5E76">
      <w:pPr>
        <w:pBdr>
          <w:top w:val="none" w:color="000000" w:sz="4" w:space="0"/>
          <w:left w:val="none" w:color="000000" w:sz="4" w:space="0"/>
          <w:bottom w:val="none" w:color="000000" w:sz="4" w:space="0"/>
          <w:right w:val="none" w:color="000000" w:sz="4" w:space="0"/>
        </w:pBdr>
        <w:spacing/>
        <w:ind w:right="0" w:firstLine="0" w:left="0"/>
        <w:rPr/>
      </w:pPr>
      <w:r>
        <w:t xml:space="preserve">B. Review the citation accuracy results from chunked processing and determine whether the loss of cross-section reasoning produces summaries that still meet the application's quality bar.</w:t>
      </w:r>
      <w:r/>
    </w:p>
    <w:p w14:paraId="520DBE1F">
      <w:pPr>
        <w:pBdr>
          <w:top w:val="none" w:color="000000" w:sz="4" w:space="0"/>
          <w:left w:val="none" w:color="000000" w:sz="4" w:space="0"/>
          <w:bottom w:val="none" w:color="000000" w:sz="4" w:space="0"/>
          <w:right w:val="none" w:color="000000" w:sz="4" w:space="0"/>
        </w:pBdr>
        <w:spacing/>
        <w:ind w:right="0" w:firstLine="0" w:left="0"/>
        <w:rPr/>
      </w:pPr>
      <w:r>
        <w:t xml:space="preserve">C. Assess the cost and latency implications of both approaches against the application's performance requirements before recommending which processing strategy to adopt.</w:t>
      </w:r>
      <w:r/>
    </w:p>
    <w:p w14:paraId="60EA424C">
      <w:pPr>
        <w:pBdr>
          <w:top w:val="none" w:color="000000" w:sz="4" w:space="0"/>
          <w:left w:val="none" w:color="000000" w:sz="4" w:space="0"/>
          <w:bottom w:val="none" w:color="000000" w:sz="4" w:space="0"/>
          <w:right w:val="none" w:color="000000" w:sz="4" w:space="0"/>
        </w:pBdr>
        <w:spacing/>
        <w:ind w:right="0" w:firstLine="0" w:left="0"/>
        <w:rPr/>
      </w:pPr>
      <w:r>
        <w:t xml:space="preserve">D. Identify which property matters more for the application's actual use case and let that decision drive the chunking approach, then validate the choice against representative contracts.</w:t>
      </w:r>
      <w:r/>
    </w:p>
    <w:p w14:paraId="71A05B86">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0434312A">
      <w:pPr>
        <w:pBdr>
          <w:top w:val="none" w:color="000000" w:sz="4" w:space="0"/>
          <w:left w:val="none" w:color="000000" w:sz="4" w:space="0"/>
          <w:bottom w:val="none" w:color="000000" w:sz="4" w:space="0"/>
          <w:right w:val="none" w:color="000000" w:sz="4" w:space="0"/>
        </w:pBdr>
        <w:spacing/>
        <w:ind w:right="0" w:firstLine="0" w:left="0"/>
        <w:rPr/>
      </w:pPr>
      <w:r>
        <w:t xml:space="preserve">A Claude application is producing outputs that drift away from the expected JSON format after several conversation turns. The first few turns produce correctly formatted output, but later turns gradually lose structure. How would you address the drift?</w:t>
      </w:r>
      <w:r/>
    </w:p>
    <w:p w14:paraId="59A4D158">
      <w:pPr>
        <w:pBdr>
          <w:top w:val="none" w:color="000000" w:sz="4" w:space="0"/>
          <w:left w:val="none" w:color="000000" w:sz="4" w:space="0"/>
          <w:bottom w:val="none" w:color="000000" w:sz="4" w:space="0"/>
          <w:right w:val="none" w:color="000000" w:sz="4" w:space="0"/>
        </w:pBdr>
        <w:spacing/>
        <w:ind w:right="0" w:firstLine="0" w:left="0"/>
        <w:rPr/>
      </w:pPr>
      <w:r>
        <w:t xml:space="preserve">A. Identify the failure mode as format drift, examine how the conversation context evolves over turns, and address the drift through context management or output validation.</w:t>
      </w:r>
      <w:r/>
    </w:p>
    <w:p w14:paraId="2F13DEE5">
      <w:pPr>
        <w:pBdr>
          <w:top w:val="none" w:color="000000" w:sz="4" w:space="0"/>
          <w:left w:val="none" w:color="000000" w:sz="4" w:space="0"/>
          <w:bottom w:val="none" w:color="000000" w:sz="4" w:space="0"/>
          <w:right w:val="none" w:color="000000" w:sz="4" w:space="0"/>
        </w:pBdr>
        <w:spacing/>
        <w:ind w:right="0" w:firstLine="0" w:left="0"/>
        <w:rPr/>
      </w:pPr>
      <w:r>
        <w:t xml:space="preserve">B. Switch to a smaller Claude model and re-test the application to determine whether the drift persists across conversation turns.</w:t>
      </w:r>
      <w:r/>
    </w:p>
    <w:p w14:paraId="721EA509">
      <w:pPr>
        <w:pBdr>
          <w:top w:val="none" w:color="000000" w:sz="4" w:space="0"/>
          <w:left w:val="none" w:color="000000" w:sz="4" w:space="0"/>
          <w:bottom w:val="none" w:color="000000" w:sz="4" w:space="0"/>
          <w:right w:val="none" w:color="000000" w:sz="4" w:space="0"/>
        </w:pBdr>
        <w:spacing/>
        <w:ind w:right="0" w:firstLine="0" w:left="0"/>
        <w:rPr/>
      </w:pPr>
      <w:r>
        <w:t xml:space="preserve">C. Restart the application after every turn and monitor whether the format remains consistent across subsequent interactions.</w:t>
      </w:r>
      <w:r/>
    </w:p>
    <w:p w14:paraId="3B4B95CC">
      <w:pPr>
        <w:pBdr>
          <w:top w:val="none" w:color="000000" w:sz="4" w:space="0"/>
          <w:left w:val="none" w:color="000000" w:sz="4" w:space="0"/>
          <w:bottom w:val="none" w:color="000000" w:sz="4" w:space="0"/>
          <w:right w:val="none" w:color="000000" w:sz="4" w:space="0"/>
        </w:pBdr>
        <w:spacing/>
        <w:ind w:right="0" w:firstLine="0" w:left="0"/>
        <w:rPr/>
      </w:pPr>
      <w:r>
        <w:t xml:space="preserve">D. Truncate every response to the first few characters, validate that the truncated output matches the expected JSON structure, and log any mismatches for review.</w:t>
      </w:r>
      <w:r/>
    </w:p>
    <w:p w14:paraId="2ECFAFCF">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5432CC83">
      <w:pPr>
        <w:pBdr>
          <w:top w:val="none" w:color="000000" w:sz="4" w:space="0"/>
          <w:left w:val="none" w:color="000000" w:sz="4" w:space="0"/>
          <w:bottom w:val="none" w:color="000000" w:sz="4" w:space="0"/>
          <w:right w:val="none" w:color="000000" w:sz="4" w:space="0"/>
        </w:pBdr>
        <w:spacing/>
        <w:ind w:right="0" w:firstLine="0" w:left="0"/>
        <w:rPr/>
      </w:pPr>
      <w:r>
        <w:t xml:space="preserve">Your Claude application receives untrusted input from external sources. The team is establishing how the application should treat this untrusted input. Untrusted input would be...</w:t>
      </w:r>
      <w:r/>
    </w:p>
    <w:p w14:paraId="2DB549AE">
      <w:pPr>
        <w:pBdr>
          <w:top w:val="none" w:color="000000" w:sz="4" w:space="0"/>
          <w:left w:val="none" w:color="000000" w:sz="4" w:space="0"/>
          <w:bottom w:val="none" w:color="000000" w:sz="4" w:space="0"/>
          <w:right w:val="none" w:color="000000" w:sz="4" w:space="0"/>
        </w:pBdr>
        <w:spacing/>
        <w:ind w:right="0" w:firstLine="0" w:left="0"/>
        <w:rPr/>
      </w:pPr>
      <w:r>
        <w:t xml:space="preserve">A. routed through a separate Claude application with more lax security controls so the original application does not handle the untrusted input directly.</w:t>
      </w:r>
      <w:r/>
    </w:p>
    <w:p w14:paraId="4C5E8A6B">
      <w:pPr>
        <w:pBdr>
          <w:top w:val="none" w:color="000000" w:sz="4" w:space="0"/>
          <w:left w:val="none" w:color="000000" w:sz="4" w:space="0"/>
          <w:bottom w:val="none" w:color="000000" w:sz="4" w:space="0"/>
          <w:right w:val="none" w:color="000000" w:sz="4" w:space="0"/>
        </w:pBdr>
        <w:spacing/>
        <w:ind w:right="0" w:firstLine="0" w:left="0"/>
        <w:rPr/>
      </w:pPr>
      <w:r>
        <w:t xml:space="preserve">B. validated and sanitized before being incorporated into prompts, and treated as data the model should not interpret as instructions.</w:t>
      </w:r>
      <w:r/>
    </w:p>
    <w:p w14:paraId="2CF1469A">
      <w:pPr>
        <w:pBdr>
          <w:top w:val="none" w:color="000000" w:sz="4" w:space="0"/>
          <w:left w:val="none" w:color="000000" w:sz="4" w:space="0"/>
          <w:bottom w:val="none" w:color="000000" w:sz="4" w:space="0"/>
          <w:right w:val="none" w:color="000000" w:sz="4" w:space="0"/>
        </w:pBdr>
        <w:spacing/>
        <w:ind w:right="0" w:firstLine="0" w:left="0"/>
        <w:rPr/>
      </w:pPr>
      <w:r>
        <w:t xml:space="preserve">C. blocked entirely so the application accepts only trusted input, with no path for legitimate external input the application might process.</w:t>
      </w:r>
      <w:r/>
    </w:p>
    <w:p w14:paraId="689CF910">
      <w:pPr>
        <w:pBdr>
          <w:top w:val="none" w:color="000000" w:sz="4" w:space="0"/>
          <w:left w:val="none" w:color="000000" w:sz="4" w:space="0"/>
          <w:bottom w:val="none" w:color="000000" w:sz="4" w:space="0"/>
          <w:right w:val="none" w:color="000000" w:sz="4" w:space="0"/>
        </w:pBdr>
        <w:spacing/>
        <w:ind w:right="0" w:firstLine="0" w:left="0"/>
        <w:rPr/>
      </w:pPr>
      <w:r>
        <w:t xml:space="preserve">D. treated identically to trusted input from internal sources, on the grounds that all input the application receives can be handled the same way.</w:t>
      </w:r>
      <w:r/>
    </w:p>
    <w:p w14:paraId="430A1B0E">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45474EDD">
      <w:pPr>
        <w:pBdr>
          <w:top w:val="none" w:color="000000" w:sz="4" w:space="0"/>
          <w:left w:val="none" w:color="000000" w:sz="4" w:space="0"/>
          <w:bottom w:val="none" w:color="000000" w:sz="4" w:space="0"/>
          <w:right w:val="none" w:color="000000" w:sz="4" w:space="0"/>
        </w:pBdr>
        <w:spacing/>
        <w:ind w:right="0" w:firstLine="0" w:left="0"/>
        <w:rPr/>
      </w:pPr>
      <w:r>
        <w:t xml:space="preserve">Your Claude application's outputs are inconsistent in format. The team's instructions are scattered across the system prompt and user messages, with some instructions stated only once and others repeated.</w:t>
      </w:r>
      <w:r/>
    </w:p>
    <w:p w14:paraId="5366B1AA">
      <w:pPr>
        <w:pBdr>
          <w:top w:val="none" w:color="000000" w:sz="4" w:space="0"/>
          <w:left w:val="none" w:color="000000" w:sz="4" w:space="0"/>
          <w:bottom w:val="none" w:color="000000" w:sz="4" w:space="0"/>
          <w:right w:val="none" w:color="000000" w:sz="4" w:space="0"/>
        </w:pBdr>
        <w:spacing/>
        <w:ind w:right="0" w:firstLine="0" w:left="0"/>
        <w:rPr/>
      </w:pPr>
      <w:r>
        <w:t xml:space="preserve">How would you fix the inconsistency?</w:t>
      </w:r>
      <w:r/>
    </w:p>
    <w:p w14:paraId="74B128C5">
      <w:pPr>
        <w:pBdr>
          <w:top w:val="none" w:color="000000" w:sz="4" w:space="0"/>
          <w:left w:val="none" w:color="000000" w:sz="4" w:space="0"/>
          <w:bottom w:val="none" w:color="000000" w:sz="4" w:space="0"/>
          <w:right w:val="none" w:color="000000" w:sz="4" w:space="0"/>
        </w:pBdr>
        <w:spacing/>
        <w:ind w:right="0" w:firstLine="0" w:left="0"/>
        <w:rPr/>
      </w:pPr>
      <w:r>
        <w:t xml:space="preserve">A. Consolidate behavioral and format instructions in the system prompt and keep user messages focused on the user's input.</w:t>
      </w:r>
      <w:r/>
    </w:p>
    <w:p w14:paraId="2CAFB216">
      <w:pPr>
        <w:pBdr>
          <w:top w:val="none" w:color="000000" w:sz="4" w:space="0"/>
          <w:left w:val="none" w:color="000000" w:sz="4" w:space="0"/>
          <w:bottom w:val="none" w:color="000000" w:sz="4" w:space="0"/>
          <w:right w:val="none" w:color="000000" w:sz="4" w:space="0"/>
        </w:pBdr>
        <w:spacing/>
        <w:ind w:right="0" w:firstLine="0" w:left="0"/>
        <w:rPr/>
      </w:pPr>
      <w:r>
        <w:t xml:space="preserve">B. Move all instructions into the user message so the application's behavior is controlled at the input point.</w:t>
      </w:r>
      <w:r/>
    </w:p>
    <w:p w14:paraId="7E56194C">
      <w:pPr>
        <w:pBdr>
          <w:top w:val="none" w:color="000000" w:sz="4" w:space="0"/>
          <w:left w:val="none" w:color="000000" w:sz="4" w:space="0"/>
          <w:bottom w:val="none" w:color="000000" w:sz="4" w:space="0"/>
          <w:right w:val="none" w:color="000000" w:sz="4" w:space="0"/>
        </w:pBdr>
        <w:spacing/>
        <w:ind w:right="0" w:firstLine="0" w:left="0"/>
        <w:rPr/>
      </w:pPr>
      <w:r>
        <w:t xml:space="preserve">C. Place each instruction wherever the developer who first wrote it found most natural, retaining the original intent.</w:t>
      </w:r>
      <w:r/>
    </w:p>
    <w:p w14:paraId="62235861">
      <w:pPr>
        <w:pBdr>
          <w:top w:val="none" w:color="000000" w:sz="4" w:space="0"/>
          <w:left w:val="none" w:color="000000" w:sz="4" w:space="0"/>
          <w:bottom w:val="none" w:color="000000" w:sz="4" w:space="0"/>
          <w:right w:val="none" w:color="000000" w:sz="4" w:space="0"/>
        </w:pBdr>
        <w:spacing/>
        <w:ind w:right="0" w:firstLine="0" w:left="0"/>
        <w:rPr/>
      </w:pPr>
      <w:r>
        <w:t xml:space="preserve">D. Repeat all instructions in both the system prompt and the user message so the model sees each instruction more than once.</w:t>
      </w:r>
      <w:r/>
    </w:p>
    <w:p w14:paraId="19569A0A">
      <w:pPr>
        <w:pBdr>
          <w:top w:val="none" w:color="000000" w:sz="4" w:space="0"/>
          <w:left w:val="none" w:color="000000" w:sz="4" w:space="0"/>
          <w:bottom w:val="none" w:color="000000" w:sz="4" w:space="0"/>
          <w:right w:val="none" w:color="000000" w:sz="4" w:space="0"/>
        </w:pBdr>
        <w:spacing/>
        <w:ind w:right="0" w:firstLine="0" w:left="0"/>
        <w:rPr/>
      </w:pPr>
      <w:r>
        <w:t xml:space="preserve">Question</w:t>
      </w:r>
      <w:r/>
    </w:p>
    <w:p w14:paraId="7593DE1D">
      <w:pPr>
        <w:pBdr>
          <w:top w:val="none" w:color="000000" w:sz="4" w:space="0"/>
          <w:left w:val="none" w:color="000000" w:sz="4" w:space="0"/>
          <w:bottom w:val="none" w:color="000000" w:sz="4" w:space="0"/>
          <w:right w:val="none" w:color="000000" w:sz="4" w:space="0"/>
        </w:pBdr>
        <w:spacing/>
        <w:ind w:right="0" w:firstLine="0" w:left="0"/>
        <w:rPr/>
      </w:pPr>
      <w:r>
        <w:t xml:space="preserve">Your Claude application is deployed to development, staging, and production environments. Each environment uses a different model version, different prompt versions, and different plugin dependencies, but the configuration is currently scattered across env</w:t>
      </w:r>
      <w:r>
        <w:t xml:space="preserve">ironment variables, hardcoded values, and undocumented setup scripts.</w:t>
      </w:r>
      <w:r/>
    </w:p>
    <w:p w14:paraId="500BA779">
      <w:pPr>
        <w:pBdr>
          <w:top w:val="none" w:color="000000" w:sz="4" w:space="0"/>
          <w:left w:val="none" w:color="000000" w:sz="4" w:space="0"/>
          <w:bottom w:val="none" w:color="000000" w:sz="4" w:space="0"/>
          <w:right w:val="none" w:color="000000" w:sz="4" w:space="0"/>
        </w:pBdr>
        <w:spacing/>
        <w:ind w:right="0" w:firstLine="0" w:left="0"/>
        <w:rPr/>
      </w:pPr>
      <w:r>
        <w:t xml:space="preserve">How would you manage the configuration?</w:t>
      </w:r>
      <w:r/>
    </w:p>
    <w:p w14:paraId="7D4684B1">
      <w:pPr>
        <w:pBdr>
          <w:top w:val="none" w:color="000000" w:sz="4" w:space="0"/>
          <w:left w:val="none" w:color="000000" w:sz="4" w:space="0"/>
          <w:bottom w:val="none" w:color="000000" w:sz="4" w:space="0"/>
          <w:right w:val="none" w:color="000000" w:sz="4" w:space="0"/>
        </w:pBdr>
        <w:spacing/>
        <w:ind w:right="0" w:firstLine="0" w:left="0"/>
        <w:rPr/>
      </w:pPr>
      <w:r>
        <w:t xml:space="preserve">A. Standardize all environments to use the same configuration values to eliminate the differences between development, staging, and production.</w:t>
      </w:r>
      <w:r/>
    </w:p>
    <w:p w14:paraId="6DC68381">
      <w:pPr>
        <w:pBdr>
          <w:top w:val="none" w:color="000000" w:sz="4" w:space="0"/>
          <w:left w:val="none" w:color="000000" w:sz="4" w:space="0"/>
          <w:bottom w:val="none" w:color="000000" w:sz="4" w:space="0"/>
          <w:right w:val="none" w:color="000000" w:sz="4" w:space="0"/>
        </w:pBdr>
        <w:spacing/>
        <w:ind w:right="0" w:firstLine="0" w:left="0"/>
        <w:rPr/>
      </w:pPr>
      <w:r>
        <w:t xml:space="preserve">B. Move all configuration into hardcoded application code to reduce reliance on external configuration sources that are difficult to track over time.</w:t>
      </w:r>
      <w:r/>
    </w:p>
    <w:p w14:paraId="0C6A1439">
      <w:pPr>
        <w:pBdr>
          <w:top w:val="none" w:color="000000" w:sz="4" w:space="0"/>
          <w:left w:val="none" w:color="000000" w:sz="4" w:space="0"/>
          <w:bottom w:val="none" w:color="000000" w:sz="4" w:space="0"/>
          <w:right w:val="none" w:color="000000" w:sz="4" w:space="0"/>
        </w:pBdr>
        <w:spacing/>
        <w:ind w:right="0" w:firstLine="0" w:left="0"/>
        <w:rPr/>
      </w:pPr>
      <w:r>
        <w:t xml:space="preserve">C. Use the latest available model version everywhere and stop pinning model versions, on the grounds that pinning adds maintenance overhead the team should aim to reduce.</w:t>
      </w:r>
      <w:r/>
    </w:p>
    <w:p w14:paraId="74C1DB2A">
      <w:pPr>
        <w:pBdr>
          <w:top w:val="none" w:color="000000" w:sz="4" w:space="0"/>
          <w:left w:val="none" w:color="000000" w:sz="4" w:space="0"/>
          <w:bottom w:val="none" w:color="000000" w:sz="4" w:space="0"/>
          <w:right w:val="none" w:color="000000" w:sz="4" w:space="0"/>
        </w:pBdr>
        <w:spacing/>
        <w:ind w:right="0" w:firstLine="0" w:left="0"/>
        <w:rPr/>
      </w:pPr>
      <w:r>
        <w:t xml:space="preserve">D. Consolidate the configuration into a version-controlled system documenting model version pinning, prompt versioning, and plugin dependencies for each environment.</w:t>
      </w:r>
      <w:r/>
    </w:p>
    <w:p w14:paraId="05A931FA">
      <w:pPr>
        <w:pBdr/>
        <w:spacing/>
        <w:ind/>
        <w:rPr/>
      </w:pPr>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2026-09-25T11:14:31Z</dcterms:modified>
</cp:coreProperties>
</file>