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03854" w14:textId="77777777" w:rsidR="00244BBD" w:rsidRDefault="00244BBD" w:rsidP="00244BBD">
      <w:pPr>
        <w:jc w:val="center"/>
        <w:rPr>
          <w:rFonts w:ascii="Times New Roman" w:hAnsi="Times New Roman" w:cs="Times New Roman"/>
        </w:rPr>
      </w:pPr>
    </w:p>
    <w:p w14:paraId="030450F5" w14:textId="30ADE299" w:rsidR="008C4808" w:rsidRDefault="00132931" w:rsidP="00244BBD">
      <w:pPr>
        <w:jc w:val="center"/>
        <w:rPr>
          <w:rFonts w:ascii="Times New Roman" w:hAnsi="Times New Roman" w:cs="Times New Roman"/>
        </w:rPr>
      </w:pPr>
      <w:r>
        <w:rPr>
          <w:rFonts w:ascii="Times New Roman" w:hAnsi="Times New Roman" w:cs="Times New Roman"/>
          <w:noProof/>
        </w:rPr>
        <w:drawing>
          <wp:inline distT="0" distB="0" distL="0" distR="0" wp14:anchorId="19DAC8C6" wp14:editId="5197F7EF">
            <wp:extent cx="6128725" cy="3297555"/>
            <wp:effectExtent l="19050" t="19050" r="24765" b="17145"/>
            <wp:docPr id="1027498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98521" name="Picture 1027498521"/>
                    <pic:cNvPicPr/>
                  </pic:nvPicPr>
                  <pic:blipFill rotWithShape="1">
                    <a:blip r:embed="rId5" cstate="print">
                      <a:extLst>
                        <a:ext uri="{28A0092B-C50C-407E-A947-70E740481C1C}">
                          <a14:useLocalDpi xmlns:a14="http://schemas.microsoft.com/office/drawing/2010/main" val="0"/>
                        </a:ext>
                      </a:extLst>
                    </a:blip>
                    <a:srcRect l="1030" r="1"/>
                    <a:stretch>
                      <a:fillRect/>
                    </a:stretch>
                  </pic:blipFill>
                  <pic:spPr bwMode="auto">
                    <a:xfrm>
                      <a:off x="0" y="0"/>
                      <a:ext cx="6128725" cy="329755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56C6D98" w14:textId="2F5BA2B9" w:rsidR="00BE0844" w:rsidRPr="000A2735" w:rsidRDefault="008C4808" w:rsidP="00244BBD">
      <w:pPr>
        <w:jc w:val="center"/>
        <w:rPr>
          <w:rFonts w:ascii="Times New Roman" w:hAnsi="Times New Roman" w:cs="Times New Roman"/>
        </w:rPr>
      </w:pPr>
      <w:r w:rsidRPr="008C4808">
        <w:rPr>
          <w:rFonts w:ascii="Times New Roman" w:hAnsi="Times New Roman" w:cs="Times New Roman"/>
          <w:b/>
          <w:bCs/>
          <w:color w:val="00B0F0"/>
        </w:rPr>
        <w:t>Figure 1</w:t>
      </w:r>
      <w:r w:rsidRPr="008C4808">
        <w:rPr>
          <w:rFonts w:ascii="Times New Roman" w:hAnsi="Times New Roman" w:cs="Times New Roman"/>
          <w:b/>
          <w:bCs/>
        </w:rPr>
        <w:t>:</w:t>
      </w:r>
      <w:r w:rsidR="003A63BA">
        <w:rPr>
          <w:rFonts w:ascii="Times New Roman" w:hAnsi="Times New Roman" w:cs="Times New Roman"/>
          <w:b/>
          <w:bCs/>
        </w:rPr>
        <w:t xml:space="preserve"> </w:t>
      </w:r>
      <w:r w:rsidR="000A2735" w:rsidRPr="000A2735">
        <w:rPr>
          <w:rFonts w:ascii="Times New Roman" w:hAnsi="Times New Roman" w:cs="Times New Roman"/>
        </w:rPr>
        <w:t>Program editor showing palletizing operation sequence</w:t>
      </w:r>
      <w:r w:rsidR="000A2735">
        <w:rPr>
          <w:rFonts w:ascii="Times New Roman" w:hAnsi="Times New Roman" w:cs="Times New Roman"/>
        </w:rPr>
        <w:t>.</w:t>
      </w:r>
    </w:p>
    <w:p w14:paraId="4141F3DE" w14:textId="77777777" w:rsidR="00BE0844" w:rsidRDefault="00BE0844" w:rsidP="00176A6C">
      <w:pPr>
        <w:rPr>
          <w:rFonts w:ascii="Times New Roman" w:hAnsi="Times New Roman" w:cs="Times New Roman"/>
          <w:b/>
          <w:bCs/>
        </w:rPr>
      </w:pPr>
    </w:p>
    <w:p w14:paraId="06DBE741" w14:textId="77777777" w:rsidR="00176A6C" w:rsidRDefault="00176A6C" w:rsidP="00176A6C">
      <w:pPr>
        <w:rPr>
          <w:rFonts w:ascii="Times New Roman" w:hAnsi="Times New Roman" w:cs="Times New Roman"/>
          <w:b/>
          <w:bCs/>
        </w:rPr>
      </w:pPr>
    </w:p>
    <w:p w14:paraId="41BE3C83" w14:textId="77777777" w:rsidR="00635C79" w:rsidRDefault="00635C79" w:rsidP="00176A6C">
      <w:pPr>
        <w:rPr>
          <w:rFonts w:ascii="Times New Roman" w:hAnsi="Times New Roman" w:cs="Times New Roman"/>
          <w:b/>
          <w:bCs/>
        </w:rPr>
      </w:pPr>
    </w:p>
    <w:p w14:paraId="0C04EF49" w14:textId="77777777" w:rsidR="00BE0844" w:rsidRDefault="00BE0844" w:rsidP="00244BBD">
      <w:pPr>
        <w:jc w:val="center"/>
        <w:rPr>
          <w:rFonts w:ascii="Times New Roman" w:hAnsi="Times New Roman" w:cs="Times New Roman"/>
          <w:b/>
          <w:bCs/>
        </w:rPr>
      </w:pPr>
    </w:p>
    <w:p w14:paraId="345C8190" w14:textId="07CBEC6F" w:rsidR="00BE0844" w:rsidRDefault="00132931" w:rsidP="00BE0844">
      <w:pPr>
        <w:jc w:val="center"/>
        <w:rPr>
          <w:rFonts w:ascii="Times New Roman" w:hAnsi="Times New Roman" w:cs="Times New Roman"/>
        </w:rPr>
      </w:pPr>
      <w:r>
        <w:rPr>
          <w:rFonts w:ascii="Times New Roman" w:hAnsi="Times New Roman" w:cs="Times New Roman"/>
          <w:noProof/>
        </w:rPr>
        <w:drawing>
          <wp:inline distT="0" distB="0" distL="0" distR="0" wp14:anchorId="353A170C" wp14:editId="1EFC56BB">
            <wp:extent cx="6139357" cy="3297555"/>
            <wp:effectExtent l="19050" t="19050" r="13970" b="17145"/>
            <wp:docPr id="21055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576" name="Picture 21055576"/>
                    <pic:cNvPicPr/>
                  </pic:nvPicPr>
                  <pic:blipFill rotWithShape="1">
                    <a:blip r:embed="rId6" cstate="print">
                      <a:extLst>
                        <a:ext uri="{28A0092B-C50C-407E-A947-70E740481C1C}">
                          <a14:useLocalDpi xmlns:a14="http://schemas.microsoft.com/office/drawing/2010/main" val="0"/>
                        </a:ext>
                      </a:extLst>
                    </a:blip>
                    <a:srcRect l="859"/>
                    <a:stretch>
                      <a:fillRect/>
                    </a:stretch>
                  </pic:blipFill>
                  <pic:spPr bwMode="auto">
                    <a:xfrm>
                      <a:off x="0" y="0"/>
                      <a:ext cx="6139357" cy="329755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70E1BC0" w14:textId="61EF4954" w:rsidR="00B47770" w:rsidRPr="008C4808" w:rsidRDefault="00BE0844" w:rsidP="00BE0844">
      <w:pPr>
        <w:jc w:val="center"/>
        <w:rPr>
          <w:rFonts w:ascii="Times New Roman" w:hAnsi="Times New Roman" w:cs="Times New Roman"/>
          <w:b/>
          <w:bCs/>
        </w:rPr>
      </w:pPr>
      <w:r w:rsidRPr="008C4808">
        <w:rPr>
          <w:rFonts w:ascii="Times New Roman" w:hAnsi="Times New Roman" w:cs="Times New Roman"/>
          <w:b/>
          <w:bCs/>
          <w:color w:val="00B0F0"/>
        </w:rPr>
        <w:t xml:space="preserve">Figure </w:t>
      </w:r>
      <w:r>
        <w:rPr>
          <w:rFonts w:ascii="Times New Roman" w:hAnsi="Times New Roman" w:cs="Times New Roman"/>
          <w:b/>
          <w:bCs/>
          <w:color w:val="00B0F0"/>
        </w:rPr>
        <w:t>2</w:t>
      </w:r>
      <w:r w:rsidRPr="008C4808">
        <w:rPr>
          <w:rFonts w:ascii="Times New Roman" w:hAnsi="Times New Roman" w:cs="Times New Roman"/>
          <w:b/>
          <w:bCs/>
        </w:rPr>
        <w:t>:</w:t>
      </w:r>
      <w:r>
        <w:rPr>
          <w:rFonts w:ascii="Times New Roman" w:hAnsi="Times New Roman" w:cs="Times New Roman"/>
          <w:b/>
          <w:bCs/>
        </w:rPr>
        <w:t xml:space="preserve"> </w:t>
      </w:r>
      <w:r w:rsidR="00BD74A7" w:rsidRPr="00BD74A7">
        <w:rPr>
          <w:rFonts w:ascii="Times New Roman" w:hAnsi="Times New Roman" w:cs="Times New Roman"/>
        </w:rPr>
        <w:t>Position variables defining source and destination grid layout</w:t>
      </w:r>
      <w:r w:rsidR="00977E71">
        <w:rPr>
          <w:rFonts w:ascii="Times New Roman" w:hAnsi="Times New Roman" w:cs="Times New Roman"/>
        </w:rPr>
        <w:t>.</w:t>
      </w:r>
      <w:r w:rsidR="00B47770" w:rsidRPr="008C4808">
        <w:rPr>
          <w:rFonts w:ascii="Times New Roman" w:hAnsi="Times New Roman" w:cs="Times New Roman"/>
          <w:b/>
          <w:b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B47770" w:rsidRPr="004269BA" w14:paraId="2AC86224" w14:textId="77777777" w:rsidTr="001F6F1C">
        <w:tc>
          <w:tcPr>
            <w:tcW w:w="1678" w:type="dxa"/>
          </w:tcPr>
          <w:p w14:paraId="21423FDA"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lastRenderedPageBreak/>
              <w:t>Expt No:</w:t>
            </w:r>
          </w:p>
          <w:p w14:paraId="05985DA0" w14:textId="502A2829" w:rsidR="00B47770" w:rsidRPr="004269BA" w:rsidRDefault="00B47770" w:rsidP="001F6F1C">
            <w:pPr>
              <w:jc w:val="center"/>
              <w:rPr>
                <w:rFonts w:ascii="Times New Roman" w:hAnsi="Times New Roman" w:cs="Times New Roman"/>
                <w:b/>
                <w:bCs/>
                <w:sz w:val="24"/>
                <w:szCs w:val="24"/>
              </w:rPr>
            </w:pPr>
            <w:r w:rsidRPr="004269BA">
              <w:rPr>
                <w:rFonts w:ascii="Times New Roman" w:hAnsi="Times New Roman" w:cs="Times New Roman"/>
                <w:sz w:val="24"/>
                <w:szCs w:val="24"/>
              </w:rPr>
              <w:t>0</w:t>
            </w:r>
            <w:r w:rsidR="002F1026">
              <w:rPr>
                <w:rFonts w:ascii="Times New Roman" w:hAnsi="Times New Roman" w:cs="Times New Roman"/>
                <w:sz w:val="24"/>
                <w:szCs w:val="24"/>
              </w:rPr>
              <w:t>7</w:t>
            </w:r>
          </w:p>
        </w:tc>
        <w:tc>
          <w:tcPr>
            <w:tcW w:w="7302" w:type="dxa"/>
            <w:vMerge w:val="restart"/>
            <w:vAlign w:val="center"/>
          </w:tcPr>
          <w:p w14:paraId="414C64EB" w14:textId="3DCDC958" w:rsidR="00B47770" w:rsidRPr="004269BA" w:rsidRDefault="00871D70" w:rsidP="001F6F1C">
            <w:pPr>
              <w:jc w:val="center"/>
              <w:rPr>
                <w:rFonts w:ascii="Times New Roman" w:hAnsi="Times New Roman" w:cs="Times New Roman"/>
                <w:b/>
                <w:bCs/>
                <w:sz w:val="24"/>
                <w:szCs w:val="24"/>
                <w:u w:val="single"/>
              </w:rPr>
            </w:pPr>
            <w:r w:rsidRPr="00871D70">
              <w:rPr>
                <w:rFonts w:ascii="Times New Roman" w:hAnsi="Times New Roman" w:cs="Times New Roman"/>
                <w:b/>
                <w:bCs/>
                <w:sz w:val="24"/>
                <w:szCs w:val="24"/>
                <w:u w:val="single"/>
              </w:rPr>
              <w:t>DUAL-GRID SYNCHRONIZATION AND SEQUENTIAL ROUTING LOGIC</w:t>
            </w:r>
          </w:p>
        </w:tc>
      </w:tr>
      <w:tr w:rsidR="00B47770" w:rsidRPr="004269BA" w14:paraId="70A52BA7" w14:textId="77777777" w:rsidTr="001F6F1C">
        <w:tc>
          <w:tcPr>
            <w:tcW w:w="1678" w:type="dxa"/>
          </w:tcPr>
          <w:p w14:paraId="6469BF97"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Date:</w:t>
            </w:r>
          </w:p>
          <w:p w14:paraId="47E7ECC1" w14:textId="2E204514" w:rsidR="00B47770" w:rsidRPr="00477435" w:rsidRDefault="00B47770" w:rsidP="001F6F1C">
            <w:pPr>
              <w:jc w:val="center"/>
              <w:rPr>
                <w:rFonts w:ascii="Times New Roman" w:hAnsi="Times New Roman" w:cs="Times New Roman"/>
                <w:sz w:val="24"/>
                <w:szCs w:val="24"/>
              </w:rPr>
            </w:pPr>
            <w:r w:rsidRPr="00477435">
              <w:rPr>
                <w:rFonts w:ascii="Times New Roman" w:hAnsi="Times New Roman" w:cs="Times New Roman"/>
                <w:sz w:val="24"/>
                <w:szCs w:val="24"/>
              </w:rPr>
              <w:t xml:space="preserve">   </w:t>
            </w:r>
            <w:r w:rsidR="00477435">
              <w:rPr>
                <w:rFonts w:ascii="Times New Roman" w:hAnsi="Times New Roman" w:cs="Times New Roman"/>
                <w:sz w:val="24"/>
                <w:szCs w:val="24"/>
              </w:rPr>
              <w:t>07</w:t>
            </w:r>
            <w:r w:rsidRPr="00477435">
              <w:rPr>
                <w:rFonts w:ascii="Times New Roman" w:hAnsi="Times New Roman" w:cs="Times New Roman"/>
                <w:sz w:val="24"/>
                <w:szCs w:val="24"/>
              </w:rPr>
              <w:t xml:space="preserve"> /</w:t>
            </w:r>
            <w:r w:rsidR="00477435">
              <w:rPr>
                <w:rFonts w:ascii="Times New Roman" w:hAnsi="Times New Roman" w:cs="Times New Roman"/>
                <w:sz w:val="24"/>
                <w:szCs w:val="24"/>
              </w:rPr>
              <w:t xml:space="preserve"> 04 </w:t>
            </w:r>
            <w:r w:rsidRPr="00477435">
              <w:rPr>
                <w:rFonts w:ascii="Times New Roman" w:hAnsi="Times New Roman" w:cs="Times New Roman"/>
                <w:sz w:val="24"/>
                <w:szCs w:val="24"/>
              </w:rPr>
              <w:t>/202</w:t>
            </w:r>
            <w:r w:rsidR="003A63BA" w:rsidRPr="00477435">
              <w:rPr>
                <w:rFonts w:ascii="Times New Roman" w:hAnsi="Times New Roman" w:cs="Times New Roman"/>
                <w:sz w:val="24"/>
                <w:szCs w:val="24"/>
              </w:rPr>
              <w:t>6</w:t>
            </w:r>
          </w:p>
        </w:tc>
        <w:tc>
          <w:tcPr>
            <w:tcW w:w="7302" w:type="dxa"/>
            <w:vMerge/>
          </w:tcPr>
          <w:p w14:paraId="27728D58" w14:textId="77777777" w:rsidR="00B47770" w:rsidRPr="004269BA" w:rsidRDefault="00B47770" w:rsidP="001F6F1C">
            <w:pPr>
              <w:jc w:val="center"/>
              <w:rPr>
                <w:rFonts w:ascii="Times New Roman" w:hAnsi="Times New Roman" w:cs="Times New Roman"/>
                <w:b/>
                <w:bCs/>
                <w:sz w:val="24"/>
                <w:szCs w:val="24"/>
              </w:rPr>
            </w:pPr>
          </w:p>
        </w:tc>
      </w:tr>
    </w:tbl>
    <w:p w14:paraId="0B8898D6" w14:textId="77777777" w:rsidR="00B47770" w:rsidRPr="004269BA" w:rsidRDefault="00B47770" w:rsidP="00B47770">
      <w:pPr>
        <w:rPr>
          <w:rFonts w:ascii="Times New Roman" w:hAnsi="Times New Roman" w:cs="Times New Roman"/>
        </w:rPr>
      </w:pPr>
    </w:p>
    <w:p w14:paraId="125C0444"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AIM:</w:t>
      </w:r>
    </w:p>
    <w:p w14:paraId="2CA39791" w14:textId="253F72AE" w:rsidR="00B47770" w:rsidRPr="00CC7438" w:rsidRDefault="00533FA8" w:rsidP="00533FA8">
      <w:pPr>
        <w:pStyle w:val="ListParagraph"/>
        <w:ind w:firstLine="720"/>
        <w:jc w:val="both"/>
        <w:rPr>
          <w:rFonts w:ascii="Times New Roman" w:hAnsi="Times New Roman" w:cs="Times New Roman"/>
          <w:sz w:val="24"/>
          <w:szCs w:val="24"/>
        </w:rPr>
      </w:pPr>
      <w:r w:rsidRPr="00CC7438">
        <w:rPr>
          <w:rFonts w:ascii="Times New Roman" w:hAnsi="Times New Roman" w:cs="Times New Roman"/>
          <w:sz w:val="24"/>
          <w:szCs w:val="24"/>
        </w:rPr>
        <w:t>To design and implement an automated inter-array transfer sequence that retrieves workpieces from a saturated 3x3 source matrix and systematically populates an empty 3x3 destination matrix utilizing a deterministic routing algorithm and intermediate safety nodes.</w:t>
      </w:r>
    </w:p>
    <w:p w14:paraId="4581661C" w14:textId="77777777" w:rsidR="00533FA8" w:rsidRPr="004269BA" w:rsidRDefault="00533FA8" w:rsidP="00B47770">
      <w:pPr>
        <w:pStyle w:val="ListParagraph"/>
        <w:jc w:val="both"/>
        <w:rPr>
          <w:rFonts w:ascii="Times New Roman" w:hAnsi="Times New Roman" w:cs="Times New Roman"/>
        </w:rPr>
      </w:pPr>
    </w:p>
    <w:p w14:paraId="1AFA60D5"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APPARATUS REQUIRED:</w:t>
      </w:r>
    </w:p>
    <w:p w14:paraId="126185FA" w14:textId="24F77489" w:rsidR="00B47770" w:rsidRPr="00CC7438" w:rsidRDefault="00CC7438" w:rsidP="00B47770">
      <w:pPr>
        <w:pStyle w:val="ListParagraph"/>
        <w:numPr>
          <w:ilvl w:val="1"/>
          <w:numId w:val="3"/>
        </w:numPr>
        <w:jc w:val="both"/>
        <w:rPr>
          <w:rFonts w:ascii="Times New Roman" w:hAnsi="Times New Roman" w:cs="Times New Roman"/>
          <w:sz w:val="24"/>
          <w:szCs w:val="24"/>
        </w:rPr>
      </w:pPr>
      <w:r w:rsidRPr="00CC7438">
        <w:rPr>
          <w:rFonts w:ascii="Times New Roman" w:hAnsi="Times New Roman" w:cs="Times New Roman"/>
          <w:sz w:val="24"/>
          <w:szCs w:val="24"/>
        </w:rPr>
        <w:t>Robotic System: Mitsubishi RV-8CRL-D industrial manipulator.</w:t>
      </w:r>
    </w:p>
    <w:p w14:paraId="0A48C698" w14:textId="736E774F" w:rsidR="00CC7438" w:rsidRPr="00CC7438" w:rsidRDefault="00CC7438" w:rsidP="00B47770">
      <w:pPr>
        <w:pStyle w:val="ListParagraph"/>
        <w:numPr>
          <w:ilvl w:val="1"/>
          <w:numId w:val="3"/>
        </w:numPr>
        <w:jc w:val="both"/>
        <w:rPr>
          <w:rFonts w:ascii="Times New Roman" w:hAnsi="Times New Roman" w:cs="Times New Roman"/>
          <w:sz w:val="24"/>
          <w:szCs w:val="24"/>
        </w:rPr>
      </w:pPr>
      <w:r w:rsidRPr="00CC7438">
        <w:rPr>
          <w:rFonts w:ascii="Times New Roman" w:hAnsi="Times New Roman" w:cs="Times New Roman"/>
          <w:sz w:val="24"/>
          <w:szCs w:val="24"/>
        </w:rPr>
        <w:t>Control Hardware: CR800-Series Controller and Teaching Pendant.</w:t>
      </w:r>
    </w:p>
    <w:p w14:paraId="1945370D" w14:textId="0A80E35C" w:rsidR="00CC7438" w:rsidRPr="00CC7438" w:rsidRDefault="00CC7438" w:rsidP="00B47770">
      <w:pPr>
        <w:pStyle w:val="ListParagraph"/>
        <w:numPr>
          <w:ilvl w:val="1"/>
          <w:numId w:val="3"/>
        </w:numPr>
        <w:jc w:val="both"/>
        <w:rPr>
          <w:rFonts w:ascii="Times New Roman" w:hAnsi="Times New Roman" w:cs="Times New Roman"/>
          <w:sz w:val="24"/>
          <w:szCs w:val="24"/>
        </w:rPr>
      </w:pPr>
      <w:r w:rsidRPr="00CC7438">
        <w:rPr>
          <w:rFonts w:ascii="Times New Roman" w:hAnsi="Times New Roman" w:cs="Times New Roman"/>
          <w:sz w:val="24"/>
          <w:szCs w:val="24"/>
        </w:rPr>
        <w:t>Software Suite: RT ToolBox3 integrated engineering environment.</w:t>
      </w:r>
    </w:p>
    <w:p w14:paraId="2C940DDD" w14:textId="75F1D16D" w:rsidR="00B47770" w:rsidRPr="00CC7438" w:rsidRDefault="00CC7438" w:rsidP="00B47770">
      <w:pPr>
        <w:pStyle w:val="ListParagraph"/>
        <w:numPr>
          <w:ilvl w:val="1"/>
          <w:numId w:val="3"/>
        </w:numPr>
        <w:jc w:val="both"/>
        <w:rPr>
          <w:rFonts w:ascii="Times New Roman" w:hAnsi="Times New Roman" w:cs="Times New Roman"/>
          <w:sz w:val="24"/>
          <w:szCs w:val="24"/>
        </w:rPr>
      </w:pPr>
      <w:r w:rsidRPr="00CC7438">
        <w:rPr>
          <w:rFonts w:ascii="Times New Roman" w:hAnsi="Times New Roman" w:cs="Times New Roman"/>
          <w:sz w:val="24"/>
          <w:szCs w:val="24"/>
        </w:rPr>
        <w:t>Infrastructure: Precision-machined workspace table featuring two distinct 9-point (3x3) pallet grid fixtures (Source Grid and Destination Grid).</w:t>
      </w:r>
    </w:p>
    <w:p w14:paraId="46E4AA4E" w14:textId="70AEBE43" w:rsidR="00B47770" w:rsidRPr="00CC7438" w:rsidRDefault="00CC7438" w:rsidP="00B47770">
      <w:pPr>
        <w:pStyle w:val="ListParagraph"/>
        <w:numPr>
          <w:ilvl w:val="1"/>
          <w:numId w:val="3"/>
        </w:numPr>
        <w:jc w:val="both"/>
        <w:rPr>
          <w:rFonts w:ascii="Times New Roman" w:hAnsi="Times New Roman" w:cs="Times New Roman"/>
          <w:sz w:val="24"/>
          <w:szCs w:val="24"/>
        </w:rPr>
      </w:pPr>
      <w:r w:rsidRPr="00CC7438">
        <w:rPr>
          <w:rFonts w:ascii="Times New Roman" w:hAnsi="Times New Roman" w:cs="Times New Roman"/>
          <w:sz w:val="24"/>
          <w:szCs w:val="24"/>
        </w:rPr>
        <w:t>End-of-Arm Tooling (EOAT): Two-finger parallel pneumatic gripper actuated via Output 15.</w:t>
      </w:r>
    </w:p>
    <w:p w14:paraId="6A009AF2" w14:textId="77777777" w:rsidR="00B47770" w:rsidRPr="004269BA" w:rsidRDefault="00B47770" w:rsidP="00B47770">
      <w:pPr>
        <w:pStyle w:val="ListParagraph"/>
        <w:ind w:left="1440"/>
        <w:jc w:val="both"/>
        <w:rPr>
          <w:rFonts w:ascii="Times New Roman" w:hAnsi="Times New Roman" w:cs="Times New Roman"/>
        </w:rPr>
      </w:pPr>
    </w:p>
    <w:p w14:paraId="34452EC6"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THEORY:</w:t>
      </w:r>
    </w:p>
    <w:p w14:paraId="52F27A55" w14:textId="77777777" w:rsidR="00CC7438" w:rsidRDefault="00CC7438" w:rsidP="00B47770">
      <w:pPr>
        <w:pStyle w:val="ListParagraph"/>
        <w:numPr>
          <w:ilvl w:val="0"/>
          <w:numId w:val="4"/>
        </w:numPr>
        <w:jc w:val="both"/>
        <w:rPr>
          <w:rFonts w:ascii="Times New Roman" w:hAnsi="Times New Roman" w:cs="Times New Roman"/>
          <w:bCs/>
          <w:sz w:val="24"/>
          <w:szCs w:val="24"/>
        </w:rPr>
      </w:pPr>
      <w:r w:rsidRPr="00CC7438">
        <w:rPr>
          <w:rFonts w:ascii="Times New Roman" w:hAnsi="Times New Roman" w:cs="Times New Roman"/>
          <w:bCs/>
          <w:sz w:val="24"/>
          <w:szCs w:val="24"/>
        </w:rPr>
        <w:t xml:space="preserve">Core Principle: </w:t>
      </w:r>
    </w:p>
    <w:p w14:paraId="5D203B3E" w14:textId="419A2E64" w:rsidR="00B47770" w:rsidRPr="00CC7438" w:rsidRDefault="00CC7438" w:rsidP="00CC7438">
      <w:pPr>
        <w:pStyle w:val="ListParagraph"/>
        <w:ind w:left="1440" w:firstLine="720"/>
        <w:jc w:val="both"/>
        <w:rPr>
          <w:rFonts w:ascii="Times New Roman" w:hAnsi="Times New Roman" w:cs="Times New Roman"/>
          <w:bCs/>
          <w:sz w:val="24"/>
          <w:szCs w:val="24"/>
        </w:rPr>
      </w:pPr>
      <w:r w:rsidRPr="00CC7438">
        <w:rPr>
          <w:rFonts w:ascii="Times New Roman" w:hAnsi="Times New Roman" w:cs="Times New Roman"/>
          <w:bCs/>
          <w:sz w:val="24"/>
          <w:szCs w:val="24"/>
        </w:rPr>
        <w:t>Inter-array manipulation requires the simultaneous management of multiple localized coordinate systems. The manipulator must dynamically calculate both a retrieval node and a placement node during each operational cycle, ensuring geometric synchronization between the two physical grids while avoiding lateral collisions.</w:t>
      </w:r>
    </w:p>
    <w:p w14:paraId="388DA725" w14:textId="027163AD" w:rsidR="00B47770" w:rsidRDefault="00CC7438" w:rsidP="00B47770">
      <w:pPr>
        <w:pStyle w:val="ListParagraph"/>
        <w:numPr>
          <w:ilvl w:val="0"/>
          <w:numId w:val="4"/>
        </w:numPr>
        <w:jc w:val="both"/>
        <w:rPr>
          <w:rFonts w:ascii="Times New Roman" w:hAnsi="Times New Roman" w:cs="Times New Roman"/>
          <w:bCs/>
        </w:rPr>
      </w:pPr>
      <w:r w:rsidRPr="00CC7438">
        <w:rPr>
          <w:rFonts w:ascii="Times New Roman" w:hAnsi="Times New Roman" w:cs="Times New Roman"/>
          <w:bCs/>
        </w:rPr>
        <w:t>Working Mechanism:</w:t>
      </w:r>
      <w:r w:rsidR="003A63BA" w:rsidRPr="00CC7438">
        <w:rPr>
          <w:rFonts w:ascii="Times New Roman" w:hAnsi="Times New Roman" w:cs="Times New Roman"/>
          <w:bCs/>
        </w:rPr>
        <w:t xml:space="preserve"> </w:t>
      </w:r>
    </w:p>
    <w:p w14:paraId="11929C5C" w14:textId="2624E8AA" w:rsidR="00CC7438" w:rsidRPr="00CC7438" w:rsidRDefault="00CC7438" w:rsidP="00CC7438">
      <w:pPr>
        <w:pStyle w:val="ListParagraph"/>
        <w:numPr>
          <w:ilvl w:val="1"/>
          <w:numId w:val="4"/>
        </w:numPr>
        <w:jc w:val="both"/>
        <w:rPr>
          <w:rFonts w:ascii="Times New Roman" w:hAnsi="Times New Roman" w:cs="Times New Roman"/>
          <w:bCs/>
        </w:rPr>
      </w:pPr>
      <w:r w:rsidRPr="00CC7438">
        <w:rPr>
          <w:rFonts w:ascii="Times New Roman" w:hAnsi="Times New Roman" w:cs="Times New Roman"/>
          <w:bCs/>
        </w:rPr>
        <w:t>Dual Pallet Definition: The system utilizes two independent Def Plt commands to map the Source (Pallet 1, using points P1-P4) and Destination (Pallet 2, using points P5-P8) matrices.</w:t>
      </w:r>
    </w:p>
    <w:p w14:paraId="5230B230" w14:textId="45EEBAC6" w:rsidR="00CC7438" w:rsidRPr="00CC7438" w:rsidRDefault="00CC7438" w:rsidP="00CC7438">
      <w:pPr>
        <w:pStyle w:val="ListParagraph"/>
        <w:numPr>
          <w:ilvl w:val="1"/>
          <w:numId w:val="4"/>
        </w:numPr>
        <w:jc w:val="both"/>
        <w:rPr>
          <w:rFonts w:ascii="Times New Roman" w:hAnsi="Times New Roman" w:cs="Times New Roman"/>
          <w:bCs/>
        </w:rPr>
      </w:pPr>
      <w:r w:rsidRPr="00CC7438">
        <w:rPr>
          <w:rFonts w:ascii="Times New Roman" w:hAnsi="Times New Roman" w:cs="Times New Roman"/>
          <w:bCs/>
        </w:rPr>
        <w:t>Routing Algorithm (Pattern 2): By setting the final parameter in the Def Plt syntax to 2, the controller's internal algorithm is forced to execute a specific non-standard deterministic sequence (e.g., zig-zag or columnar priority) across the 3x3 array, optimizing joint travel between indexing cycles.</w:t>
      </w:r>
    </w:p>
    <w:p w14:paraId="33666CA9" w14:textId="3130BD38" w:rsidR="00CC7438" w:rsidRPr="00CC7438" w:rsidRDefault="00CC7438" w:rsidP="00CC7438">
      <w:pPr>
        <w:pStyle w:val="ListParagraph"/>
        <w:numPr>
          <w:ilvl w:val="1"/>
          <w:numId w:val="4"/>
        </w:numPr>
        <w:jc w:val="both"/>
        <w:rPr>
          <w:rFonts w:ascii="Times New Roman" w:hAnsi="Times New Roman" w:cs="Times New Roman"/>
          <w:bCs/>
        </w:rPr>
      </w:pPr>
      <w:r w:rsidRPr="00CC7438">
        <w:rPr>
          <w:rFonts w:ascii="Times New Roman" w:hAnsi="Times New Roman" w:cs="Times New Roman"/>
          <w:bCs/>
        </w:rPr>
        <w:t>Intermediate Trajectory Nodes (PInt): To safely navigate the physical space between the two separated grid plates without shearing the workpieces, the trajectory logic utilizes fixed intermediate waypoints (PInt, pInt1, PInt2). The robot must pass through these safe vertical clearance zones during every transfer.</w:t>
      </w:r>
    </w:p>
    <w:p w14:paraId="2D520651" w14:textId="10AA0F6A" w:rsidR="00B47770" w:rsidRDefault="00CC7438" w:rsidP="00B47770">
      <w:pPr>
        <w:pStyle w:val="ListParagraph"/>
        <w:numPr>
          <w:ilvl w:val="0"/>
          <w:numId w:val="4"/>
        </w:numPr>
        <w:jc w:val="both"/>
        <w:rPr>
          <w:rFonts w:ascii="Times New Roman" w:hAnsi="Times New Roman" w:cs="Times New Roman"/>
          <w:bCs/>
        </w:rPr>
      </w:pPr>
      <w:r w:rsidRPr="00CC7438">
        <w:rPr>
          <w:rFonts w:ascii="Times New Roman" w:hAnsi="Times New Roman" w:cs="Times New Roman"/>
          <w:bCs/>
        </w:rPr>
        <w:t>Key Formula:</w:t>
      </w:r>
    </w:p>
    <w:p w14:paraId="08A44231" w14:textId="025A3617" w:rsidR="00CC7438" w:rsidRDefault="00CC7438" w:rsidP="00CC7438">
      <w:pPr>
        <w:pStyle w:val="ListParagraph"/>
        <w:ind w:left="1440" w:firstLine="720"/>
        <w:jc w:val="both"/>
        <w:rPr>
          <w:rFonts w:ascii="Times New Roman" w:hAnsi="Times New Roman" w:cs="Times New Roman"/>
          <w:bCs/>
        </w:rPr>
      </w:pPr>
      <w:r w:rsidRPr="00CC7438">
        <w:rPr>
          <w:rFonts w:ascii="Times New Roman" w:hAnsi="Times New Roman" w:cs="Times New Roman"/>
          <w:bCs/>
        </w:rPr>
        <w:t>During each cycle index ($M_1$), the system calculates two distinct spatial coordinates simultaneously:</w:t>
      </w:r>
    </w:p>
    <w:p w14:paraId="0A7D8228" w14:textId="2EC7558C" w:rsidR="00CC7438" w:rsidRPr="00CC7438" w:rsidRDefault="00CC7438" w:rsidP="00CC7438">
      <w:pPr>
        <w:pStyle w:val="ListParagraph"/>
        <w:ind w:left="1440" w:firstLine="720"/>
        <w:jc w:val="center"/>
        <w:rPr>
          <w:rFonts w:ascii="Times New Roman" w:hAnsi="Times New Roman" w:cs="Times New Roman"/>
          <w:b/>
        </w:rPr>
      </w:pPr>
      <w:r w:rsidRPr="00CC7438">
        <w:rPr>
          <w:rFonts w:ascii="Times New Roman" w:hAnsi="Times New Roman" w:cs="Times New Roman"/>
          <w:b/>
        </w:rPr>
        <w:t>Pick = (Plt 1, M1)</w:t>
      </w:r>
    </w:p>
    <w:p w14:paraId="13C74236" w14:textId="6D9311CE" w:rsidR="00CC7438" w:rsidRPr="00CC7438" w:rsidRDefault="00CC7438" w:rsidP="00CC7438">
      <w:pPr>
        <w:pStyle w:val="ListParagraph"/>
        <w:ind w:left="1440" w:firstLine="720"/>
        <w:jc w:val="center"/>
        <w:rPr>
          <w:rFonts w:ascii="Times New Roman" w:hAnsi="Times New Roman" w:cs="Times New Roman"/>
          <w:b/>
        </w:rPr>
      </w:pPr>
      <w:r w:rsidRPr="00CC7438">
        <w:rPr>
          <w:rFonts w:ascii="Times New Roman" w:hAnsi="Times New Roman" w:cs="Times New Roman"/>
          <w:b/>
        </w:rPr>
        <w:t>Place = (Plt 2, M1)</w:t>
      </w:r>
    </w:p>
    <w:p w14:paraId="3EC91D07" w14:textId="77777777" w:rsidR="00B47770" w:rsidRPr="004269BA" w:rsidRDefault="00B47770" w:rsidP="00B47770">
      <w:pPr>
        <w:pStyle w:val="ListParagraph"/>
        <w:ind w:left="1440"/>
        <w:jc w:val="both"/>
        <w:rPr>
          <w:rFonts w:ascii="Times New Roman" w:hAnsi="Times New Roman" w:cs="Times New Roman"/>
          <w:bCs/>
        </w:rPr>
      </w:pPr>
    </w:p>
    <w:p w14:paraId="354D4535" w14:textId="35EC55CD" w:rsidR="00B47770" w:rsidRPr="004269BA" w:rsidRDefault="00B47770" w:rsidP="003A63BA">
      <w:pPr>
        <w:pStyle w:val="ListParagraph"/>
        <w:numPr>
          <w:ilvl w:val="0"/>
          <w:numId w:val="5"/>
        </w:numPr>
        <w:jc w:val="both"/>
        <w:rPr>
          <w:rFonts w:ascii="Times New Roman" w:hAnsi="Times New Roman" w:cs="Times New Roman"/>
        </w:rPr>
      </w:pPr>
      <w:r w:rsidRPr="004269BA">
        <w:rPr>
          <w:rFonts w:ascii="Times New Roman" w:hAnsi="Times New Roman" w:cs="Times New Roman"/>
          <w:bCs/>
        </w:rPr>
        <w:br w:type="page"/>
      </w:r>
    </w:p>
    <w:p w14:paraId="2FC88B18" w14:textId="77777777" w:rsidR="000F4382" w:rsidRDefault="000F4382" w:rsidP="000F193D">
      <w:pPr>
        <w:rPr>
          <w:rFonts w:ascii="Times New Roman" w:hAnsi="Times New Roman" w:cs="Times New Roman"/>
        </w:rPr>
      </w:pPr>
    </w:p>
    <w:p w14:paraId="136BE9C9" w14:textId="3D7D0D0F" w:rsidR="008C4808" w:rsidRDefault="005B591D" w:rsidP="00244BBD">
      <w:pPr>
        <w:jc w:val="center"/>
        <w:rPr>
          <w:rFonts w:ascii="Times New Roman" w:hAnsi="Times New Roman" w:cs="Times New Roman"/>
        </w:rPr>
      </w:pPr>
      <w:r>
        <w:rPr>
          <w:rFonts w:ascii="Times New Roman" w:hAnsi="Times New Roman" w:cs="Times New Roman"/>
          <w:noProof/>
        </w:rPr>
        <w:drawing>
          <wp:inline distT="0" distB="0" distL="0" distR="0" wp14:anchorId="016AD42A" wp14:editId="4E86A888">
            <wp:extent cx="4772822" cy="3579615"/>
            <wp:effectExtent l="19050" t="19050" r="27940" b="20955"/>
            <wp:docPr id="1346139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39064" name="Picture 13461390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97900" cy="3598423"/>
                    </a:xfrm>
                    <a:prstGeom prst="rect">
                      <a:avLst/>
                    </a:prstGeom>
                    <a:ln>
                      <a:solidFill>
                        <a:schemeClr val="tx1"/>
                      </a:solidFill>
                    </a:ln>
                  </pic:spPr>
                </pic:pic>
              </a:graphicData>
            </a:graphic>
          </wp:inline>
        </w:drawing>
      </w:r>
    </w:p>
    <w:p w14:paraId="5D353650" w14:textId="2843DC01" w:rsidR="003A63BA" w:rsidRPr="005B591D" w:rsidRDefault="008C4808" w:rsidP="005B591D">
      <w:pPr>
        <w:jc w:val="center"/>
        <w:rPr>
          <w:rFonts w:ascii="Times New Roman" w:hAnsi="Times New Roman" w:cs="Times New Roman"/>
        </w:rPr>
      </w:pPr>
      <w:r w:rsidRPr="008C4808">
        <w:rPr>
          <w:rFonts w:ascii="Times New Roman" w:hAnsi="Times New Roman" w:cs="Times New Roman"/>
          <w:b/>
          <w:bCs/>
          <w:color w:val="00B0F0"/>
        </w:rPr>
        <w:t xml:space="preserve">Figure </w:t>
      </w:r>
      <w:r w:rsidR="00BE0844">
        <w:rPr>
          <w:rFonts w:ascii="Times New Roman" w:hAnsi="Times New Roman" w:cs="Times New Roman"/>
          <w:b/>
          <w:bCs/>
          <w:color w:val="00B0F0"/>
        </w:rPr>
        <w:t>3</w:t>
      </w:r>
      <w:r w:rsidRPr="008C4808">
        <w:rPr>
          <w:rFonts w:ascii="Times New Roman" w:hAnsi="Times New Roman" w:cs="Times New Roman"/>
          <w:b/>
          <w:bCs/>
          <w:color w:val="00B0F0"/>
        </w:rPr>
        <w:t xml:space="preserve">: </w:t>
      </w:r>
      <w:r w:rsidR="00977E71" w:rsidRPr="00977E71">
        <w:rPr>
          <w:rFonts w:ascii="Times New Roman" w:hAnsi="Times New Roman" w:cs="Times New Roman"/>
        </w:rPr>
        <w:t>Manipulator performing workpiece pick from source grid.</w:t>
      </w:r>
    </w:p>
    <w:p w14:paraId="68AC44E7" w14:textId="77777777" w:rsidR="003A63BA" w:rsidRDefault="003A63BA" w:rsidP="00244BBD">
      <w:pPr>
        <w:jc w:val="center"/>
        <w:rPr>
          <w:rFonts w:ascii="Times New Roman" w:hAnsi="Times New Roman" w:cs="Times New Roman"/>
          <w:b/>
          <w:bCs/>
        </w:rPr>
      </w:pPr>
    </w:p>
    <w:p w14:paraId="75BD4A62" w14:textId="77777777" w:rsidR="000F193D" w:rsidRDefault="000F193D" w:rsidP="00244BBD">
      <w:pPr>
        <w:jc w:val="center"/>
        <w:rPr>
          <w:rFonts w:ascii="Times New Roman" w:hAnsi="Times New Roman" w:cs="Times New Roman"/>
          <w:b/>
          <w:bCs/>
        </w:rPr>
      </w:pPr>
    </w:p>
    <w:p w14:paraId="63B8854C" w14:textId="77777777" w:rsidR="003A63BA" w:rsidRDefault="003A63BA" w:rsidP="00244BBD">
      <w:pPr>
        <w:jc w:val="center"/>
        <w:rPr>
          <w:rFonts w:ascii="Times New Roman" w:hAnsi="Times New Roman" w:cs="Times New Roman"/>
          <w:b/>
          <w:bCs/>
        </w:rPr>
      </w:pPr>
    </w:p>
    <w:p w14:paraId="38DEAB4C" w14:textId="249151BF" w:rsidR="003A63BA" w:rsidRDefault="005B591D" w:rsidP="003A63BA">
      <w:pPr>
        <w:jc w:val="center"/>
        <w:rPr>
          <w:rFonts w:ascii="Times New Roman" w:hAnsi="Times New Roman" w:cs="Times New Roman"/>
        </w:rPr>
      </w:pPr>
      <w:r>
        <w:rPr>
          <w:rFonts w:ascii="Times New Roman" w:hAnsi="Times New Roman" w:cs="Times New Roman"/>
          <w:noProof/>
        </w:rPr>
        <w:drawing>
          <wp:inline distT="0" distB="0" distL="0" distR="0" wp14:anchorId="75F9E22D" wp14:editId="2706E4DD">
            <wp:extent cx="4701806" cy="3526355"/>
            <wp:effectExtent l="19050" t="19050" r="22860" b="17145"/>
            <wp:docPr id="1787024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24291" name="Picture 17870242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24685" cy="3543514"/>
                    </a:xfrm>
                    <a:prstGeom prst="rect">
                      <a:avLst/>
                    </a:prstGeom>
                    <a:ln>
                      <a:solidFill>
                        <a:schemeClr val="tx1"/>
                      </a:solidFill>
                    </a:ln>
                  </pic:spPr>
                </pic:pic>
              </a:graphicData>
            </a:graphic>
          </wp:inline>
        </w:drawing>
      </w:r>
    </w:p>
    <w:p w14:paraId="7893FF1D" w14:textId="61F50E0D" w:rsidR="008133A0" w:rsidRPr="008C4808" w:rsidRDefault="003A63BA" w:rsidP="003A63BA">
      <w:pPr>
        <w:jc w:val="center"/>
        <w:rPr>
          <w:rFonts w:ascii="Times New Roman" w:hAnsi="Times New Roman" w:cs="Times New Roman"/>
          <w:b/>
          <w:bCs/>
        </w:rPr>
      </w:pPr>
      <w:r w:rsidRPr="008C4808">
        <w:rPr>
          <w:rFonts w:ascii="Times New Roman" w:hAnsi="Times New Roman" w:cs="Times New Roman"/>
          <w:b/>
          <w:bCs/>
          <w:color w:val="00B0F0"/>
        </w:rPr>
        <w:t xml:space="preserve">Figure </w:t>
      </w:r>
      <w:r w:rsidR="00BE0844">
        <w:rPr>
          <w:rFonts w:ascii="Times New Roman" w:hAnsi="Times New Roman" w:cs="Times New Roman"/>
          <w:b/>
          <w:bCs/>
          <w:color w:val="00B0F0"/>
        </w:rPr>
        <w:t>4</w:t>
      </w:r>
      <w:r w:rsidRPr="008C4808">
        <w:rPr>
          <w:rFonts w:ascii="Times New Roman" w:hAnsi="Times New Roman" w:cs="Times New Roman"/>
          <w:b/>
          <w:bCs/>
          <w:color w:val="00B0F0"/>
        </w:rPr>
        <w:t xml:space="preserve">: </w:t>
      </w:r>
      <w:r w:rsidR="00297D32" w:rsidRPr="00297D32">
        <w:rPr>
          <w:rFonts w:ascii="Times New Roman" w:hAnsi="Times New Roman" w:cs="Times New Roman"/>
        </w:rPr>
        <w:t>Manipulator performing workpiece placement in destination grid.</w:t>
      </w:r>
      <w:r w:rsidR="00B47770" w:rsidRPr="008C4808">
        <w:rPr>
          <w:rFonts w:ascii="Times New Roman" w:hAnsi="Times New Roman" w:cs="Times New Roman"/>
          <w:b/>
          <w:bCs/>
        </w:rPr>
        <w:br w:type="page"/>
      </w:r>
    </w:p>
    <w:p w14:paraId="633D8556" w14:textId="0CE8E0AF" w:rsidR="001B0BE2" w:rsidRDefault="007E1146" w:rsidP="005F6535">
      <w:pPr>
        <w:pStyle w:val="ListParagraph"/>
        <w:numPr>
          <w:ilvl w:val="0"/>
          <w:numId w:val="2"/>
        </w:numPr>
        <w:jc w:val="both"/>
        <w:rPr>
          <w:rFonts w:ascii="Times New Roman" w:hAnsi="Times New Roman" w:cs="Times New Roman"/>
          <w:b/>
          <w:bCs/>
          <w:sz w:val="24"/>
          <w:szCs w:val="24"/>
          <w:u w:val="single"/>
        </w:rPr>
      </w:pPr>
      <w:r w:rsidRPr="005F6535">
        <w:rPr>
          <w:rFonts w:ascii="Times New Roman" w:hAnsi="Times New Roman" w:cs="Times New Roman"/>
          <w:b/>
          <w:bCs/>
          <w:sz w:val="24"/>
          <w:szCs w:val="24"/>
          <w:u w:val="single"/>
        </w:rPr>
        <w:lastRenderedPageBreak/>
        <w:t>PROCEDURE:</w:t>
      </w:r>
    </w:p>
    <w:p w14:paraId="6F7800B0" w14:textId="77777777" w:rsidR="005F6535" w:rsidRDefault="005F6535" w:rsidP="005F6535">
      <w:pPr>
        <w:pStyle w:val="ListParagraph"/>
        <w:numPr>
          <w:ilvl w:val="1"/>
          <w:numId w:val="2"/>
        </w:numPr>
        <w:jc w:val="both"/>
        <w:rPr>
          <w:rFonts w:ascii="Times New Roman" w:hAnsi="Times New Roman" w:cs="Times New Roman"/>
          <w:sz w:val="24"/>
          <w:szCs w:val="24"/>
        </w:rPr>
      </w:pPr>
      <w:r w:rsidRPr="005F6535">
        <w:rPr>
          <w:rFonts w:ascii="Times New Roman" w:hAnsi="Times New Roman" w:cs="Times New Roman"/>
          <w:sz w:val="24"/>
          <w:szCs w:val="24"/>
        </w:rPr>
        <w:t xml:space="preserve">Setup &amp; Connections: </w:t>
      </w:r>
    </w:p>
    <w:p w14:paraId="0FED4847" w14:textId="712DCB9B" w:rsidR="00B47770" w:rsidRDefault="005F6535" w:rsidP="005F6535">
      <w:pPr>
        <w:pStyle w:val="ListParagraph"/>
        <w:ind w:left="1440" w:firstLine="720"/>
        <w:jc w:val="both"/>
        <w:rPr>
          <w:rFonts w:ascii="Times New Roman" w:hAnsi="Times New Roman" w:cs="Times New Roman"/>
          <w:sz w:val="24"/>
          <w:szCs w:val="24"/>
        </w:rPr>
      </w:pPr>
      <w:r w:rsidRPr="005F6535">
        <w:rPr>
          <w:rFonts w:ascii="Times New Roman" w:hAnsi="Times New Roman" w:cs="Times New Roman"/>
          <w:sz w:val="24"/>
          <w:szCs w:val="24"/>
        </w:rPr>
        <w:t>Ensure pneumatic pressure is supplied to the parallel gripper. Secure the red cylindrical workpieces in the 3x3 source grid. Using the teaching pendant, define the absolute boundary coordinates for Pallet 1 (P1 to P4) and Pallet 2 (P5 to P8). Critically, teach the safe intermediate clearance waypoints (PInt, pInt1, PInt2) high above the workspace.</w:t>
      </w:r>
    </w:p>
    <w:p w14:paraId="7482F8C2" w14:textId="1ED3AAE5" w:rsidR="005F6535" w:rsidRDefault="005F6535" w:rsidP="00B47770">
      <w:pPr>
        <w:pStyle w:val="ListParagraph"/>
        <w:numPr>
          <w:ilvl w:val="1"/>
          <w:numId w:val="2"/>
        </w:numPr>
        <w:jc w:val="both"/>
        <w:rPr>
          <w:rFonts w:ascii="Times New Roman" w:hAnsi="Times New Roman" w:cs="Times New Roman"/>
          <w:sz w:val="24"/>
          <w:szCs w:val="24"/>
        </w:rPr>
      </w:pPr>
      <w:r w:rsidRPr="005F6535">
        <w:rPr>
          <w:rFonts w:ascii="Times New Roman" w:hAnsi="Times New Roman" w:cs="Times New Roman"/>
          <w:sz w:val="24"/>
          <w:szCs w:val="24"/>
        </w:rPr>
        <w:t>Algorithm &amp; Logic:</w:t>
      </w:r>
    </w:p>
    <w:p w14:paraId="2CAF5FE3" w14:textId="3ADB7281" w:rsidR="00E632F9" w:rsidRPr="00E632F9" w:rsidRDefault="00E632F9" w:rsidP="00027152">
      <w:pPr>
        <w:pStyle w:val="ListParagraph"/>
        <w:numPr>
          <w:ilvl w:val="2"/>
          <w:numId w:val="2"/>
        </w:numPr>
        <w:ind w:left="2410"/>
        <w:jc w:val="both"/>
        <w:rPr>
          <w:rFonts w:ascii="Times New Roman" w:hAnsi="Times New Roman" w:cs="Times New Roman"/>
          <w:sz w:val="24"/>
          <w:szCs w:val="24"/>
        </w:rPr>
      </w:pPr>
      <w:r w:rsidRPr="00E632F9">
        <w:rPr>
          <w:rFonts w:ascii="Times New Roman" w:hAnsi="Times New Roman" w:cs="Times New Roman"/>
          <w:sz w:val="24"/>
          <w:szCs w:val="24"/>
        </w:rPr>
        <w:t>Initialize both 3x3 arrays using Def Plt with pattern type 2.</w:t>
      </w:r>
    </w:p>
    <w:p w14:paraId="5D135F99" w14:textId="5C09468D" w:rsidR="00E632F9" w:rsidRPr="00E632F9" w:rsidRDefault="00E632F9" w:rsidP="00027152">
      <w:pPr>
        <w:pStyle w:val="ListParagraph"/>
        <w:numPr>
          <w:ilvl w:val="2"/>
          <w:numId w:val="2"/>
        </w:numPr>
        <w:ind w:left="2410"/>
        <w:jc w:val="both"/>
        <w:rPr>
          <w:rFonts w:ascii="Times New Roman" w:hAnsi="Times New Roman" w:cs="Times New Roman"/>
          <w:sz w:val="24"/>
          <w:szCs w:val="24"/>
        </w:rPr>
      </w:pPr>
      <w:r w:rsidRPr="00E632F9">
        <w:rPr>
          <w:rFonts w:ascii="Times New Roman" w:hAnsi="Times New Roman" w:cs="Times New Roman"/>
          <w:sz w:val="24"/>
          <w:szCs w:val="24"/>
        </w:rPr>
        <w:t>Move to the global safe intermediate point (PInt) and ensure the gripper is open (M_Out(15)=0).</w:t>
      </w:r>
    </w:p>
    <w:p w14:paraId="09551F08" w14:textId="4DD14105" w:rsidR="00E632F9" w:rsidRPr="00E632F9" w:rsidRDefault="00E632F9" w:rsidP="00027152">
      <w:pPr>
        <w:pStyle w:val="ListParagraph"/>
        <w:numPr>
          <w:ilvl w:val="2"/>
          <w:numId w:val="2"/>
        </w:numPr>
        <w:ind w:left="2410"/>
        <w:jc w:val="both"/>
        <w:rPr>
          <w:rFonts w:ascii="Times New Roman" w:hAnsi="Times New Roman" w:cs="Times New Roman"/>
          <w:sz w:val="24"/>
          <w:szCs w:val="24"/>
        </w:rPr>
      </w:pPr>
      <w:r w:rsidRPr="00E632F9">
        <w:rPr>
          <w:rFonts w:ascii="Times New Roman" w:hAnsi="Times New Roman" w:cs="Times New Roman"/>
          <w:sz w:val="24"/>
          <w:szCs w:val="24"/>
        </w:rPr>
        <w:t>Initiate a For...Next loop to index from 1 to 9.</w:t>
      </w:r>
    </w:p>
    <w:p w14:paraId="4AAB75CB" w14:textId="591DCA72" w:rsidR="00E632F9" w:rsidRPr="00E632F9" w:rsidRDefault="00E632F9" w:rsidP="00027152">
      <w:pPr>
        <w:pStyle w:val="ListParagraph"/>
        <w:numPr>
          <w:ilvl w:val="2"/>
          <w:numId w:val="2"/>
        </w:numPr>
        <w:ind w:left="2410"/>
        <w:jc w:val="both"/>
        <w:rPr>
          <w:rFonts w:ascii="Times New Roman" w:hAnsi="Times New Roman" w:cs="Times New Roman"/>
          <w:sz w:val="24"/>
          <w:szCs w:val="24"/>
        </w:rPr>
      </w:pPr>
      <w:r w:rsidRPr="00E632F9">
        <w:rPr>
          <w:rFonts w:ascii="Times New Roman" w:hAnsi="Times New Roman" w:cs="Times New Roman"/>
          <w:sz w:val="24"/>
          <w:szCs w:val="24"/>
        </w:rPr>
        <w:t>Retrieve: Calculate the Pick and Place coordinates. Move to the source-side intermediate point (pInt1), execute a vertical approach (-100mm), close the gripper to secure the workpiece, and retract vertically.</w:t>
      </w:r>
    </w:p>
    <w:p w14:paraId="6667022E" w14:textId="257E7648" w:rsidR="00E632F9" w:rsidRPr="00E632F9" w:rsidRDefault="00E632F9" w:rsidP="00027152">
      <w:pPr>
        <w:pStyle w:val="ListParagraph"/>
        <w:numPr>
          <w:ilvl w:val="2"/>
          <w:numId w:val="2"/>
        </w:numPr>
        <w:ind w:left="2410"/>
        <w:jc w:val="both"/>
        <w:rPr>
          <w:rFonts w:ascii="Times New Roman" w:hAnsi="Times New Roman" w:cs="Times New Roman"/>
          <w:sz w:val="24"/>
          <w:szCs w:val="24"/>
        </w:rPr>
      </w:pPr>
      <w:r w:rsidRPr="00E632F9">
        <w:rPr>
          <w:rFonts w:ascii="Times New Roman" w:hAnsi="Times New Roman" w:cs="Times New Roman"/>
          <w:sz w:val="24"/>
          <w:szCs w:val="24"/>
        </w:rPr>
        <w:t>Transfer: Navigate back through pInt1 and the master safe point PInt to the destination-side intermediate point (PInt2).</w:t>
      </w:r>
    </w:p>
    <w:p w14:paraId="5496DFF5" w14:textId="49B63307" w:rsidR="00E632F9" w:rsidRPr="00E632F9" w:rsidRDefault="00E632F9" w:rsidP="00027152">
      <w:pPr>
        <w:pStyle w:val="ListParagraph"/>
        <w:numPr>
          <w:ilvl w:val="2"/>
          <w:numId w:val="2"/>
        </w:numPr>
        <w:ind w:left="2410"/>
        <w:jc w:val="both"/>
        <w:rPr>
          <w:rFonts w:ascii="Times New Roman" w:hAnsi="Times New Roman" w:cs="Times New Roman"/>
          <w:sz w:val="24"/>
          <w:szCs w:val="24"/>
        </w:rPr>
      </w:pPr>
      <w:r w:rsidRPr="00E632F9">
        <w:rPr>
          <w:rFonts w:ascii="Times New Roman" w:hAnsi="Times New Roman" w:cs="Times New Roman"/>
          <w:sz w:val="24"/>
          <w:szCs w:val="24"/>
        </w:rPr>
        <w:t>Place: Execute a vertical approach (-100mm) to the Place coordinate, open the gripper, and retract vertically.</w:t>
      </w:r>
    </w:p>
    <w:p w14:paraId="42114035" w14:textId="3B1AA048" w:rsidR="00E632F9" w:rsidRDefault="00E632F9" w:rsidP="00027152">
      <w:pPr>
        <w:pStyle w:val="ListParagraph"/>
        <w:numPr>
          <w:ilvl w:val="2"/>
          <w:numId w:val="2"/>
        </w:numPr>
        <w:ind w:left="2410"/>
        <w:jc w:val="both"/>
        <w:rPr>
          <w:rFonts w:ascii="Times New Roman" w:hAnsi="Times New Roman" w:cs="Times New Roman"/>
          <w:sz w:val="24"/>
          <w:szCs w:val="24"/>
        </w:rPr>
      </w:pPr>
      <w:r w:rsidRPr="00E632F9">
        <w:rPr>
          <w:rFonts w:ascii="Times New Roman" w:hAnsi="Times New Roman" w:cs="Times New Roman"/>
          <w:sz w:val="24"/>
          <w:szCs w:val="24"/>
        </w:rPr>
        <w:t>Iterate: Loop the process via Next M1 until all 9 objects are transferred, then return to PInt and halt.</w:t>
      </w:r>
    </w:p>
    <w:p w14:paraId="16CC3887" w14:textId="21AC758A" w:rsidR="00027152" w:rsidRDefault="00027152" w:rsidP="00027152">
      <w:pPr>
        <w:pStyle w:val="ListParagraph"/>
        <w:numPr>
          <w:ilvl w:val="1"/>
          <w:numId w:val="2"/>
        </w:numPr>
        <w:jc w:val="both"/>
        <w:rPr>
          <w:rFonts w:ascii="Times New Roman" w:hAnsi="Times New Roman" w:cs="Times New Roman"/>
          <w:sz w:val="24"/>
          <w:szCs w:val="24"/>
        </w:rPr>
      </w:pPr>
      <w:r w:rsidRPr="00027152">
        <w:rPr>
          <w:rFonts w:ascii="Times New Roman" w:hAnsi="Times New Roman" w:cs="Times New Roman"/>
          <w:sz w:val="24"/>
          <w:szCs w:val="24"/>
        </w:rPr>
        <w:t>Execution Steps:</w:t>
      </w:r>
    </w:p>
    <w:p w14:paraId="0EFD401E" w14:textId="5E39A518" w:rsidR="00027152" w:rsidRPr="00027152" w:rsidRDefault="00027152" w:rsidP="00027152">
      <w:pPr>
        <w:pStyle w:val="ListParagraph"/>
        <w:numPr>
          <w:ilvl w:val="2"/>
          <w:numId w:val="2"/>
        </w:numPr>
        <w:ind w:left="2410"/>
        <w:jc w:val="both"/>
        <w:rPr>
          <w:rFonts w:ascii="Times New Roman" w:hAnsi="Times New Roman" w:cs="Times New Roman"/>
          <w:sz w:val="24"/>
          <w:szCs w:val="24"/>
        </w:rPr>
      </w:pPr>
      <w:r w:rsidRPr="00027152">
        <w:rPr>
          <w:rFonts w:ascii="Times New Roman" w:hAnsi="Times New Roman" w:cs="Times New Roman"/>
          <w:sz w:val="24"/>
          <w:szCs w:val="24"/>
        </w:rPr>
        <w:t>Validate the physical coordinate registries for both pallets and all intermediate points in RT ToolBox3.</w:t>
      </w:r>
    </w:p>
    <w:p w14:paraId="7C0E50D6" w14:textId="032599D3" w:rsidR="00027152" w:rsidRPr="00027152" w:rsidRDefault="00027152" w:rsidP="00027152">
      <w:pPr>
        <w:pStyle w:val="ListParagraph"/>
        <w:numPr>
          <w:ilvl w:val="2"/>
          <w:numId w:val="2"/>
        </w:numPr>
        <w:ind w:left="2410"/>
        <w:jc w:val="both"/>
        <w:rPr>
          <w:rFonts w:ascii="Times New Roman" w:hAnsi="Times New Roman" w:cs="Times New Roman"/>
          <w:sz w:val="24"/>
          <w:szCs w:val="24"/>
        </w:rPr>
      </w:pPr>
      <w:r w:rsidRPr="00027152">
        <w:rPr>
          <w:rFonts w:ascii="Times New Roman" w:hAnsi="Times New Roman" w:cs="Times New Roman"/>
          <w:sz w:val="24"/>
          <w:szCs w:val="24"/>
        </w:rPr>
        <w:t>Execute a Step Run in manual mode to verify that the spatial translation between pInt1, PInt, and PInt2 maintains sufficient Z-axis clearance over the grid hardware.</w:t>
      </w:r>
    </w:p>
    <w:p w14:paraId="78596D81" w14:textId="4C4012A9" w:rsidR="00027152" w:rsidRDefault="00027152" w:rsidP="00027152">
      <w:pPr>
        <w:pStyle w:val="ListParagraph"/>
        <w:numPr>
          <w:ilvl w:val="2"/>
          <w:numId w:val="2"/>
        </w:numPr>
        <w:ind w:left="2410"/>
        <w:jc w:val="both"/>
        <w:rPr>
          <w:rFonts w:ascii="Times New Roman" w:hAnsi="Times New Roman" w:cs="Times New Roman"/>
          <w:sz w:val="24"/>
          <w:szCs w:val="24"/>
        </w:rPr>
      </w:pPr>
      <w:r w:rsidRPr="00027152">
        <w:rPr>
          <w:rFonts w:ascii="Times New Roman" w:hAnsi="Times New Roman" w:cs="Times New Roman"/>
          <w:sz w:val="24"/>
          <w:szCs w:val="24"/>
        </w:rPr>
        <w:t>Set Override speed to 100% (Ovrd 100) as defined in the program, and initiate Automatic mode execution.</w:t>
      </w:r>
    </w:p>
    <w:p w14:paraId="295E7FF2" w14:textId="77777777" w:rsidR="00027152" w:rsidRDefault="00027152" w:rsidP="00027152">
      <w:pPr>
        <w:pStyle w:val="ListParagraph"/>
        <w:numPr>
          <w:ilvl w:val="1"/>
          <w:numId w:val="2"/>
        </w:numPr>
        <w:jc w:val="both"/>
        <w:rPr>
          <w:rFonts w:ascii="Times New Roman" w:hAnsi="Times New Roman" w:cs="Times New Roman"/>
          <w:sz w:val="24"/>
          <w:szCs w:val="24"/>
        </w:rPr>
      </w:pPr>
      <w:r w:rsidRPr="00027152">
        <w:rPr>
          <w:rFonts w:ascii="Times New Roman" w:hAnsi="Times New Roman" w:cs="Times New Roman"/>
          <w:sz w:val="24"/>
          <w:szCs w:val="24"/>
        </w:rPr>
        <w:t xml:space="preserve">Observation Instructions: </w:t>
      </w:r>
    </w:p>
    <w:p w14:paraId="5EAA44C8" w14:textId="66F463B1" w:rsidR="00B47770" w:rsidRPr="005B1669" w:rsidRDefault="00027152" w:rsidP="005B1669">
      <w:pPr>
        <w:pStyle w:val="ListParagraph"/>
        <w:ind w:left="1440" w:firstLine="720"/>
        <w:jc w:val="both"/>
        <w:rPr>
          <w:rFonts w:ascii="Times New Roman" w:hAnsi="Times New Roman" w:cs="Times New Roman"/>
          <w:sz w:val="24"/>
          <w:szCs w:val="24"/>
        </w:rPr>
      </w:pPr>
      <w:r w:rsidRPr="00027152">
        <w:rPr>
          <w:rFonts w:ascii="Times New Roman" w:hAnsi="Times New Roman" w:cs="Times New Roman"/>
          <w:sz w:val="24"/>
          <w:szCs w:val="24"/>
        </w:rPr>
        <w:t>Visually monitor the kinematic sequence to confirm that the Pattern 2 parameter dictates the expected routing path across the grids. Observe the strict adherence to the intermediate routing nodes (PInt), ensuring no lateral sheer forces occur during the inter-array transfer.</w:t>
      </w:r>
    </w:p>
    <w:p w14:paraId="7B67D950" w14:textId="77777777" w:rsidR="007C4E8F" w:rsidRPr="004269BA" w:rsidRDefault="007C4E8F" w:rsidP="00B47770">
      <w:pPr>
        <w:rPr>
          <w:rFonts w:ascii="Times New Roman" w:hAnsi="Times New Roman" w:cs="Times New Roman"/>
        </w:rPr>
      </w:pPr>
    </w:p>
    <w:p w14:paraId="4C155940" w14:textId="77777777" w:rsidR="00B47770" w:rsidRDefault="00B47770" w:rsidP="00B47770">
      <w:pPr>
        <w:rPr>
          <w:rFonts w:ascii="Times New Roman" w:hAnsi="Times New Roman" w:cs="Times New Roman"/>
        </w:rPr>
      </w:pPr>
    </w:p>
    <w:p w14:paraId="0ECB81A4" w14:textId="77777777" w:rsidR="007C648A" w:rsidRDefault="007C648A" w:rsidP="00B47770">
      <w:pPr>
        <w:rPr>
          <w:rFonts w:ascii="Times New Roman" w:hAnsi="Times New Roman" w:cs="Times New Roman"/>
        </w:rPr>
      </w:pPr>
    </w:p>
    <w:p w14:paraId="087F7CB8" w14:textId="77777777" w:rsidR="00713701" w:rsidRDefault="00713701" w:rsidP="00B47770">
      <w:pPr>
        <w:rPr>
          <w:rFonts w:ascii="Times New Roman" w:hAnsi="Times New Roman" w:cs="Times New Roman"/>
        </w:rPr>
      </w:pPr>
    </w:p>
    <w:p w14:paraId="54302E80" w14:textId="77777777" w:rsidR="00713701" w:rsidRPr="004269BA" w:rsidRDefault="00713701" w:rsidP="00B47770">
      <w:pPr>
        <w:rPr>
          <w:rFonts w:ascii="Times New Roman" w:hAnsi="Times New Roman" w:cs="Times New Roman"/>
        </w:rPr>
      </w:pPr>
    </w:p>
    <w:p w14:paraId="3007746A" w14:textId="77777777" w:rsidR="00B47770" w:rsidRPr="004269BA" w:rsidRDefault="00B47770" w:rsidP="00B47770">
      <w:pPr>
        <w:rPr>
          <w:rFonts w:ascii="Times New Roman" w:hAnsi="Times New Roman" w:cs="Times New Roman"/>
        </w:rPr>
      </w:pPr>
    </w:p>
    <w:p w14:paraId="6B509EC6" w14:textId="0A38F068" w:rsidR="00B47770" w:rsidRDefault="004269BA" w:rsidP="005F6535">
      <w:pPr>
        <w:pStyle w:val="ListParagraph"/>
        <w:numPr>
          <w:ilvl w:val="0"/>
          <w:numId w:val="2"/>
        </w:numPr>
        <w:ind w:left="1134"/>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RESULT</w:t>
      </w:r>
      <w:r w:rsidR="004A07FA">
        <w:rPr>
          <w:rFonts w:ascii="Times New Roman" w:hAnsi="Times New Roman" w:cs="Times New Roman"/>
          <w:b/>
          <w:bCs/>
          <w:sz w:val="24"/>
          <w:szCs w:val="24"/>
          <w:u w:val="single"/>
        </w:rPr>
        <w:t xml:space="preserve"> AND OBSERVATION</w:t>
      </w:r>
      <w:r w:rsidRPr="004269BA">
        <w:rPr>
          <w:rFonts w:ascii="Times New Roman" w:hAnsi="Times New Roman" w:cs="Times New Roman"/>
          <w:b/>
          <w:bCs/>
          <w:sz w:val="24"/>
          <w:szCs w:val="24"/>
          <w:u w:val="single"/>
        </w:rPr>
        <w:t>:</w:t>
      </w:r>
    </w:p>
    <w:p w14:paraId="1CE9EC1C" w14:textId="051A36AA" w:rsidR="0092100B" w:rsidRPr="0092100B" w:rsidRDefault="0092100B" w:rsidP="0092100B">
      <w:pPr>
        <w:pStyle w:val="ListParagraph"/>
        <w:ind w:left="1134" w:firstLine="306"/>
        <w:jc w:val="both"/>
        <w:rPr>
          <w:rFonts w:ascii="Times New Roman" w:hAnsi="Times New Roman" w:cs="Times New Roman"/>
          <w:sz w:val="24"/>
          <w:szCs w:val="24"/>
        </w:rPr>
      </w:pPr>
      <w:r w:rsidRPr="0092100B">
        <w:rPr>
          <w:rFonts w:ascii="Times New Roman" w:hAnsi="Times New Roman" w:cs="Times New Roman"/>
          <w:sz w:val="24"/>
          <w:szCs w:val="24"/>
        </w:rPr>
        <w:t>The system successfully executed the automated inter-array transfer between two distinct 3x3 storage grids. The implementation of the zig-zag routing algorithm optimized joint travel time, and the synchronized dual-coordinate calculations maintained strict positional accuracy throughout the sequence, as verified by faculty.</w:t>
      </w:r>
    </w:p>
    <w:sectPr w:rsidR="0092100B" w:rsidRPr="0092100B" w:rsidSect="00703CCE">
      <w:pgSz w:w="11906" w:h="16838"/>
      <w:pgMar w:top="1077" w:right="1077" w:bottom="1135"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5E7"/>
    <w:multiLevelType w:val="hybridMultilevel"/>
    <w:tmpl w:val="D700AF9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1406ACAC">
      <w:start w:val="1"/>
      <w:numFmt w:val="lowerRoman"/>
      <w:lvlText w:val="%3)"/>
      <w:lvlJc w:val="right"/>
      <w:pPr>
        <w:ind w:left="2160" w:hanging="180"/>
      </w:pPr>
      <w:rPr>
        <w:rFonts w:ascii="Times New Roman" w:eastAsiaTheme="minorHAnsi" w:hAnsi="Times New Roman" w:cs="Times New Roman"/>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D64C6C"/>
    <w:multiLevelType w:val="hybridMultilevel"/>
    <w:tmpl w:val="F69674F8"/>
    <w:lvl w:ilvl="0" w:tplc="FFFFFFFF">
      <w:start w:val="1"/>
      <w:numFmt w:val="lowerLetter"/>
      <w:lvlText w:val="%1)"/>
      <w:lvlJc w:val="left"/>
      <w:pPr>
        <w:ind w:left="1080" w:hanging="360"/>
      </w:pPr>
      <w:rPr>
        <w:rFonts w:hint="default"/>
      </w:rPr>
    </w:lvl>
    <w:lvl w:ilvl="1" w:tplc="FFFFFFFF">
      <w:start w:val="1"/>
      <w:numFmt w:val="lowerRoman"/>
      <w:lvlText w:val="%2."/>
      <w:lvlJc w:val="right"/>
      <w:pPr>
        <w:ind w:left="2340" w:hanging="360"/>
      </w:pPr>
    </w:lvl>
    <w:lvl w:ilvl="2" w:tplc="FFFFFFF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2023203"/>
    <w:multiLevelType w:val="hybridMultilevel"/>
    <w:tmpl w:val="68C0F828"/>
    <w:lvl w:ilvl="0" w:tplc="40090011">
      <w:start w:val="1"/>
      <w:numFmt w:val="decimal"/>
      <w:lvlText w:val="%1)"/>
      <w:lvlJc w:val="left"/>
      <w:pPr>
        <w:ind w:left="720" w:hanging="360"/>
      </w:pPr>
      <w:rPr>
        <w:rFonts w:hint="default"/>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180B4E"/>
    <w:multiLevelType w:val="hybridMultilevel"/>
    <w:tmpl w:val="C56C49F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65923F6"/>
    <w:multiLevelType w:val="hybridMultilevel"/>
    <w:tmpl w:val="0FE62834"/>
    <w:lvl w:ilvl="0" w:tplc="40090017">
      <w:start w:val="1"/>
      <w:numFmt w:val="lowerLetter"/>
      <w:lvlText w:val="%1)"/>
      <w:lvlJc w:val="left"/>
      <w:pPr>
        <w:ind w:left="1440" w:hanging="360"/>
      </w:pPr>
    </w:lvl>
    <w:lvl w:ilvl="1" w:tplc="1406ACAC">
      <w:start w:val="1"/>
      <w:numFmt w:val="lowerRoman"/>
      <w:lvlText w:val="%2)"/>
      <w:lvlJc w:val="right"/>
      <w:pPr>
        <w:ind w:left="2160" w:hanging="360"/>
      </w:pPr>
      <w:rPr>
        <w:rFonts w:ascii="Times New Roman" w:eastAsiaTheme="minorHAnsi" w:hAnsi="Times New Roman" w:cs="Times New Roman"/>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947201A"/>
    <w:multiLevelType w:val="hybridMultilevel"/>
    <w:tmpl w:val="7BFE5A04"/>
    <w:lvl w:ilvl="0" w:tplc="909C12A8">
      <w:start w:val="1"/>
      <w:numFmt w:val="lowerLetter"/>
      <w:lvlText w:val="%1)"/>
      <w:lvlJc w:val="left"/>
      <w:pPr>
        <w:ind w:left="1080" w:hanging="360"/>
      </w:pPr>
      <w:rPr>
        <w:rFonts w:hint="default"/>
      </w:rPr>
    </w:lvl>
    <w:lvl w:ilvl="1" w:tplc="017A0706">
      <w:start w:val="1"/>
      <w:numFmt w:val="lowerRoman"/>
      <w:lvlText w:val="%2)"/>
      <w:lvlJc w:val="right"/>
      <w:pPr>
        <w:ind w:left="2340" w:hanging="360"/>
      </w:pPr>
      <w:rPr>
        <w:rFonts w:ascii="Times New Roman" w:eastAsiaTheme="minorHAnsi" w:hAnsi="Times New Roman" w:cs="Times New Roman"/>
      </w:rPr>
    </w:lvl>
    <w:lvl w:ilvl="2" w:tplc="DB7CBF44">
      <w:start w:val="1"/>
      <w:numFmt w:val="decimal"/>
      <w:lvlText w:val="%3)"/>
      <w:lvlJc w:val="left"/>
      <w:pPr>
        <w:ind w:left="2700" w:hanging="360"/>
      </w:pPr>
      <w:rPr>
        <w:rFonts w:ascii="Times New Roman" w:eastAsiaTheme="minorHAnsi" w:hAnsi="Times New Roman" w:cs="Times New Roman"/>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DDC6B01"/>
    <w:multiLevelType w:val="hybridMultilevel"/>
    <w:tmpl w:val="1F4ADA3E"/>
    <w:lvl w:ilvl="0" w:tplc="4009000F">
      <w:start w:val="1"/>
      <w:numFmt w:val="decimal"/>
      <w:lvlText w:val="%1."/>
      <w:lvlJc w:val="left"/>
      <w:pPr>
        <w:ind w:left="720" w:hanging="360"/>
      </w:pPr>
      <w:rPr>
        <w:rFonts w:hint="default"/>
      </w:rPr>
    </w:lvl>
    <w:lvl w:ilvl="1" w:tplc="40090017">
      <w:start w:val="1"/>
      <w:numFmt w:val="lowerLetter"/>
      <w:lvlText w:val="%2)"/>
      <w:lvlJc w:val="left"/>
      <w:pPr>
        <w:ind w:left="1440" w:hanging="360"/>
      </w:pPr>
    </w:lvl>
    <w:lvl w:ilvl="2" w:tplc="1406ACAC">
      <w:start w:val="1"/>
      <w:numFmt w:val="lowerRoman"/>
      <w:lvlText w:val="%3)"/>
      <w:lvlJc w:val="right"/>
      <w:pPr>
        <w:ind w:left="2160" w:hanging="360"/>
      </w:pPr>
      <w:rPr>
        <w:rFonts w:ascii="Times New Roman" w:eastAsiaTheme="minorHAnsi" w:hAnsi="Times New Roman" w:cs="Times New Roman"/>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761525">
    <w:abstractNumId w:val="2"/>
  </w:num>
  <w:num w:numId="2" w16cid:durableId="1058896426">
    <w:abstractNumId w:val="6"/>
  </w:num>
  <w:num w:numId="3" w16cid:durableId="1391533851">
    <w:abstractNumId w:val="0"/>
  </w:num>
  <w:num w:numId="4" w16cid:durableId="342434496">
    <w:abstractNumId w:val="4"/>
  </w:num>
  <w:num w:numId="5" w16cid:durableId="1362626444">
    <w:abstractNumId w:val="5"/>
  </w:num>
  <w:num w:numId="6" w16cid:durableId="2138602120">
    <w:abstractNumId w:val="1"/>
  </w:num>
  <w:num w:numId="7" w16cid:durableId="1677801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27152"/>
    <w:rsid w:val="000973AB"/>
    <w:rsid w:val="000A2735"/>
    <w:rsid w:val="000B0883"/>
    <w:rsid w:val="000E2C99"/>
    <w:rsid w:val="000F193D"/>
    <w:rsid w:val="000F4382"/>
    <w:rsid w:val="00132931"/>
    <w:rsid w:val="00176A6C"/>
    <w:rsid w:val="001B0BE2"/>
    <w:rsid w:val="001B6E16"/>
    <w:rsid w:val="002228EA"/>
    <w:rsid w:val="00244BBD"/>
    <w:rsid w:val="00255AFA"/>
    <w:rsid w:val="00297D32"/>
    <w:rsid w:val="002E0819"/>
    <w:rsid w:val="002F1026"/>
    <w:rsid w:val="003048BA"/>
    <w:rsid w:val="003453AE"/>
    <w:rsid w:val="00367655"/>
    <w:rsid w:val="003743B7"/>
    <w:rsid w:val="0039777D"/>
    <w:rsid w:val="003A63BA"/>
    <w:rsid w:val="003B0976"/>
    <w:rsid w:val="004269BA"/>
    <w:rsid w:val="004416D5"/>
    <w:rsid w:val="00447D8F"/>
    <w:rsid w:val="0046612A"/>
    <w:rsid w:val="00477435"/>
    <w:rsid w:val="00491159"/>
    <w:rsid w:val="004A07FA"/>
    <w:rsid w:val="004B0B5A"/>
    <w:rsid w:val="005301C3"/>
    <w:rsid w:val="00533FA8"/>
    <w:rsid w:val="00590F9B"/>
    <w:rsid w:val="005B1669"/>
    <w:rsid w:val="005B591D"/>
    <w:rsid w:val="005B7207"/>
    <w:rsid w:val="005D67ED"/>
    <w:rsid w:val="005E7F0B"/>
    <w:rsid w:val="005F6535"/>
    <w:rsid w:val="00602C6A"/>
    <w:rsid w:val="00635C79"/>
    <w:rsid w:val="00701DF7"/>
    <w:rsid w:val="00703CCE"/>
    <w:rsid w:val="00713701"/>
    <w:rsid w:val="00723CE6"/>
    <w:rsid w:val="007279CE"/>
    <w:rsid w:val="00797C9E"/>
    <w:rsid w:val="007C4E8F"/>
    <w:rsid w:val="007C648A"/>
    <w:rsid w:val="007D62BA"/>
    <w:rsid w:val="007E1146"/>
    <w:rsid w:val="008133A0"/>
    <w:rsid w:val="00844DF7"/>
    <w:rsid w:val="00871D70"/>
    <w:rsid w:val="008C4808"/>
    <w:rsid w:val="008D6E46"/>
    <w:rsid w:val="0092100B"/>
    <w:rsid w:val="00977E71"/>
    <w:rsid w:val="00987D16"/>
    <w:rsid w:val="00A119CA"/>
    <w:rsid w:val="00B47770"/>
    <w:rsid w:val="00B563F1"/>
    <w:rsid w:val="00BC07E9"/>
    <w:rsid w:val="00BD74A7"/>
    <w:rsid w:val="00BE0844"/>
    <w:rsid w:val="00C225DA"/>
    <w:rsid w:val="00C327E4"/>
    <w:rsid w:val="00C71B42"/>
    <w:rsid w:val="00CC6EA0"/>
    <w:rsid w:val="00CC7438"/>
    <w:rsid w:val="00D11FC2"/>
    <w:rsid w:val="00D634DD"/>
    <w:rsid w:val="00D9130F"/>
    <w:rsid w:val="00DD3555"/>
    <w:rsid w:val="00DF75AB"/>
    <w:rsid w:val="00E178D2"/>
    <w:rsid w:val="00E632F9"/>
    <w:rsid w:val="00E86F24"/>
    <w:rsid w:val="00EA5FF8"/>
    <w:rsid w:val="00F32556"/>
    <w:rsid w:val="00F361B5"/>
    <w:rsid w:val="00F62066"/>
    <w:rsid w:val="00F748C9"/>
    <w:rsid w:val="00FB0E6F"/>
    <w:rsid w:val="00FB3963"/>
    <w:rsid w:val="00FD602C"/>
    <w:rsid w:val="00FE0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844"/>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 w:type="table" w:styleId="TableGrid">
    <w:name w:val="Table Grid"/>
    <w:basedOn w:val="TableNormal"/>
    <w:uiPriority w:val="39"/>
    <w:rsid w:val="00A11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580483">
      <w:bodyDiv w:val="1"/>
      <w:marLeft w:val="0"/>
      <w:marRight w:val="0"/>
      <w:marTop w:val="0"/>
      <w:marBottom w:val="0"/>
      <w:divBdr>
        <w:top w:val="none" w:sz="0" w:space="0" w:color="auto"/>
        <w:left w:val="none" w:sz="0" w:space="0" w:color="auto"/>
        <w:bottom w:val="none" w:sz="0" w:space="0" w:color="auto"/>
        <w:right w:val="none" w:sz="0" w:space="0" w:color="auto"/>
      </w:divBdr>
    </w:div>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1570649307">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25</cp:revision>
  <cp:lastPrinted>2026-05-06T15:33:00Z</cp:lastPrinted>
  <dcterms:created xsi:type="dcterms:W3CDTF">2026-04-22T01:20:00Z</dcterms:created>
  <dcterms:modified xsi:type="dcterms:W3CDTF">2026-05-06T15:33:00Z</dcterms:modified>
</cp:coreProperties>
</file>