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015" w:rsidRDefault="0026543E">
      <w:pPr>
        <w:rPr>
          <w:sz w:val="28"/>
          <w:szCs w:val="28"/>
        </w:rPr>
      </w:pPr>
      <w:r w:rsidRPr="0026543E">
        <w:rPr>
          <w:sz w:val="28"/>
          <w:szCs w:val="28"/>
        </w:rPr>
        <w:t xml:space="preserve">Interpretation of Data (flow </w:t>
      </w:r>
      <w:proofErr w:type="spellStart"/>
      <w:r w:rsidRPr="0026543E">
        <w:rPr>
          <w:sz w:val="28"/>
          <w:szCs w:val="28"/>
        </w:rPr>
        <w:t>Chart</w:t>
      </w:r>
      <w:proofErr w:type="gramStart"/>
      <w:r w:rsidRPr="0026543E">
        <w:rPr>
          <w:sz w:val="28"/>
          <w:szCs w:val="28"/>
        </w:rPr>
        <w:t>,Bar</w:t>
      </w:r>
      <w:proofErr w:type="spellEnd"/>
      <w:proofErr w:type="gramEnd"/>
      <w:r w:rsidRPr="0026543E">
        <w:rPr>
          <w:sz w:val="28"/>
          <w:szCs w:val="28"/>
        </w:rPr>
        <w:t xml:space="preserve"> chart)</w:t>
      </w:r>
    </w:p>
    <w:p w:rsidR="0026543E" w:rsidRDefault="0026543E">
      <w:pPr>
        <w:rPr>
          <w:sz w:val="28"/>
          <w:szCs w:val="28"/>
        </w:rPr>
      </w:pPr>
    </w:p>
    <w:p w:rsidR="0026543E" w:rsidRDefault="00322D04">
      <w:pPr>
        <w:rPr>
          <w:sz w:val="28"/>
          <w:szCs w:val="28"/>
        </w:rPr>
      </w:pPr>
      <w:r>
        <w:rPr>
          <w:sz w:val="28"/>
          <w:szCs w:val="28"/>
        </w:rPr>
        <w:t>Bar</w:t>
      </w:r>
      <w:r w:rsidR="0026543E">
        <w:rPr>
          <w:sz w:val="28"/>
          <w:szCs w:val="28"/>
        </w:rPr>
        <w:t xml:space="preserve"> Chart</w:t>
      </w:r>
    </w:p>
    <w:p w:rsidR="0026543E" w:rsidRPr="00322D04" w:rsidRDefault="0026543E">
      <w:pPr>
        <w:rPr>
          <w:rFonts w:ascii="Times New Roman" w:hAnsi="Times New Roman" w:cs="Times New Roman"/>
          <w:sz w:val="28"/>
          <w:szCs w:val="28"/>
        </w:rPr>
      </w:pPr>
      <w:r w:rsidRPr="00322D04">
        <w:rPr>
          <w:rFonts w:ascii="Times New Roman" w:hAnsi="Times New Roman" w:cs="Times New Roman"/>
          <w:sz w:val="28"/>
          <w:szCs w:val="28"/>
        </w:rPr>
        <w:t xml:space="preserve">Communication through writing occupies the centre stage even in the of proliferating technological tools such as note </w:t>
      </w:r>
      <w:proofErr w:type="spellStart"/>
      <w:r w:rsidRPr="00322D04">
        <w:rPr>
          <w:rFonts w:ascii="Times New Roman" w:hAnsi="Times New Roman" w:cs="Times New Roman"/>
          <w:sz w:val="28"/>
          <w:szCs w:val="28"/>
        </w:rPr>
        <w:t>books</w:t>
      </w:r>
      <w:proofErr w:type="gramStart"/>
      <w:r w:rsidRPr="00322D04">
        <w:rPr>
          <w:rFonts w:ascii="Times New Roman" w:hAnsi="Times New Roman" w:cs="Times New Roman"/>
          <w:sz w:val="28"/>
          <w:szCs w:val="28"/>
        </w:rPr>
        <w:t>,ipads</w:t>
      </w:r>
      <w:proofErr w:type="spellEnd"/>
      <w:proofErr w:type="gramEnd"/>
      <w:r w:rsidRPr="00322D04">
        <w:rPr>
          <w:rFonts w:ascii="Times New Roman" w:hAnsi="Times New Roman" w:cs="Times New Roman"/>
          <w:sz w:val="28"/>
          <w:szCs w:val="28"/>
        </w:rPr>
        <w:t xml:space="preserve"> and mobile phones. Writing helps to clarify our thinking and persons who write precisely and effectively enhance their rate of personal and career success. </w:t>
      </w:r>
    </w:p>
    <w:p w:rsidR="0026543E" w:rsidRDefault="0026543E">
      <w:pPr>
        <w:rPr>
          <w:rFonts w:ascii="Times New Roman" w:hAnsi="Times New Roman" w:cs="Times New Roman"/>
          <w:sz w:val="28"/>
          <w:szCs w:val="28"/>
        </w:rPr>
      </w:pPr>
      <w:r w:rsidRPr="00322D04">
        <w:rPr>
          <w:rFonts w:ascii="Times New Roman" w:hAnsi="Times New Roman" w:cs="Times New Roman"/>
          <w:sz w:val="28"/>
          <w:szCs w:val="28"/>
        </w:rPr>
        <w:t xml:space="preserve">In the technical </w:t>
      </w:r>
      <w:proofErr w:type="spellStart"/>
      <w:r w:rsidRPr="00322D04">
        <w:rPr>
          <w:rFonts w:ascii="Times New Roman" w:hAnsi="Times New Roman" w:cs="Times New Roman"/>
          <w:sz w:val="28"/>
          <w:szCs w:val="28"/>
        </w:rPr>
        <w:t>scenario,it</w:t>
      </w:r>
      <w:proofErr w:type="spellEnd"/>
      <w:r w:rsidRPr="00322D04">
        <w:rPr>
          <w:rFonts w:ascii="Times New Roman" w:hAnsi="Times New Roman" w:cs="Times New Roman"/>
          <w:sz w:val="28"/>
          <w:szCs w:val="28"/>
        </w:rPr>
        <w:t xml:space="preserve"> is not only essential to equip yourselves with the knowledge of capturing the information and data in a nutshell in the form of </w:t>
      </w:r>
      <w:proofErr w:type="spellStart"/>
      <w:r w:rsidRPr="00322D04">
        <w:rPr>
          <w:rFonts w:ascii="Times New Roman" w:hAnsi="Times New Roman" w:cs="Times New Roman"/>
          <w:sz w:val="28"/>
          <w:szCs w:val="28"/>
        </w:rPr>
        <w:t>graphs,bar</w:t>
      </w:r>
      <w:proofErr w:type="spellEnd"/>
      <w:r w:rsidRPr="00322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D04">
        <w:rPr>
          <w:rFonts w:ascii="Times New Roman" w:hAnsi="Times New Roman" w:cs="Times New Roman"/>
          <w:sz w:val="28"/>
          <w:szCs w:val="28"/>
        </w:rPr>
        <w:t>charts,flow</w:t>
      </w:r>
      <w:proofErr w:type="spellEnd"/>
      <w:r w:rsidRPr="00322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D04">
        <w:rPr>
          <w:rFonts w:ascii="Times New Roman" w:hAnsi="Times New Roman" w:cs="Times New Roman"/>
          <w:sz w:val="28"/>
          <w:szCs w:val="28"/>
        </w:rPr>
        <w:t>charts,pie</w:t>
      </w:r>
      <w:proofErr w:type="spellEnd"/>
      <w:r w:rsidRPr="00322D04">
        <w:rPr>
          <w:rFonts w:ascii="Times New Roman" w:hAnsi="Times New Roman" w:cs="Times New Roman"/>
          <w:sz w:val="28"/>
          <w:szCs w:val="28"/>
        </w:rPr>
        <w:t xml:space="preserve"> charts  and </w:t>
      </w:r>
      <w:proofErr w:type="spellStart"/>
      <w:r w:rsidRPr="00322D04">
        <w:rPr>
          <w:rFonts w:ascii="Times New Roman" w:hAnsi="Times New Roman" w:cs="Times New Roman"/>
          <w:sz w:val="28"/>
          <w:szCs w:val="28"/>
        </w:rPr>
        <w:t>tables,but</w:t>
      </w:r>
      <w:proofErr w:type="spellEnd"/>
      <w:r w:rsidRPr="00322D04">
        <w:rPr>
          <w:rFonts w:ascii="Times New Roman" w:hAnsi="Times New Roman" w:cs="Times New Roman"/>
          <w:sz w:val="28"/>
          <w:szCs w:val="28"/>
        </w:rPr>
        <w:t xml:space="preserve"> it is also important to develop the skill of elaborating on the information represented in figures and charts.</w:t>
      </w:r>
    </w:p>
    <w:p w:rsidR="00322D04" w:rsidRDefault="00322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Extended writing based on Bar Chart:</w:t>
      </w:r>
    </w:p>
    <w:p w:rsidR="00322D04" w:rsidRDefault="00322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steps involved in writing this are:</w:t>
      </w:r>
    </w:p>
    <w:p w:rsidR="00322D04" w:rsidRDefault="00322D04" w:rsidP="00322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Introducing the topic</w:t>
      </w:r>
    </w:p>
    <w:p w:rsidR="00322D04" w:rsidRDefault="00322D04" w:rsidP="00322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Describing numerical Data</w:t>
      </w:r>
    </w:p>
    <w:p w:rsidR="00322D04" w:rsidRDefault="00322D04" w:rsidP="00322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Identifying difference and similarities</w:t>
      </w:r>
    </w:p>
    <w:p w:rsidR="00322D04" w:rsidRDefault="00322D04" w:rsidP="00322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Comparing and contrasting</w:t>
      </w:r>
    </w:p>
    <w:p w:rsidR="00322D04" w:rsidRDefault="00322D04" w:rsidP="00322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Identifying and describing trends / Drawing inference</w:t>
      </w:r>
    </w:p>
    <w:p w:rsidR="00322D04" w:rsidRDefault="00322D04" w:rsidP="00322D0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Some of the useful expressions for </w:t>
      </w:r>
      <w:proofErr w:type="gramStart"/>
      <w:r>
        <w:rPr>
          <w:rFonts w:ascii="Times New Roman" w:hAnsi="Times New Roman" w:cs="Times New Roman"/>
          <w:sz w:val="28"/>
          <w:szCs w:val="28"/>
        </w:rPr>
        <w:t>writing  Bar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chart are:</w:t>
      </w:r>
    </w:p>
    <w:p w:rsidR="00322D04" w:rsidRDefault="00322D04" w:rsidP="00322D04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introducing the topic-The chart represents, The table shows, The graph depicts etc.</w:t>
      </w:r>
    </w:p>
    <w:p w:rsidR="00322D04" w:rsidRDefault="00322D04" w:rsidP="00322D04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2.Describing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data –To begin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with,Let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 begin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with,Beginning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with,we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that,Turning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to etc.</w:t>
      </w:r>
    </w:p>
    <w:p w:rsidR="00322D04" w:rsidRDefault="00322D04" w:rsidP="00322D0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Comparing and Contrasting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Similarity</w:t>
      </w:r>
      <w:proofErr w:type="gramStart"/>
      <w:r>
        <w:rPr>
          <w:rFonts w:ascii="Times New Roman" w:hAnsi="Times New Roman" w:cs="Times New Roman"/>
          <w:sz w:val="28"/>
          <w:szCs w:val="28"/>
        </w:rPr>
        <w:t>,However,Despire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Though,Whereas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322D04" w:rsidRDefault="00322D04" w:rsidP="00322D04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4.Concluding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sum </w:t>
      </w:r>
      <w:proofErr w:type="spellStart"/>
      <w:r>
        <w:rPr>
          <w:rFonts w:ascii="Times New Roman" w:hAnsi="Times New Roman" w:cs="Times New Roman"/>
          <w:sz w:val="28"/>
          <w:szCs w:val="28"/>
        </w:rPr>
        <w:t>up,On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whole,To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conclude, overall etc.</w:t>
      </w:r>
    </w:p>
    <w:p w:rsidR="00322D04" w:rsidRDefault="00322D04" w:rsidP="00322D0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Degrees of comparison-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F05605">
        <w:rPr>
          <w:rFonts w:ascii="Times New Roman" w:hAnsi="Times New Roman" w:cs="Times New Roman"/>
          <w:sz w:val="28"/>
          <w:szCs w:val="28"/>
        </w:rPr>
        <w:t xml:space="preserve"> …</w:t>
      </w:r>
      <w:proofErr w:type="spellStart"/>
      <w:proofErr w:type="gramEnd"/>
      <w:r w:rsidR="00F05605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F05605">
        <w:rPr>
          <w:rFonts w:ascii="Times New Roman" w:hAnsi="Times New Roman" w:cs="Times New Roman"/>
          <w:sz w:val="28"/>
          <w:szCs w:val="28"/>
        </w:rPr>
        <w:t>/most…</w:t>
      </w:r>
      <w:proofErr w:type="spellStart"/>
      <w:r w:rsidR="00F05605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="00F05605">
        <w:rPr>
          <w:rFonts w:ascii="Times New Roman" w:hAnsi="Times New Roman" w:cs="Times New Roman"/>
          <w:sz w:val="28"/>
          <w:szCs w:val="28"/>
        </w:rPr>
        <w:t xml:space="preserve">/more </w:t>
      </w:r>
      <w:proofErr w:type="spellStart"/>
      <w:r w:rsidR="00F05605">
        <w:rPr>
          <w:rFonts w:ascii="Times New Roman" w:hAnsi="Times New Roman" w:cs="Times New Roman"/>
          <w:sz w:val="28"/>
          <w:szCs w:val="28"/>
        </w:rPr>
        <w:t>than,as</w:t>
      </w:r>
      <w:proofErr w:type="spellEnd"/>
      <w:r w:rsidR="00F05605">
        <w:rPr>
          <w:rFonts w:ascii="Times New Roman" w:hAnsi="Times New Roman" w:cs="Times New Roman"/>
          <w:sz w:val="28"/>
          <w:szCs w:val="28"/>
        </w:rPr>
        <w:t>/so (not) …as</w:t>
      </w:r>
    </w:p>
    <w:p w:rsidR="00406A60" w:rsidRDefault="00406A60" w:rsidP="00322D0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06A60" w:rsidRDefault="001B2432" w:rsidP="001B24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Chart</w:t>
      </w:r>
    </w:p>
    <w:p w:rsidR="00A95BE0" w:rsidRDefault="00A95BE0" w:rsidP="001B24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Remember the following points before you draw a flow Chart:</w:t>
      </w:r>
    </w:p>
    <w:p w:rsidR="00A95BE0" w:rsidRDefault="00A95BE0" w:rsidP="001B243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1.Get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know what the different kinds of boxes used in a flow chart stand for.</w:t>
      </w:r>
    </w:p>
    <w:p w:rsidR="00A95BE0" w:rsidRDefault="00A95BE0" w:rsidP="001B24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example: The start and stop terminal steps are inside an oval shape; The action or process steps are written inside a rectangular shape; The decision or branches in the sequence are written inside a diamond shape.</w:t>
      </w:r>
    </w:p>
    <w:p w:rsidR="00A95BE0" w:rsidRDefault="00A95BE0" w:rsidP="001B243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2.sift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relevant information from the irrelevant one. Pick out and include only the main steps that are directly involved in the process.</w:t>
      </w:r>
    </w:p>
    <w:p w:rsidR="00A95BE0" w:rsidRDefault="00A95BE0" w:rsidP="001B243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3.Understand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correct sequence of actions. Indicate</w:t>
      </w:r>
      <w:r w:rsidR="00566886">
        <w:rPr>
          <w:rFonts w:ascii="Times New Roman" w:hAnsi="Times New Roman" w:cs="Times New Roman"/>
          <w:sz w:val="28"/>
          <w:szCs w:val="28"/>
        </w:rPr>
        <w:t xml:space="preserve"> the flow of actions by arrows.</w:t>
      </w:r>
    </w:p>
    <w:p w:rsidR="00566886" w:rsidRDefault="00566886" w:rsidP="001B24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Do not use complete sentence within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boxes.use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past participle forms of verbs in fragments of sentences.</w:t>
      </w:r>
    </w:p>
    <w:p w:rsidR="00566886" w:rsidRDefault="00566886" w:rsidP="001B24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Give suitable title.</w:t>
      </w:r>
    </w:p>
    <w:p w:rsidR="00406A60" w:rsidRDefault="00406A60" w:rsidP="001B2432">
      <w:pPr>
        <w:rPr>
          <w:rFonts w:ascii="Times New Roman" w:hAnsi="Times New Roman" w:cs="Times New Roman"/>
          <w:sz w:val="28"/>
          <w:szCs w:val="28"/>
        </w:rPr>
      </w:pPr>
    </w:p>
    <w:p w:rsidR="00406A60" w:rsidRDefault="00406A60" w:rsidP="00322D0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involves in process description based on a flow chart</w:t>
      </w:r>
    </w:p>
    <w:p w:rsidR="00406A60" w:rsidRDefault="00406A60" w:rsidP="00322D04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1.Read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flow chart carefully and understand the process depicted in the codes correctly.</w:t>
      </w:r>
    </w:p>
    <w:p w:rsidR="00406A60" w:rsidRDefault="00406A60" w:rsidP="00322D04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2.Open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paragraph with an introduction of the codes, for example, “ The given flow chart is about the process of preparing lime juice”</w:t>
      </w:r>
    </w:p>
    <w:p w:rsidR="00406A60" w:rsidRDefault="00406A60" w:rsidP="00322D0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>
        <w:rPr>
          <w:rFonts w:ascii="Times New Roman" w:hAnsi="Times New Roman" w:cs="Times New Roman"/>
          <w:sz w:val="28"/>
          <w:szCs w:val="28"/>
        </w:rPr>
        <w:t>use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simple present tense throughout and whenever necessary use impersonal passive in present tense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form.Avoid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any other tense form.</w:t>
      </w:r>
    </w:p>
    <w:p w:rsidR="00406A60" w:rsidRDefault="00406A60" w:rsidP="00322D0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Use connectives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then</w:t>
      </w:r>
      <w:proofErr w:type="gramStart"/>
      <w:r>
        <w:rPr>
          <w:rFonts w:ascii="Times New Roman" w:hAnsi="Times New Roman" w:cs="Times New Roman"/>
          <w:sz w:val="28"/>
          <w:szCs w:val="28"/>
        </w:rPr>
        <w:t>,now,initially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finally and consequently to establish continuity.</w:t>
      </w:r>
    </w:p>
    <w:p w:rsidR="00406A60" w:rsidRPr="00322D04" w:rsidRDefault="00406A60" w:rsidP="00322D0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If any inference could be drawn from the flow diagram use it in the conclusion.</w:t>
      </w:r>
    </w:p>
    <w:sectPr w:rsidR="00406A60" w:rsidRPr="00322D04" w:rsidSect="00DB7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E0464"/>
    <w:multiLevelType w:val="hybridMultilevel"/>
    <w:tmpl w:val="16FC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43E"/>
    <w:rsid w:val="001B2432"/>
    <w:rsid w:val="0026543E"/>
    <w:rsid w:val="00322D04"/>
    <w:rsid w:val="00323FB1"/>
    <w:rsid w:val="00406A60"/>
    <w:rsid w:val="00556E74"/>
    <w:rsid w:val="00566886"/>
    <w:rsid w:val="006D41B5"/>
    <w:rsid w:val="00A95BE0"/>
    <w:rsid w:val="00DB7015"/>
    <w:rsid w:val="00F05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D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8" ma:contentTypeDescription="Create a new document." ma:contentTypeScope="" ma:versionID="46d122f411e5379cefe27ec2b789fe3a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01eec6585442fe759fc660a41eafaa2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7A359B-3844-4965-BBA2-C07BE88775FA}"/>
</file>

<file path=customXml/itemProps2.xml><?xml version="1.0" encoding="utf-8"?>
<ds:datastoreItem xmlns:ds="http://schemas.openxmlformats.org/officeDocument/2006/customXml" ds:itemID="{BD82C551-2D90-4E49-AB9C-51075D68B4B8}"/>
</file>

<file path=customXml/itemProps3.xml><?xml version="1.0" encoding="utf-8"?>
<ds:datastoreItem xmlns:ds="http://schemas.openxmlformats.org/officeDocument/2006/customXml" ds:itemID="{1791D253-2121-416A-A163-01CCF6E843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919790590469</dc:creator>
  <cp:lastModifiedBy>919790590469</cp:lastModifiedBy>
  <cp:revision>4</cp:revision>
  <dcterms:created xsi:type="dcterms:W3CDTF">2020-11-17T00:20:00Z</dcterms:created>
  <dcterms:modified xsi:type="dcterms:W3CDTF">2020-11-18T06:48:00Z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