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themeOverride+xml" PartName="/word/theme/themeOverride2.xml"/>
  <Override ContentType="application/vnd.openxmlformats-officedocument.themeOverride+xml" PartName="/word/theme/themeOverride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 of Exam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OFFLINE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      College of Engineering and Technology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DEPARTMENT OF 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Academic Year:  2022-23  (ODD/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Test: CLAT-1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Date: 02/08/22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Course Code &amp; Title: 18CSC303J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/ Database Management Systems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1hr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Year &amp; Sem: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IV year / VII Sem</w:t>
        <w:tab/>
        <w:t xml:space="preserve">-EKE-M sec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25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00000000002" w:type="dxa"/>
        <w:jc w:val="left"/>
        <w:tblInd w:w="93.0" w:type="dxa"/>
        <w:tblLayout w:type="fixed"/>
        <w:tblLook w:val="0000"/>
      </w:tblPr>
      <w:tblGrid>
        <w:gridCol w:w="731"/>
        <w:gridCol w:w="3388"/>
        <w:gridCol w:w="339"/>
        <w:gridCol w:w="339"/>
        <w:gridCol w:w="324"/>
        <w:gridCol w:w="316"/>
        <w:gridCol w:w="324"/>
        <w:gridCol w:w="316"/>
        <w:gridCol w:w="316"/>
        <w:gridCol w:w="316"/>
        <w:gridCol w:w="316"/>
        <w:gridCol w:w="416"/>
        <w:gridCol w:w="416"/>
        <w:gridCol w:w="416"/>
        <w:gridCol w:w="441"/>
        <w:gridCol w:w="441"/>
        <w:gridCol w:w="447"/>
        <w:tblGridChange w:id="0">
          <w:tblGrid>
            <w:gridCol w:w="731"/>
            <w:gridCol w:w="3388"/>
            <w:gridCol w:w="339"/>
            <w:gridCol w:w="339"/>
            <w:gridCol w:w="324"/>
            <w:gridCol w:w="316"/>
            <w:gridCol w:w="324"/>
            <w:gridCol w:w="316"/>
            <w:gridCol w:w="316"/>
            <w:gridCol w:w="316"/>
            <w:gridCol w:w="316"/>
            <w:gridCol w:w="416"/>
            <w:gridCol w:w="416"/>
            <w:gridCol w:w="416"/>
            <w:gridCol w:w="441"/>
            <w:gridCol w:w="441"/>
            <w:gridCol w:w="44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18CSC303J/ Database Management Systems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PROGRAM 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 STUDENT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COURSE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Acquire the knowledge on DBMS Architecture and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Apply the fundamentals of data models to model an application’s data requirements using conceptual modeling tools like ER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Apply the method to convert the ER model to a database schemas based on the conceptual relational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Apply the knowledge to create, store and retrieve data using Structure Query Language (SQL) and PL/SQL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Apply the knowledge to improve database design using various normalization criteria and optimize queries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Appreciate the fundamental concepts of transaction processing- concurrency control techniques and recovery procedures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305"/>
        </w:tabs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PART –A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(5X1=5 Marks)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Database is a ….............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Collection of Information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Collection of data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Collection of meaningful information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Collection of meaningful interrelated information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abstraction refers to …..........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Compressing data 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Removing redundant data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Hiding unwanted irrelevant information to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Putting data into different format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SQL is a …...........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Procedural language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Case sensitive language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The language for only oracle database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Common language for all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From the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 database we want to retrieve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employees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salary is 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 than 10000. The query command will be: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SELECT * FROM emp WHERE Sal &lt; 10000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SELECT * FROM emp Sal &gt; 10000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SELECT * FROM emp WHERE Sal is greater than 10000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baseline"/>
                <w:rtl w:val="0"/>
              </w:rPr>
              <w:t xml:space="preserve">SELECT * FROM emp Sal is greater than 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Truncate command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used to delete the records (information) from the base table permanently and keeps the structure of the base table alone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delete record and structure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delete structure alone and keep record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delete one column entry alone.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PART –A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(2X10=20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Instruction: Answer any two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What are the types of SQL commands?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for each.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Write a SQL program statement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an 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database and display it with 3 records.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(5+5=10)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Derive hierarchical and ER model for  online shopping system database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(5+5=10)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Draw the database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and explain.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(4+6=10)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19325" cy="2154555"/>
            <wp:docPr id="1028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833370" cy="2193290"/>
            <wp:docPr id="1027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Approved by the Course Coordinator</w:t>
        <w:tab/>
        <w:tab/>
        <w:tab/>
        <w:t xml:space="preserve">Signature of the Question paper 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Evaluation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Name of the Student: </w:t>
        <w:tab/>
        <w:tab/>
        <w:tab/>
        <w:tab/>
        <w:tab/>
        <w:t xml:space="preserve">Register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66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689"/>
        <w:gridCol w:w="787"/>
        <w:gridCol w:w="1105"/>
        <w:gridCol w:w="1017"/>
        <w:gridCol w:w="831"/>
        <w:tblGridChange w:id="0">
          <w:tblGrid>
            <w:gridCol w:w="738"/>
            <w:gridCol w:w="689"/>
            <w:gridCol w:w="787"/>
            <w:gridCol w:w="1105"/>
            <w:gridCol w:w="1017"/>
            <w:gridCol w:w="831"/>
          </w:tblGrid>
        </w:tblGridChange>
      </w:tblGrid>
      <w:tr>
        <w:trPr>
          <w:cantSplit w:val="0"/>
          <w:trHeight w:val="16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Part- A (5 x 1= 5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Part- B (2 x 10= 20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Consolidated 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62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2"/>
        <w:gridCol w:w="1228"/>
        <w:gridCol w:w="1182"/>
        <w:tblGridChange w:id="0">
          <w:tblGrid>
            <w:gridCol w:w="2152"/>
            <w:gridCol w:w="1228"/>
            <w:gridCol w:w="1182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1278"/>
        <w:gridCol w:w="1276"/>
        <w:tblGridChange w:id="0">
          <w:tblGrid>
            <w:gridCol w:w="2322"/>
            <w:gridCol w:w="1278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left="4320" w:firstLine="72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4320" w:firstLine="72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Signature of Course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Signature of the Course Coordinator </w:t>
        <w:tab/>
        <w:tab/>
        <w:tab/>
        <w:t xml:space="preserve">Signature of the Academic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righ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97157696"/>
      <w:numFmt w:val="low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297162576"/>
      <w:numFmt w:val="low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apple-tab-span">
    <w:name w:val="apple-tab-span"/>
    <w:next w:val="apple-tab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1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Book1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8.8655074365704287E-2"/>
          <c:y val="7.4548702245552642E-2"/>
          <c:w val="0.89745603674540686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Sheet1!$A$1:$C$1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11.428571428571429</c:v>
                </c:pt>
                <c:pt idx="1">
                  <c:v>31.428571428571427</c:v>
                </c:pt>
                <c:pt idx="2">
                  <c:v>57.142857142857139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923200"/>
        <c:axId val="155924736"/>
      </c:barChart>
      <c:catAx>
        <c:axId val="155923200"/>
        <c:scaling>
          <c:orientation val="minMax"/>
        </c:scaling>
        <c:delete val="0"/>
        <c:axPos val="b"/>
        <c:majorTickMark val="out"/>
        <c:minorTickMark val="none"/>
        <c:tickLblPos val="nextTo"/>
        <c:crossAx val="155924736"/>
        <c:crosses val="autoZero"/>
        <c:auto val="1"/>
        <c:lblAlgn val="ctr"/>
        <c:lblOffset val="100"/>
        <c:noMultiLvlLbl val="0"/>
      </c:catAx>
      <c:valAx>
        <c:axId val="155924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92320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cat>
            <c:strRef>
              <c:f>Sheet1!$A$7:$F$7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Sheet1!$A$8:$F$8</c:f>
              <c:numCache>
                <c:formatCode>General</c:formatCode>
                <c:ptCount val="6"/>
                <c:pt idx="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2264960"/>
        <c:axId val="162266496"/>
      </c:barChart>
      <c:catAx>
        <c:axId val="162264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62266496"/>
        <c:crosses val="autoZero"/>
        <c:auto val="1"/>
        <c:lblAlgn val="ctr"/>
        <c:lblOffset val="100"/>
        <c:noMultiLvlLbl val="0"/>
      </c:catAx>
      <c:valAx>
        <c:axId val="16226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26496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9KSaQKkaX7no58OoXxVk8GYVg==">AMUW2mXBuMQQYciOdSGriFCwvU5MThNR6Mm/jh0eS5kO2hi6B6qD176mfd4juf97ve2jRZo18LCdSieYKQRsGfFnl3A1sKxlEpxsTegGUIiq67GgJozabbc=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2022-07-29T11:15:00Z</dcterms:created>
  <dc:creator>Dominic</dc:creator>
</cp:coreProperties>
</file>