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4C4AE" w14:textId="77777777" w:rsidR="00A53976" w:rsidRDefault="006B3BC2">
      <w:pPr>
        <w:spacing w:after="0" w:line="259" w:lineRule="auto"/>
        <w:ind w:left="0" w:firstLine="0"/>
        <w:jc w:val="center"/>
      </w:pPr>
      <w:r>
        <w:rPr>
          <w:b/>
          <w:color w:val="1A1A2E"/>
          <w:sz w:val="44"/>
        </w:rPr>
        <w:t>AMIHACKS</w:t>
      </w:r>
    </w:p>
    <w:p w14:paraId="673D5211" w14:textId="77777777" w:rsidR="00A53976" w:rsidRDefault="006B3BC2">
      <w:pPr>
        <w:spacing w:after="25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6305707" wp14:editId="17879278">
                <wp:extent cx="5974081" cy="19050"/>
                <wp:effectExtent l="0" t="0" r="0" b="0"/>
                <wp:docPr id="9109" name="Group 9109"/>
                <wp:cNvGraphicFramePr/>
                <a:graphic xmlns:a="http://schemas.openxmlformats.org/drawingml/2006/main">
                  <a:graphicData uri="http://schemas.microsoft.com/office/word/2010/wordprocessingGroup">
                    <wpg:wgp>
                      <wpg:cNvGrpSpPr/>
                      <wpg:grpSpPr>
                        <a:xfrm>
                          <a:off x="0" y="0"/>
                          <a:ext cx="5974081" cy="19050"/>
                          <a:chOff x="0" y="0"/>
                          <a:chExt cx="5974081" cy="19050"/>
                        </a:xfrm>
                      </wpg:grpSpPr>
                      <wps:wsp>
                        <wps:cNvPr id="9" name="Shape 9"/>
                        <wps:cNvSpPr/>
                        <wps:spPr>
                          <a:xfrm>
                            <a:off x="0" y="0"/>
                            <a:ext cx="5974081" cy="0"/>
                          </a:xfrm>
                          <a:custGeom>
                            <a:avLst/>
                            <a:gdLst/>
                            <a:ahLst/>
                            <a:cxnLst/>
                            <a:rect l="0" t="0" r="0" b="0"/>
                            <a:pathLst>
                              <a:path w="5974081">
                                <a:moveTo>
                                  <a:pt x="0" y="0"/>
                                </a:moveTo>
                                <a:lnTo>
                                  <a:pt x="5974081" y="0"/>
                                </a:lnTo>
                              </a:path>
                            </a:pathLst>
                          </a:custGeom>
                          <a:ln w="19050" cap="rnd">
                            <a:miter lim="127000"/>
                          </a:ln>
                        </wps:spPr>
                        <wps:style>
                          <a:lnRef idx="1">
                            <a:srgbClr val="1A1A2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09" style="width:470.4pt;height:1.5pt;mso-position-horizontal-relative:char;mso-position-vertical-relative:line" coordsize="59740,190">
                <v:shape id="Shape 9" style="position:absolute;width:59740;height:0;left:0;top:0;" coordsize="5974081,0" path="m0,0l5974081,0">
                  <v:stroke weight="1.5pt" endcap="round" joinstyle="miter" miterlimit="10" on="true" color="#1a1a2e"/>
                  <v:fill on="false" color="#000000" opacity="0"/>
                </v:shape>
              </v:group>
            </w:pict>
          </mc:Fallback>
        </mc:AlternateContent>
      </w:r>
    </w:p>
    <w:p w14:paraId="368250FC" w14:textId="77777777" w:rsidR="00A53976" w:rsidRPr="006749A1" w:rsidRDefault="006B3BC2">
      <w:pPr>
        <w:rPr>
          <w:rFonts w:ascii="Times New Roman" w:hAnsi="Times New Roman" w:cs="Times New Roman"/>
          <w:sz w:val="24"/>
        </w:rPr>
      </w:pPr>
      <w:r w:rsidRPr="006749A1">
        <w:rPr>
          <w:rFonts w:ascii="Times New Roman" w:hAnsi="Times New Roman" w:cs="Times New Roman"/>
          <w:sz w:val="24"/>
        </w:rPr>
        <w:t xml:space="preserve">This packet presents three full-length, in-depth problem statements proposed for the </w:t>
      </w:r>
      <w:proofErr w:type="spellStart"/>
      <w:r w:rsidRPr="006749A1">
        <w:rPr>
          <w:rFonts w:ascii="Times New Roman" w:hAnsi="Times New Roman" w:cs="Times New Roman"/>
          <w:sz w:val="24"/>
        </w:rPr>
        <w:t>AmiHacks</w:t>
      </w:r>
      <w:proofErr w:type="spellEnd"/>
      <w:r w:rsidRPr="006749A1">
        <w:rPr>
          <w:rFonts w:ascii="Times New Roman" w:hAnsi="Times New Roman" w:cs="Times New Roman"/>
          <w:sz w:val="24"/>
        </w:rPr>
        <w:t xml:space="preserve"> hackathon. Each statement is deliberately kept comprehensive at this stage so the faculty panel can evaluate the complete scope, difficulty, and intent behind every track. Once approved, these will be condensed into participant-facing briefs for the event itself.</w:t>
      </w:r>
    </w:p>
    <w:tbl>
      <w:tblPr>
        <w:tblStyle w:val="TableGrid"/>
        <w:tblW w:w="9408" w:type="dxa"/>
        <w:tblInd w:w="0" w:type="dxa"/>
        <w:tblCellMar>
          <w:top w:w="111" w:type="dxa"/>
          <w:left w:w="120" w:type="dxa"/>
          <w:right w:w="115" w:type="dxa"/>
        </w:tblCellMar>
        <w:tblLook w:val="04A0" w:firstRow="1" w:lastRow="0" w:firstColumn="1" w:lastColumn="0" w:noHBand="0" w:noVBand="1"/>
      </w:tblPr>
      <w:tblGrid>
        <w:gridCol w:w="3104"/>
        <w:gridCol w:w="3105"/>
        <w:gridCol w:w="3199"/>
      </w:tblGrid>
      <w:tr w:rsidR="00A53976" w:rsidRPr="006749A1" w14:paraId="48E14852" w14:textId="77777777">
        <w:trPr>
          <w:trHeight w:val="360"/>
        </w:trPr>
        <w:tc>
          <w:tcPr>
            <w:tcW w:w="3105" w:type="dxa"/>
            <w:tcBorders>
              <w:top w:val="single" w:sz="4" w:space="0" w:color="CCCCCC"/>
              <w:left w:val="single" w:sz="4" w:space="0" w:color="CCCCCC"/>
              <w:bottom w:val="single" w:sz="4" w:space="0" w:color="CCCCCC"/>
              <w:right w:val="single" w:sz="4" w:space="0" w:color="CCCCCC"/>
            </w:tcBorders>
            <w:shd w:val="clear" w:color="auto" w:fill="1A1A2E"/>
          </w:tcPr>
          <w:p w14:paraId="4069A239"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TRACK A</w:t>
            </w:r>
          </w:p>
        </w:tc>
        <w:tc>
          <w:tcPr>
            <w:tcW w:w="3105" w:type="dxa"/>
            <w:tcBorders>
              <w:top w:val="single" w:sz="4" w:space="0" w:color="CCCCCC"/>
              <w:left w:val="single" w:sz="4" w:space="0" w:color="CCCCCC"/>
              <w:bottom w:val="single" w:sz="4" w:space="0" w:color="CCCCCC"/>
              <w:right w:val="single" w:sz="4" w:space="0" w:color="CCCCCC"/>
            </w:tcBorders>
            <w:shd w:val="clear" w:color="auto" w:fill="1A1A2E"/>
          </w:tcPr>
          <w:p w14:paraId="2F8133E8"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TRACK B</w:t>
            </w:r>
          </w:p>
        </w:tc>
        <w:tc>
          <w:tcPr>
            <w:tcW w:w="3199" w:type="dxa"/>
            <w:tcBorders>
              <w:top w:val="single" w:sz="4" w:space="0" w:color="CCCCCC"/>
              <w:left w:val="single" w:sz="4" w:space="0" w:color="CCCCCC"/>
              <w:bottom w:val="single" w:sz="4" w:space="0" w:color="CCCCCC"/>
              <w:right w:val="single" w:sz="4" w:space="0" w:color="CCCCCC"/>
            </w:tcBorders>
            <w:shd w:val="clear" w:color="auto" w:fill="1A1A2E"/>
          </w:tcPr>
          <w:p w14:paraId="0AB124E6"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TRACK C</w:t>
            </w:r>
          </w:p>
        </w:tc>
      </w:tr>
      <w:tr w:rsidR="00A53976" w:rsidRPr="006749A1" w14:paraId="1B7D4DFD" w14:textId="77777777">
        <w:trPr>
          <w:trHeight w:val="360"/>
        </w:trPr>
        <w:tc>
          <w:tcPr>
            <w:tcW w:w="3105" w:type="dxa"/>
            <w:tcBorders>
              <w:top w:val="single" w:sz="4" w:space="0" w:color="CCCCCC"/>
              <w:left w:val="single" w:sz="4" w:space="0" w:color="CCCCCC"/>
              <w:bottom w:val="single" w:sz="4" w:space="0" w:color="CCCCCC"/>
              <w:right w:val="single" w:sz="4" w:space="0" w:color="CCCCCC"/>
            </w:tcBorders>
            <w:shd w:val="clear" w:color="auto" w:fill="EEF0F5"/>
          </w:tcPr>
          <w:p w14:paraId="05A0578C"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NGO / Social Impact</w:t>
            </w:r>
          </w:p>
        </w:tc>
        <w:tc>
          <w:tcPr>
            <w:tcW w:w="3105" w:type="dxa"/>
            <w:tcBorders>
              <w:top w:val="single" w:sz="4" w:space="0" w:color="CCCCCC"/>
              <w:left w:val="single" w:sz="4" w:space="0" w:color="CCCCCC"/>
              <w:bottom w:val="single" w:sz="4" w:space="0" w:color="CCCCCC"/>
              <w:right w:val="single" w:sz="4" w:space="0" w:color="CCCCCC"/>
            </w:tcBorders>
            <w:shd w:val="clear" w:color="auto" w:fill="EEF0F5"/>
          </w:tcPr>
          <w:p w14:paraId="734B3C98"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Industry / Open Innovation</w:t>
            </w:r>
          </w:p>
        </w:tc>
        <w:tc>
          <w:tcPr>
            <w:tcW w:w="3199" w:type="dxa"/>
            <w:tcBorders>
              <w:top w:val="single" w:sz="4" w:space="0" w:color="CCCCCC"/>
              <w:left w:val="single" w:sz="4" w:space="0" w:color="CCCCCC"/>
              <w:bottom w:val="single" w:sz="4" w:space="0" w:color="CCCCCC"/>
              <w:right w:val="single" w:sz="4" w:space="0" w:color="CCCCCC"/>
            </w:tcBorders>
            <w:shd w:val="clear" w:color="auto" w:fill="EEF0F5"/>
          </w:tcPr>
          <w:p w14:paraId="28608FE7"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Industry / Deep-Tech</w:t>
            </w:r>
          </w:p>
        </w:tc>
      </w:tr>
      <w:tr w:rsidR="00A53976" w:rsidRPr="006749A1" w14:paraId="18F1B49D" w14:textId="77777777">
        <w:trPr>
          <w:trHeight w:val="600"/>
        </w:trPr>
        <w:tc>
          <w:tcPr>
            <w:tcW w:w="3105" w:type="dxa"/>
            <w:tcBorders>
              <w:top w:val="single" w:sz="4" w:space="0" w:color="CCCCCC"/>
              <w:left w:val="single" w:sz="4" w:space="0" w:color="CCCCCC"/>
              <w:bottom w:val="single" w:sz="4" w:space="0" w:color="CCCCCC"/>
              <w:right w:val="single" w:sz="4" w:space="0" w:color="CCCCCC"/>
            </w:tcBorders>
            <w:shd w:val="clear" w:color="auto" w:fill="FFFFFF"/>
          </w:tcPr>
          <w:p w14:paraId="312597D0" w14:textId="77777777" w:rsidR="00A53976" w:rsidRPr="006749A1" w:rsidRDefault="006B3BC2">
            <w:pPr>
              <w:spacing w:after="16" w:line="259" w:lineRule="auto"/>
              <w:ind w:left="0" w:firstLine="0"/>
              <w:jc w:val="left"/>
              <w:rPr>
                <w:rFonts w:ascii="Times New Roman" w:hAnsi="Times New Roman" w:cs="Times New Roman"/>
                <w:sz w:val="24"/>
              </w:rPr>
            </w:pPr>
            <w:r w:rsidRPr="006749A1">
              <w:rPr>
                <w:rFonts w:ascii="Times New Roman" w:hAnsi="Times New Roman" w:cs="Times New Roman"/>
                <w:b/>
                <w:color w:val="333333"/>
                <w:sz w:val="24"/>
              </w:rPr>
              <w:t>Surplus-to-Shelter</w:t>
            </w:r>
          </w:p>
          <w:p w14:paraId="0A3DC32F"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Real-Time Food Rescue Routing</w:t>
            </w:r>
          </w:p>
        </w:tc>
        <w:tc>
          <w:tcPr>
            <w:tcW w:w="3105" w:type="dxa"/>
            <w:tcBorders>
              <w:top w:val="single" w:sz="4" w:space="0" w:color="CCCCCC"/>
              <w:left w:val="single" w:sz="4" w:space="0" w:color="CCCCCC"/>
              <w:bottom w:val="single" w:sz="4" w:space="0" w:color="CCCCCC"/>
              <w:right w:val="single" w:sz="4" w:space="0" w:color="CCCCCC"/>
            </w:tcBorders>
            <w:shd w:val="clear" w:color="auto" w:fill="FFFFFF"/>
          </w:tcPr>
          <w:p w14:paraId="7E759386" w14:textId="77777777" w:rsidR="00A53976" w:rsidRPr="006749A1" w:rsidRDefault="006B3BC2">
            <w:pPr>
              <w:spacing w:after="16" w:line="259" w:lineRule="auto"/>
              <w:ind w:left="0" w:firstLine="0"/>
              <w:jc w:val="left"/>
              <w:rPr>
                <w:rFonts w:ascii="Times New Roman" w:hAnsi="Times New Roman" w:cs="Times New Roman"/>
                <w:sz w:val="24"/>
              </w:rPr>
            </w:pPr>
            <w:proofErr w:type="spellStart"/>
            <w:r w:rsidRPr="006749A1">
              <w:rPr>
                <w:rFonts w:ascii="Times New Roman" w:hAnsi="Times New Roman" w:cs="Times New Roman"/>
                <w:b/>
                <w:color w:val="333333"/>
                <w:sz w:val="24"/>
              </w:rPr>
              <w:t>CityPulse</w:t>
            </w:r>
            <w:proofErr w:type="spellEnd"/>
          </w:p>
          <w:p w14:paraId="7FA97762"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The Live Civic Health Dashboard</w:t>
            </w:r>
          </w:p>
        </w:tc>
        <w:tc>
          <w:tcPr>
            <w:tcW w:w="3199" w:type="dxa"/>
            <w:tcBorders>
              <w:top w:val="single" w:sz="4" w:space="0" w:color="CCCCCC"/>
              <w:left w:val="single" w:sz="4" w:space="0" w:color="CCCCCC"/>
              <w:bottom w:val="single" w:sz="4" w:space="0" w:color="CCCCCC"/>
              <w:right w:val="single" w:sz="4" w:space="0" w:color="CCCCCC"/>
            </w:tcBorders>
            <w:shd w:val="clear" w:color="auto" w:fill="FFFFFF"/>
          </w:tcPr>
          <w:p w14:paraId="2355E69C" w14:textId="77777777" w:rsidR="00A53976" w:rsidRPr="006749A1" w:rsidRDefault="006B3BC2">
            <w:pPr>
              <w:spacing w:after="16" w:line="259" w:lineRule="auto"/>
              <w:ind w:left="0" w:firstLine="0"/>
              <w:jc w:val="left"/>
              <w:rPr>
                <w:rFonts w:ascii="Times New Roman" w:hAnsi="Times New Roman" w:cs="Times New Roman"/>
                <w:sz w:val="24"/>
              </w:rPr>
            </w:pPr>
            <w:proofErr w:type="spellStart"/>
            <w:r w:rsidRPr="006749A1">
              <w:rPr>
                <w:rFonts w:ascii="Times New Roman" w:hAnsi="Times New Roman" w:cs="Times New Roman"/>
                <w:b/>
                <w:color w:val="333333"/>
                <w:sz w:val="24"/>
              </w:rPr>
              <w:t>SentinelAPI</w:t>
            </w:r>
            <w:proofErr w:type="spellEnd"/>
          </w:p>
          <w:p w14:paraId="317CB9D3"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Zero-Trust API Vulnerability Scanner</w:t>
            </w:r>
          </w:p>
        </w:tc>
      </w:tr>
    </w:tbl>
    <w:p w14:paraId="0BAAA02A" w14:textId="77777777" w:rsidR="00A53976" w:rsidRPr="006749A1" w:rsidRDefault="006B3BC2">
      <w:pPr>
        <w:tabs>
          <w:tab w:val="center" w:pos="2829"/>
        </w:tabs>
        <w:spacing w:after="0"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Event</w:t>
      </w:r>
      <w:r w:rsidRPr="006749A1">
        <w:rPr>
          <w:rFonts w:ascii="Times New Roman" w:hAnsi="Times New Roman" w:cs="Times New Roman"/>
          <w:b/>
          <w:color w:val="666666"/>
          <w:sz w:val="24"/>
        </w:rPr>
        <w:tab/>
      </w:r>
      <w:proofErr w:type="spellStart"/>
      <w:r w:rsidRPr="006749A1">
        <w:rPr>
          <w:rFonts w:ascii="Times New Roman" w:hAnsi="Times New Roman" w:cs="Times New Roman"/>
          <w:color w:val="333333"/>
          <w:sz w:val="24"/>
        </w:rPr>
        <w:t>AmiHacks</w:t>
      </w:r>
      <w:proofErr w:type="spellEnd"/>
    </w:p>
    <w:tbl>
      <w:tblPr>
        <w:tblStyle w:val="TableGrid"/>
        <w:tblW w:w="9414" w:type="dxa"/>
        <w:tblInd w:w="-3" w:type="dxa"/>
        <w:tblCellMar>
          <w:top w:w="111" w:type="dxa"/>
          <w:right w:w="115" w:type="dxa"/>
        </w:tblCellMar>
        <w:tblLook w:val="04A0" w:firstRow="1" w:lastRow="0" w:firstColumn="1" w:lastColumn="0" w:noHBand="0" w:noVBand="1"/>
      </w:tblPr>
      <w:tblGrid>
        <w:gridCol w:w="2427"/>
        <w:gridCol w:w="6987"/>
      </w:tblGrid>
      <w:tr w:rsidR="00A53976" w:rsidRPr="006749A1" w14:paraId="6EE0909E" w14:textId="77777777">
        <w:trPr>
          <w:trHeight w:val="360"/>
        </w:trPr>
        <w:tc>
          <w:tcPr>
            <w:tcW w:w="2427" w:type="dxa"/>
            <w:tcBorders>
              <w:top w:val="single" w:sz="2" w:space="0" w:color="DDDDDD"/>
              <w:left w:val="nil"/>
              <w:bottom w:val="single" w:sz="2" w:space="0" w:color="DDDDDD"/>
              <w:right w:val="nil"/>
            </w:tcBorders>
          </w:tcPr>
          <w:p w14:paraId="2BCF166B" w14:textId="77777777" w:rsidR="00A53976" w:rsidRPr="006749A1" w:rsidRDefault="006B3BC2">
            <w:pPr>
              <w:spacing w:after="0" w:line="259" w:lineRule="auto"/>
              <w:ind w:left="123" w:firstLine="0"/>
              <w:jc w:val="left"/>
              <w:rPr>
                <w:rFonts w:ascii="Times New Roman" w:hAnsi="Times New Roman" w:cs="Times New Roman"/>
                <w:sz w:val="24"/>
              </w:rPr>
            </w:pPr>
            <w:r w:rsidRPr="006749A1">
              <w:rPr>
                <w:rFonts w:ascii="Times New Roman" w:hAnsi="Times New Roman" w:cs="Times New Roman"/>
                <w:b/>
                <w:color w:val="666666"/>
                <w:sz w:val="24"/>
              </w:rPr>
              <w:t>Document status</w:t>
            </w:r>
          </w:p>
        </w:tc>
        <w:tc>
          <w:tcPr>
            <w:tcW w:w="6987" w:type="dxa"/>
            <w:tcBorders>
              <w:top w:val="single" w:sz="2" w:space="0" w:color="DDDDDD"/>
              <w:left w:val="nil"/>
              <w:bottom w:val="single" w:sz="2" w:space="0" w:color="DDDDDD"/>
              <w:right w:val="nil"/>
            </w:tcBorders>
          </w:tcPr>
          <w:p w14:paraId="429BD253"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Draft -- Full-length version for approval (to be trimmed post-approval)</w:t>
            </w:r>
          </w:p>
        </w:tc>
      </w:tr>
      <w:tr w:rsidR="00A53976" w:rsidRPr="006749A1" w14:paraId="4221564F" w14:textId="77777777">
        <w:trPr>
          <w:trHeight w:val="360"/>
        </w:trPr>
        <w:tc>
          <w:tcPr>
            <w:tcW w:w="2427" w:type="dxa"/>
            <w:tcBorders>
              <w:top w:val="single" w:sz="2" w:space="0" w:color="DDDDDD"/>
              <w:left w:val="nil"/>
              <w:bottom w:val="single" w:sz="2" w:space="0" w:color="DDDDDD"/>
              <w:right w:val="nil"/>
            </w:tcBorders>
          </w:tcPr>
          <w:p w14:paraId="3818EEC4" w14:textId="77777777" w:rsidR="00A53976" w:rsidRPr="006749A1" w:rsidRDefault="006B3BC2">
            <w:pPr>
              <w:spacing w:after="0" w:line="259" w:lineRule="auto"/>
              <w:ind w:left="123" w:firstLine="0"/>
              <w:jc w:val="left"/>
              <w:rPr>
                <w:rFonts w:ascii="Times New Roman" w:hAnsi="Times New Roman" w:cs="Times New Roman"/>
                <w:sz w:val="24"/>
              </w:rPr>
            </w:pPr>
            <w:r w:rsidRPr="006749A1">
              <w:rPr>
                <w:rFonts w:ascii="Times New Roman" w:hAnsi="Times New Roman" w:cs="Times New Roman"/>
                <w:b/>
                <w:color w:val="666666"/>
                <w:sz w:val="24"/>
              </w:rPr>
              <w:t>Number of tracks</w:t>
            </w:r>
          </w:p>
        </w:tc>
        <w:tc>
          <w:tcPr>
            <w:tcW w:w="6987" w:type="dxa"/>
            <w:tcBorders>
              <w:top w:val="single" w:sz="2" w:space="0" w:color="DDDDDD"/>
              <w:left w:val="nil"/>
              <w:bottom w:val="single" w:sz="2" w:space="0" w:color="DDDDDD"/>
              <w:right w:val="nil"/>
            </w:tcBorders>
          </w:tcPr>
          <w:p w14:paraId="2F8CA84D"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3 (1 NGO/social-impact track, 2 industry/open-innovation tracks)</w:t>
            </w:r>
          </w:p>
        </w:tc>
      </w:tr>
      <w:tr w:rsidR="00A53976" w:rsidRPr="006749A1" w14:paraId="26F0EC78" w14:textId="77777777">
        <w:trPr>
          <w:trHeight w:val="360"/>
        </w:trPr>
        <w:tc>
          <w:tcPr>
            <w:tcW w:w="2427" w:type="dxa"/>
            <w:tcBorders>
              <w:top w:val="single" w:sz="2" w:space="0" w:color="DDDDDD"/>
              <w:left w:val="nil"/>
              <w:bottom w:val="single" w:sz="2" w:space="0" w:color="DDDDDD"/>
              <w:right w:val="nil"/>
            </w:tcBorders>
          </w:tcPr>
          <w:p w14:paraId="13F8E15B" w14:textId="77777777" w:rsidR="00A53976" w:rsidRPr="006749A1" w:rsidRDefault="006B3BC2">
            <w:pPr>
              <w:spacing w:after="0" w:line="259" w:lineRule="auto"/>
              <w:ind w:left="123" w:firstLine="0"/>
              <w:jc w:val="left"/>
              <w:rPr>
                <w:rFonts w:ascii="Times New Roman" w:hAnsi="Times New Roman" w:cs="Times New Roman"/>
                <w:sz w:val="24"/>
              </w:rPr>
            </w:pPr>
            <w:r w:rsidRPr="006749A1">
              <w:rPr>
                <w:rFonts w:ascii="Times New Roman" w:hAnsi="Times New Roman" w:cs="Times New Roman"/>
                <w:b/>
                <w:color w:val="666666"/>
                <w:sz w:val="24"/>
              </w:rPr>
              <w:t>Suggested duration</w:t>
            </w:r>
          </w:p>
        </w:tc>
        <w:tc>
          <w:tcPr>
            <w:tcW w:w="6987" w:type="dxa"/>
            <w:tcBorders>
              <w:top w:val="single" w:sz="2" w:space="0" w:color="DDDDDD"/>
              <w:left w:val="nil"/>
              <w:bottom w:val="single" w:sz="2" w:space="0" w:color="DDDDDD"/>
              <w:right w:val="nil"/>
            </w:tcBorders>
          </w:tcPr>
          <w:p w14:paraId="4DEA0C91"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24 hours</w:t>
            </w:r>
          </w:p>
        </w:tc>
      </w:tr>
    </w:tbl>
    <w:p w14:paraId="03AC909D" w14:textId="77777777" w:rsidR="00A53976" w:rsidRPr="006749A1" w:rsidRDefault="006B3BC2">
      <w:pPr>
        <w:tabs>
          <w:tab w:val="center" w:pos="5455"/>
        </w:tabs>
        <w:spacing w:after="207"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Team skill level</w:t>
      </w:r>
      <w:r w:rsidRPr="006749A1">
        <w:rPr>
          <w:rFonts w:ascii="Times New Roman" w:hAnsi="Times New Roman" w:cs="Times New Roman"/>
          <w:b/>
          <w:color w:val="666666"/>
          <w:sz w:val="24"/>
        </w:rPr>
        <w:tab/>
      </w:r>
      <w:r w:rsidRPr="006749A1">
        <w:rPr>
          <w:rFonts w:ascii="Times New Roman" w:hAnsi="Times New Roman" w:cs="Times New Roman"/>
          <w:color w:val="333333"/>
          <w:sz w:val="24"/>
        </w:rPr>
        <w:t>Mixed -- beginner-friendly entry point with an advanced ceiling in every track</w:t>
      </w:r>
    </w:p>
    <w:p w14:paraId="0E34826C" w14:textId="77777777" w:rsidR="00A53976" w:rsidRPr="006749A1" w:rsidRDefault="006B3BC2">
      <w:pPr>
        <w:spacing w:after="127" w:line="259" w:lineRule="auto"/>
        <w:ind w:left="-5"/>
        <w:jc w:val="left"/>
        <w:rPr>
          <w:rFonts w:ascii="Times New Roman" w:hAnsi="Times New Roman" w:cs="Times New Roman"/>
          <w:sz w:val="24"/>
        </w:rPr>
      </w:pPr>
      <w:r w:rsidRPr="006749A1">
        <w:rPr>
          <w:rFonts w:ascii="Times New Roman" w:hAnsi="Times New Roman" w:cs="Times New Roman"/>
          <w:i/>
          <w:color w:val="888888"/>
          <w:sz w:val="24"/>
        </w:rPr>
        <w:t xml:space="preserve">Prepared by the </w:t>
      </w:r>
      <w:proofErr w:type="spellStart"/>
      <w:r w:rsidRPr="006749A1">
        <w:rPr>
          <w:rFonts w:ascii="Times New Roman" w:hAnsi="Times New Roman" w:cs="Times New Roman"/>
          <w:i/>
          <w:color w:val="888888"/>
          <w:sz w:val="24"/>
        </w:rPr>
        <w:t>AmiHacks</w:t>
      </w:r>
      <w:proofErr w:type="spellEnd"/>
      <w:r w:rsidRPr="006749A1">
        <w:rPr>
          <w:rFonts w:ascii="Times New Roman" w:hAnsi="Times New Roman" w:cs="Times New Roman"/>
          <w:i/>
          <w:color w:val="888888"/>
          <w:sz w:val="24"/>
        </w:rPr>
        <w:t xml:space="preserve"> organizing team for internal faculty circulation. Not for public distribution in this form.</w:t>
      </w:r>
    </w:p>
    <w:p w14:paraId="0F7C233B" w14:textId="77777777" w:rsidR="00A53976" w:rsidRPr="006749A1" w:rsidRDefault="006B3BC2">
      <w:pPr>
        <w:pStyle w:val="Heading1"/>
        <w:ind w:left="-5"/>
        <w:rPr>
          <w:rFonts w:ascii="Times New Roman" w:hAnsi="Times New Roman" w:cs="Times New Roman"/>
          <w:sz w:val="24"/>
        </w:rPr>
      </w:pPr>
      <w:r w:rsidRPr="006749A1">
        <w:rPr>
          <w:rFonts w:ascii="Times New Roman" w:hAnsi="Times New Roman" w:cs="Times New Roman"/>
          <w:sz w:val="24"/>
        </w:rPr>
        <w:t>Contents</w:t>
      </w:r>
    </w:p>
    <w:p w14:paraId="2860588A" w14:textId="77777777" w:rsidR="00A53976" w:rsidRDefault="006B3BC2">
      <w:pPr>
        <w:spacing w:after="21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70AC0C9" wp14:editId="0292CBE5">
                <wp:extent cx="5974081" cy="6350"/>
                <wp:effectExtent l="0" t="0" r="0" b="0"/>
                <wp:docPr id="6938" name="Group 6938"/>
                <wp:cNvGraphicFramePr/>
                <a:graphic xmlns:a="http://schemas.openxmlformats.org/drawingml/2006/main">
                  <a:graphicData uri="http://schemas.microsoft.com/office/word/2010/wordprocessingGroup">
                    <wpg:wgp>
                      <wpg:cNvGrpSpPr/>
                      <wpg:grpSpPr>
                        <a:xfrm>
                          <a:off x="0" y="0"/>
                          <a:ext cx="5974081" cy="6350"/>
                          <a:chOff x="0" y="0"/>
                          <a:chExt cx="5974081" cy="6350"/>
                        </a:xfrm>
                      </wpg:grpSpPr>
                      <wps:wsp>
                        <wps:cNvPr id="60" name="Shape 60"/>
                        <wps:cNvSpPr/>
                        <wps:spPr>
                          <a:xfrm>
                            <a:off x="0" y="0"/>
                            <a:ext cx="5974081" cy="0"/>
                          </a:xfrm>
                          <a:custGeom>
                            <a:avLst/>
                            <a:gdLst/>
                            <a:ahLst/>
                            <a:cxnLst/>
                            <a:rect l="0" t="0" r="0" b="0"/>
                            <a:pathLst>
                              <a:path w="5974081">
                                <a:moveTo>
                                  <a:pt x="0" y="0"/>
                                </a:moveTo>
                                <a:lnTo>
                                  <a:pt x="5974081" y="0"/>
                                </a:lnTo>
                              </a:path>
                            </a:pathLst>
                          </a:custGeom>
                          <a:ln w="635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38" style="width:470.4pt;height:0.5pt;mso-position-horizontal-relative:char;mso-position-vertical-relative:line" coordsize="59740,63">
                <v:shape id="Shape 60" style="position:absolute;width:59740;height:0;left:0;top:0;" coordsize="5974081,0" path="m0,0l5974081,0">
                  <v:stroke weight="0.5pt" endcap="round" joinstyle="miter" miterlimit="10" on="true" color="#cccccc"/>
                  <v:fill on="false" color="#000000" opacity="0"/>
                </v:shape>
              </v:group>
            </w:pict>
          </mc:Fallback>
        </mc:AlternateContent>
      </w:r>
    </w:p>
    <w:p w14:paraId="13317243" w14:textId="77777777" w:rsidR="00A53976" w:rsidRPr="00290809" w:rsidRDefault="006B3BC2" w:rsidP="00290809">
      <w:pPr>
        <w:pStyle w:val="ListParagraph"/>
        <w:numPr>
          <w:ilvl w:val="0"/>
          <w:numId w:val="23"/>
        </w:numPr>
        <w:spacing w:after="84" w:line="259" w:lineRule="auto"/>
        <w:ind w:left="426" w:right="-90"/>
        <w:rPr>
          <w:sz w:val="24"/>
        </w:rPr>
      </w:pPr>
      <w:r w:rsidRPr="00290809">
        <w:rPr>
          <w:sz w:val="24"/>
        </w:rPr>
        <w:t>Track A -- Surplus-to-Shelter: Real-Time Food Rescue Routing (NGO / Social Impact)</w:t>
      </w:r>
    </w:p>
    <w:p w14:paraId="6AF93CCB" w14:textId="77777777" w:rsidR="00A53976" w:rsidRPr="00290809" w:rsidRDefault="006B3BC2" w:rsidP="00290809">
      <w:pPr>
        <w:pStyle w:val="ListParagraph"/>
        <w:numPr>
          <w:ilvl w:val="0"/>
          <w:numId w:val="23"/>
        </w:numPr>
        <w:spacing w:after="84" w:line="259" w:lineRule="auto"/>
        <w:ind w:left="426" w:right="-90"/>
        <w:rPr>
          <w:sz w:val="24"/>
        </w:rPr>
      </w:pPr>
      <w:r w:rsidRPr="00290809">
        <w:rPr>
          <w:sz w:val="24"/>
        </w:rPr>
        <w:t xml:space="preserve">Track B -- </w:t>
      </w:r>
      <w:proofErr w:type="spellStart"/>
      <w:r w:rsidRPr="00290809">
        <w:rPr>
          <w:sz w:val="24"/>
        </w:rPr>
        <w:t>CityPulse</w:t>
      </w:r>
      <w:proofErr w:type="spellEnd"/>
      <w:r w:rsidRPr="00290809">
        <w:rPr>
          <w:sz w:val="24"/>
        </w:rPr>
        <w:t>: The Live Civic Health Dashboard (Industry / Open Innovation)</w:t>
      </w:r>
    </w:p>
    <w:p w14:paraId="6DEE1104" w14:textId="77777777" w:rsidR="00290809" w:rsidRDefault="006B3BC2" w:rsidP="00290809">
      <w:pPr>
        <w:pStyle w:val="ListParagraph"/>
        <w:numPr>
          <w:ilvl w:val="0"/>
          <w:numId w:val="23"/>
        </w:numPr>
        <w:spacing w:after="84" w:line="259" w:lineRule="auto"/>
        <w:ind w:left="426" w:right="-90"/>
        <w:rPr>
          <w:sz w:val="24"/>
        </w:rPr>
      </w:pPr>
      <w:r w:rsidRPr="00290809">
        <w:rPr>
          <w:sz w:val="24"/>
        </w:rPr>
        <w:t xml:space="preserve">Track C -- </w:t>
      </w:r>
      <w:proofErr w:type="spellStart"/>
      <w:r w:rsidRPr="00290809">
        <w:rPr>
          <w:sz w:val="24"/>
        </w:rPr>
        <w:t>SentinelAPI</w:t>
      </w:r>
      <w:proofErr w:type="spellEnd"/>
      <w:r w:rsidRPr="00290809">
        <w:rPr>
          <w:sz w:val="24"/>
        </w:rPr>
        <w:t>: Zero-Trust API Vulnerability Scanner (Industry / Deep-Tech)</w:t>
      </w:r>
    </w:p>
    <w:p w14:paraId="2CCCEE5C" w14:textId="38B0B3CA" w:rsidR="00A53976" w:rsidRPr="00290809" w:rsidRDefault="006B3BC2" w:rsidP="00290809">
      <w:pPr>
        <w:pStyle w:val="ListParagraph"/>
        <w:numPr>
          <w:ilvl w:val="0"/>
          <w:numId w:val="23"/>
        </w:numPr>
        <w:spacing w:after="84" w:line="259" w:lineRule="auto"/>
        <w:ind w:left="426" w:right="-90"/>
        <w:rPr>
          <w:sz w:val="24"/>
        </w:rPr>
      </w:pPr>
      <w:r w:rsidRPr="00290809">
        <w:rPr>
          <w:sz w:val="24"/>
        </w:rPr>
        <w:t>Appendix -- Comparative Summary &amp; Approval Checklist</w:t>
      </w:r>
      <w:r>
        <w:br w:type="page"/>
      </w:r>
    </w:p>
    <w:p w14:paraId="4CE10388" w14:textId="77777777" w:rsidR="00A53976" w:rsidRDefault="006B3BC2">
      <w:pPr>
        <w:spacing w:after="316" w:line="259" w:lineRule="auto"/>
        <w:ind w:left="-5"/>
        <w:jc w:val="left"/>
      </w:pPr>
      <w:r>
        <w:rPr>
          <w:color w:val="888888"/>
          <w:sz w:val="18"/>
        </w:rPr>
        <w:lastRenderedPageBreak/>
        <w:t>TRACK A · NGO / SOCIAL IMPACT</w:t>
      </w:r>
    </w:p>
    <w:p w14:paraId="461BD058" w14:textId="78DC49A0" w:rsidR="00A53976" w:rsidRDefault="00A53976" w:rsidP="006749A1">
      <w:pPr>
        <w:spacing w:after="0" w:line="240" w:lineRule="auto"/>
      </w:pPr>
    </w:p>
    <w:p w14:paraId="3414A533" w14:textId="77777777" w:rsidR="00A53976" w:rsidRDefault="006B3BC2">
      <w:pPr>
        <w:spacing w:after="316" w:line="259" w:lineRule="auto"/>
        <w:ind w:left="-5"/>
        <w:jc w:val="left"/>
      </w:pPr>
      <w:r>
        <w:rPr>
          <w:color w:val="888888"/>
          <w:sz w:val="18"/>
        </w:rPr>
        <w:t>TRACK B · INDUSTRY / OPEN INNOVATION</w:t>
      </w:r>
    </w:p>
    <w:p w14:paraId="17125837" w14:textId="04180AC9" w:rsidR="00A53976" w:rsidRDefault="003D2F63">
      <w:pPr>
        <w:pStyle w:val="Heading1"/>
        <w:ind w:left="-5"/>
      </w:pPr>
      <w:r>
        <w:t xml:space="preserve">Problem Statement-2: </w:t>
      </w:r>
      <w:proofErr w:type="spellStart"/>
      <w:r w:rsidR="006B3BC2">
        <w:t>CityPulse</w:t>
      </w:r>
      <w:proofErr w:type="spellEnd"/>
      <w:r w:rsidR="006B3BC2">
        <w:t>: The Live Civic Health Dashboard</w:t>
      </w:r>
    </w:p>
    <w:p w14:paraId="35CF02C8" w14:textId="77777777" w:rsidR="00A53976" w:rsidRDefault="006B3BC2">
      <w:pPr>
        <w:spacing w:after="182"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6826266" wp14:editId="0305E655">
                <wp:extent cx="5974081" cy="12700"/>
                <wp:effectExtent l="0" t="0" r="0" b="0"/>
                <wp:docPr id="8245" name="Group 8245"/>
                <wp:cNvGraphicFramePr/>
                <a:graphic xmlns:a="http://schemas.openxmlformats.org/drawingml/2006/main">
                  <a:graphicData uri="http://schemas.microsoft.com/office/word/2010/wordprocessingGroup">
                    <wpg:wgp>
                      <wpg:cNvGrpSpPr/>
                      <wpg:grpSpPr>
                        <a:xfrm>
                          <a:off x="0" y="0"/>
                          <a:ext cx="5974081" cy="12700"/>
                          <a:chOff x="0" y="0"/>
                          <a:chExt cx="5974081" cy="12700"/>
                        </a:xfrm>
                      </wpg:grpSpPr>
                      <wps:wsp>
                        <wps:cNvPr id="210" name="Shape 210"/>
                        <wps:cNvSpPr/>
                        <wps:spPr>
                          <a:xfrm>
                            <a:off x="0" y="0"/>
                            <a:ext cx="5974081" cy="0"/>
                          </a:xfrm>
                          <a:custGeom>
                            <a:avLst/>
                            <a:gdLst/>
                            <a:ahLst/>
                            <a:cxnLst/>
                            <a:rect l="0" t="0" r="0" b="0"/>
                            <a:pathLst>
                              <a:path w="5974081">
                                <a:moveTo>
                                  <a:pt x="0" y="0"/>
                                </a:moveTo>
                                <a:lnTo>
                                  <a:pt x="5974081" y="0"/>
                                </a:lnTo>
                              </a:path>
                            </a:pathLst>
                          </a:custGeom>
                          <a:ln w="12700" cap="rnd">
                            <a:miter lim="127000"/>
                          </a:ln>
                        </wps:spPr>
                        <wps:style>
                          <a:lnRef idx="1">
                            <a:srgbClr val="1A1A2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45" style="width:470.4pt;height:1pt;mso-position-horizontal-relative:char;mso-position-vertical-relative:line" coordsize="59740,127">
                <v:shape id="Shape 210" style="position:absolute;width:59740;height:0;left:0;top:0;" coordsize="5974081,0" path="m0,0l5974081,0">
                  <v:stroke weight="1pt" endcap="round" joinstyle="miter" miterlimit="10" on="true" color="#1a1a2e"/>
                  <v:fill on="false" color="#000000" opacity="0"/>
                </v:shape>
              </v:group>
            </w:pict>
          </mc:Fallback>
        </mc:AlternateContent>
      </w:r>
    </w:p>
    <w:p w14:paraId="61AA9376" w14:textId="77777777" w:rsidR="00A53976" w:rsidRDefault="006B3BC2">
      <w:pPr>
        <w:pStyle w:val="Heading2"/>
        <w:ind w:left="-5"/>
      </w:pPr>
      <w:r>
        <w:t xml:space="preserve">"One glance should tell a resident what's really happening in their </w:t>
      </w:r>
      <w:proofErr w:type="spellStart"/>
      <w:r>
        <w:t>neighborhood</w:t>
      </w:r>
      <w:proofErr w:type="spellEnd"/>
      <w:r>
        <w:t xml:space="preserve"> -- and why it matters."</w:t>
      </w:r>
    </w:p>
    <w:tbl>
      <w:tblPr>
        <w:tblStyle w:val="TableGrid"/>
        <w:tblW w:w="9408" w:type="dxa"/>
        <w:tblInd w:w="0" w:type="dxa"/>
        <w:tblCellMar>
          <w:top w:w="111" w:type="dxa"/>
          <w:left w:w="120" w:type="dxa"/>
          <w:right w:w="115" w:type="dxa"/>
        </w:tblCellMar>
        <w:tblLook w:val="04A0" w:firstRow="1" w:lastRow="0" w:firstColumn="1" w:lastColumn="0" w:noHBand="0" w:noVBand="1"/>
      </w:tblPr>
      <w:tblGrid>
        <w:gridCol w:w="1584"/>
        <w:gridCol w:w="7824"/>
      </w:tblGrid>
      <w:tr w:rsidR="00A53976" w14:paraId="6FAB54EF" w14:textId="77777777">
        <w:trPr>
          <w:trHeight w:val="360"/>
        </w:trPr>
        <w:tc>
          <w:tcPr>
            <w:tcW w:w="1584" w:type="dxa"/>
            <w:tcBorders>
              <w:top w:val="single" w:sz="2" w:space="0" w:color="DDDDDD"/>
              <w:left w:val="single" w:sz="2" w:space="0" w:color="DDDDDD"/>
              <w:bottom w:val="single" w:sz="2" w:space="0" w:color="DDDDDD"/>
              <w:right w:val="single" w:sz="2" w:space="0" w:color="DDDDDD"/>
            </w:tcBorders>
            <w:shd w:val="clear" w:color="auto" w:fill="F5F7FA"/>
          </w:tcPr>
          <w:p w14:paraId="67E809C7" w14:textId="77777777" w:rsidR="00A53976" w:rsidRDefault="006B3BC2">
            <w:pPr>
              <w:spacing w:after="0" w:line="259" w:lineRule="auto"/>
              <w:ind w:left="0" w:firstLine="0"/>
              <w:jc w:val="left"/>
            </w:pPr>
            <w:r>
              <w:rPr>
                <w:b/>
                <w:color w:val="666666"/>
                <w:sz w:val="18"/>
              </w:rPr>
              <w:t>Domain</w:t>
            </w:r>
          </w:p>
        </w:tc>
        <w:tc>
          <w:tcPr>
            <w:tcW w:w="7824" w:type="dxa"/>
            <w:tcBorders>
              <w:top w:val="single" w:sz="2" w:space="0" w:color="DDDDDD"/>
              <w:left w:val="single" w:sz="2" w:space="0" w:color="DDDDDD"/>
              <w:bottom w:val="single" w:sz="2" w:space="0" w:color="DDDDDD"/>
              <w:right w:val="single" w:sz="2" w:space="0" w:color="DDDDDD"/>
            </w:tcBorders>
            <w:shd w:val="clear" w:color="auto" w:fill="F5F7FA"/>
          </w:tcPr>
          <w:p w14:paraId="4BCC176C" w14:textId="77777777" w:rsidR="00A53976" w:rsidRDefault="006B3BC2">
            <w:pPr>
              <w:spacing w:after="0" w:line="259" w:lineRule="auto"/>
              <w:ind w:left="0" w:firstLine="0"/>
              <w:jc w:val="left"/>
            </w:pPr>
            <w:r>
              <w:rPr>
                <w:color w:val="333333"/>
                <w:sz w:val="18"/>
              </w:rPr>
              <w:t>Civic data fusion, smart-cities analytics, and public-facing visualization</w:t>
            </w:r>
          </w:p>
        </w:tc>
      </w:tr>
      <w:tr w:rsidR="00A53976" w14:paraId="3026BF04" w14:textId="77777777">
        <w:trPr>
          <w:trHeight w:val="360"/>
        </w:trPr>
        <w:tc>
          <w:tcPr>
            <w:tcW w:w="1584" w:type="dxa"/>
            <w:tcBorders>
              <w:top w:val="single" w:sz="2" w:space="0" w:color="DDDDDD"/>
              <w:left w:val="single" w:sz="2" w:space="0" w:color="DDDDDD"/>
              <w:bottom w:val="single" w:sz="2" w:space="0" w:color="DDDDDD"/>
              <w:right w:val="single" w:sz="2" w:space="0" w:color="DDDDDD"/>
            </w:tcBorders>
            <w:shd w:val="clear" w:color="auto" w:fill="F5F7FA"/>
          </w:tcPr>
          <w:p w14:paraId="1AE658B3" w14:textId="77777777" w:rsidR="00A53976" w:rsidRDefault="006B3BC2">
            <w:pPr>
              <w:spacing w:after="0" w:line="259" w:lineRule="auto"/>
              <w:ind w:left="0" w:firstLine="0"/>
              <w:jc w:val="left"/>
            </w:pPr>
            <w:r>
              <w:rPr>
                <w:b/>
                <w:color w:val="666666"/>
                <w:sz w:val="18"/>
              </w:rPr>
              <w:t>Difficulty</w:t>
            </w:r>
          </w:p>
        </w:tc>
        <w:tc>
          <w:tcPr>
            <w:tcW w:w="7824" w:type="dxa"/>
            <w:tcBorders>
              <w:top w:val="single" w:sz="2" w:space="0" w:color="DDDDDD"/>
              <w:left w:val="single" w:sz="2" w:space="0" w:color="DDDDDD"/>
              <w:bottom w:val="single" w:sz="2" w:space="0" w:color="DDDDDD"/>
              <w:right w:val="single" w:sz="2" w:space="0" w:color="DDDDDD"/>
            </w:tcBorders>
            <w:shd w:val="clear" w:color="auto" w:fill="F5F7FA"/>
          </w:tcPr>
          <w:p w14:paraId="11E598E2" w14:textId="77777777" w:rsidR="00A53976" w:rsidRDefault="006B3BC2">
            <w:pPr>
              <w:spacing w:after="0" w:line="259" w:lineRule="auto"/>
              <w:ind w:left="0" w:firstLine="0"/>
              <w:jc w:val="left"/>
            </w:pPr>
            <w:r>
              <w:rPr>
                <w:color w:val="333333"/>
                <w:sz w:val="18"/>
              </w:rPr>
              <w:t>Intermediate-Advanced -- low floor to start, high ceiling for correlation/ML work</w:t>
            </w:r>
          </w:p>
        </w:tc>
      </w:tr>
      <w:tr w:rsidR="00A53976" w14:paraId="585E9EE6" w14:textId="77777777">
        <w:trPr>
          <w:trHeight w:val="360"/>
        </w:trPr>
        <w:tc>
          <w:tcPr>
            <w:tcW w:w="1584" w:type="dxa"/>
            <w:tcBorders>
              <w:top w:val="single" w:sz="2" w:space="0" w:color="DDDDDD"/>
              <w:left w:val="single" w:sz="2" w:space="0" w:color="DDDDDD"/>
              <w:bottom w:val="single" w:sz="2" w:space="0" w:color="DDDDDD"/>
              <w:right w:val="single" w:sz="2" w:space="0" w:color="DDDDDD"/>
            </w:tcBorders>
            <w:shd w:val="clear" w:color="auto" w:fill="F5F7FA"/>
          </w:tcPr>
          <w:p w14:paraId="597AB6AC" w14:textId="77777777" w:rsidR="00A53976" w:rsidRDefault="006B3BC2">
            <w:pPr>
              <w:spacing w:after="0" w:line="259" w:lineRule="auto"/>
              <w:ind w:left="0" w:firstLine="0"/>
              <w:jc w:val="left"/>
            </w:pPr>
            <w:r>
              <w:rPr>
                <w:b/>
                <w:color w:val="666666"/>
                <w:sz w:val="18"/>
              </w:rPr>
              <w:t>Duration</w:t>
            </w:r>
          </w:p>
        </w:tc>
        <w:tc>
          <w:tcPr>
            <w:tcW w:w="7824" w:type="dxa"/>
            <w:tcBorders>
              <w:top w:val="single" w:sz="2" w:space="0" w:color="DDDDDD"/>
              <w:left w:val="single" w:sz="2" w:space="0" w:color="DDDDDD"/>
              <w:bottom w:val="single" w:sz="2" w:space="0" w:color="DDDDDD"/>
              <w:right w:val="single" w:sz="2" w:space="0" w:color="DDDDDD"/>
            </w:tcBorders>
            <w:shd w:val="clear" w:color="auto" w:fill="F5F7FA"/>
          </w:tcPr>
          <w:p w14:paraId="53BEC37E" w14:textId="77777777" w:rsidR="00A53976" w:rsidRDefault="006B3BC2">
            <w:pPr>
              <w:spacing w:after="0" w:line="259" w:lineRule="auto"/>
              <w:ind w:left="0" w:firstLine="0"/>
              <w:jc w:val="left"/>
            </w:pPr>
            <w:r>
              <w:rPr>
                <w:color w:val="333333"/>
                <w:sz w:val="18"/>
              </w:rPr>
              <w:t>24 hours | Tech stack: open / any</w:t>
            </w:r>
          </w:p>
        </w:tc>
      </w:tr>
      <w:tr w:rsidR="00A53976" w14:paraId="42DB21EC" w14:textId="77777777">
        <w:trPr>
          <w:trHeight w:val="360"/>
        </w:trPr>
        <w:tc>
          <w:tcPr>
            <w:tcW w:w="1584" w:type="dxa"/>
            <w:tcBorders>
              <w:top w:val="single" w:sz="2" w:space="0" w:color="DDDDDD"/>
              <w:left w:val="single" w:sz="2" w:space="0" w:color="DDDDDD"/>
              <w:bottom w:val="single" w:sz="2" w:space="0" w:color="DDDDDD"/>
              <w:right w:val="single" w:sz="2" w:space="0" w:color="DDDDDD"/>
            </w:tcBorders>
            <w:shd w:val="clear" w:color="auto" w:fill="F5F7FA"/>
          </w:tcPr>
          <w:p w14:paraId="4102CD7F" w14:textId="77777777" w:rsidR="00A53976" w:rsidRDefault="006B3BC2">
            <w:pPr>
              <w:spacing w:after="0" w:line="259" w:lineRule="auto"/>
              <w:ind w:left="0" w:firstLine="0"/>
              <w:jc w:val="left"/>
            </w:pPr>
            <w:r>
              <w:rPr>
                <w:b/>
                <w:color w:val="666666"/>
                <w:sz w:val="18"/>
              </w:rPr>
              <w:t>Focus</w:t>
            </w:r>
          </w:p>
        </w:tc>
        <w:tc>
          <w:tcPr>
            <w:tcW w:w="7824" w:type="dxa"/>
            <w:tcBorders>
              <w:top w:val="single" w:sz="2" w:space="0" w:color="DDDDDD"/>
              <w:left w:val="single" w:sz="2" w:space="0" w:color="DDDDDD"/>
              <w:bottom w:val="single" w:sz="2" w:space="0" w:color="DDDDDD"/>
              <w:right w:val="single" w:sz="2" w:space="0" w:color="DDDDDD"/>
            </w:tcBorders>
            <w:shd w:val="clear" w:color="auto" w:fill="F5F7FA"/>
          </w:tcPr>
          <w:p w14:paraId="23926937" w14:textId="77777777" w:rsidR="00A53976" w:rsidRDefault="006B3BC2">
            <w:pPr>
              <w:spacing w:after="0" w:line="259" w:lineRule="auto"/>
              <w:ind w:left="0" w:firstLine="0"/>
              <w:jc w:val="left"/>
            </w:pPr>
            <w:r>
              <w:rPr>
                <w:color w:val="333333"/>
                <w:sz w:val="18"/>
              </w:rPr>
              <w:t>Industry / open-innovation, with clear public-good relevance</w:t>
            </w:r>
          </w:p>
        </w:tc>
      </w:tr>
    </w:tbl>
    <w:p w14:paraId="6BB12463" w14:textId="77777777" w:rsidR="00A53976" w:rsidRDefault="006B3BC2">
      <w:pPr>
        <w:pStyle w:val="Heading3"/>
        <w:ind w:left="-5"/>
      </w:pPr>
      <w:r>
        <w:t>1. Problem Statement</w:t>
      </w:r>
    </w:p>
    <w:p w14:paraId="05CDD903" w14:textId="77777777" w:rsidR="00A53976" w:rsidRDefault="006B3BC2">
      <w:pPr>
        <w:spacing w:after="136"/>
      </w:pPr>
      <w:r>
        <w:t xml:space="preserve">Local governments and residents rarely have a single, real-time view of how a </w:t>
      </w:r>
      <w:proofErr w:type="spellStart"/>
      <w:r>
        <w:t>neighborhood</w:t>
      </w:r>
      <w:proofErr w:type="spellEnd"/>
      <w:r>
        <w:t xml:space="preserve"> is actually doing. The data exists -- traffic incidents, public transit delays, air quality readings, noise complaints, power outages, weather alerts -- but it is scattered across a dozen disconnected feeds and dashboards. Residents find out about problems (a flooded underpass, a gas leak, a transit outage) only after they are stuck in it. City staff cannot spot emerging patterns (three outages on the same block, complaints clustering near a school) until someone escalates a complaint manually. The difficulty is not collecting one data source -- it is fusing multiple noisy, differently formatted, differently paced feeds into something a non-technical person can glance at and understand in seconds.</w:t>
      </w:r>
    </w:p>
    <w:p w14:paraId="450B02E9" w14:textId="77777777" w:rsidR="00A53976" w:rsidRDefault="006B3BC2">
      <w:pPr>
        <w:pStyle w:val="Heading4"/>
        <w:ind w:left="-5"/>
      </w:pPr>
      <w:r>
        <w:t>Why it is hard</w:t>
      </w:r>
    </w:p>
    <w:p w14:paraId="527B6EAC" w14:textId="77777777" w:rsidR="00A53976" w:rsidRDefault="006B3BC2">
      <w:pPr>
        <w:spacing w:after="306"/>
      </w:pPr>
      <w:r>
        <w:t>Civic feeds arrive at wildly different rates and formats -- a weather alert every few hours, a transit delay every few minutes, a 311 complaint at any moment -- and rarely share a common schema, identifier, or timestamp convention. Turning that mismatch into a single trustworthy pulse requires real data-normalization work, not just a shared map view; and surfacing genuine correlations (rather than coincidences) without misleading a non-technical viewer is a real analytical and communication challenge.</w:t>
      </w:r>
    </w:p>
    <w:p w14:paraId="6451A801" w14:textId="77777777" w:rsidR="00A53976" w:rsidRDefault="006B3BC2">
      <w:pPr>
        <w:pStyle w:val="Heading3"/>
        <w:ind w:left="-5"/>
      </w:pPr>
      <w:r>
        <w:t>2. Target Users / Stakeholders</w:t>
      </w:r>
    </w:p>
    <w:p w14:paraId="2BA7214E" w14:textId="77777777" w:rsidR="00A53976" w:rsidRDefault="006B3BC2">
      <w:pPr>
        <w:numPr>
          <w:ilvl w:val="0"/>
          <w:numId w:val="9"/>
        </w:numPr>
        <w:ind w:hanging="119"/>
      </w:pPr>
      <w:r>
        <w:t xml:space="preserve">Primary: Residents of a </w:t>
      </w:r>
      <w:proofErr w:type="spellStart"/>
      <w:r>
        <w:t>neighborhood</w:t>
      </w:r>
      <w:proofErr w:type="spellEnd"/>
      <w:r>
        <w:t xml:space="preserve"> or city district.</w:t>
      </w:r>
    </w:p>
    <w:p w14:paraId="45B5793D" w14:textId="77777777" w:rsidR="00A53976" w:rsidRDefault="006B3BC2">
      <w:pPr>
        <w:numPr>
          <w:ilvl w:val="0"/>
          <w:numId w:val="9"/>
        </w:numPr>
        <w:spacing w:after="289"/>
        <w:ind w:hanging="119"/>
      </w:pPr>
      <w:r>
        <w:t xml:space="preserve">Secondary: City ops staff, local journalists, emergency responders, and small business owners </w:t>
      </w:r>
      <w:proofErr w:type="spellStart"/>
      <w:r>
        <w:t>decidingwhether</w:t>
      </w:r>
      <w:proofErr w:type="spellEnd"/>
      <w:r>
        <w:t xml:space="preserve"> to open today.</w:t>
      </w:r>
    </w:p>
    <w:p w14:paraId="5DF8F313" w14:textId="77777777" w:rsidR="00A53976" w:rsidRDefault="006B3BC2">
      <w:pPr>
        <w:pStyle w:val="Heading3"/>
        <w:ind w:left="-5"/>
      </w:pPr>
      <w:r>
        <w:t>3. Current Situation &amp; Pain Points</w:t>
      </w:r>
    </w:p>
    <w:p w14:paraId="3291F88B" w14:textId="77777777" w:rsidR="00A53976" w:rsidRDefault="006B3BC2">
      <w:pPr>
        <w:numPr>
          <w:ilvl w:val="0"/>
          <w:numId w:val="10"/>
        </w:numPr>
        <w:ind w:hanging="119"/>
      </w:pPr>
      <w:r>
        <w:t>Data lives in silos (transit app, weather app, city 311 portal, utility outage map).</w:t>
      </w:r>
    </w:p>
    <w:p w14:paraId="24F8C1C4" w14:textId="77777777" w:rsidR="00A53976" w:rsidRDefault="006B3BC2">
      <w:pPr>
        <w:numPr>
          <w:ilvl w:val="0"/>
          <w:numId w:val="10"/>
        </w:numPr>
        <w:ind w:hanging="119"/>
      </w:pPr>
      <w:r>
        <w:t xml:space="preserve">No correlation between feeds -- a resident won't know a "power outage" and a "traffic light down" </w:t>
      </w:r>
      <w:proofErr w:type="spellStart"/>
      <w:r>
        <w:t>threeblocks</w:t>
      </w:r>
      <w:proofErr w:type="spellEnd"/>
      <w:r>
        <w:t xml:space="preserve"> apart are related.</w:t>
      </w:r>
    </w:p>
    <w:p w14:paraId="762E4ACD" w14:textId="77777777" w:rsidR="00A53976" w:rsidRDefault="006B3BC2">
      <w:pPr>
        <w:numPr>
          <w:ilvl w:val="0"/>
          <w:numId w:val="10"/>
        </w:numPr>
        <w:ind w:hanging="119"/>
      </w:pPr>
      <w:r>
        <w:t>Alerts are reactive, not predictive.</w:t>
      </w:r>
    </w:p>
    <w:p w14:paraId="68F88911" w14:textId="77777777" w:rsidR="00A53976" w:rsidRDefault="006B3BC2">
      <w:pPr>
        <w:numPr>
          <w:ilvl w:val="0"/>
          <w:numId w:val="10"/>
        </w:numPr>
        <w:spacing w:after="292"/>
        <w:ind w:hanging="119"/>
      </w:pPr>
      <w:r>
        <w:t>Existing dashboards are built for analysts, not the general public.</w:t>
      </w:r>
    </w:p>
    <w:p w14:paraId="21AF2EEA" w14:textId="77777777" w:rsidR="00A53976" w:rsidRDefault="006B3BC2">
      <w:pPr>
        <w:pStyle w:val="Heading3"/>
        <w:ind w:left="-5"/>
      </w:pPr>
      <w:r>
        <w:t>4. Objective</w:t>
      </w:r>
    </w:p>
    <w:p w14:paraId="58A78366" w14:textId="77777777" w:rsidR="00A53976" w:rsidRDefault="006B3BC2">
      <w:pPr>
        <w:spacing w:after="350"/>
      </w:pPr>
      <w:r>
        <w:t xml:space="preserve">Build a system that ingests multiple live or simulated civic data streams and produces a single, understandable pulse of an area -- surfacing anomalies and correlations a human would otherwise miss. The specific feeds </w:t>
      </w:r>
      <w:r>
        <w:lastRenderedPageBreak/>
        <w:t>chosen, the anomaly-detection technique, and the visual metaphor for pulse are all open to each team's interpretation.</w:t>
      </w:r>
    </w:p>
    <w:p w14:paraId="2D68C955" w14:textId="77777777" w:rsidR="00A53976" w:rsidRDefault="006B3BC2">
      <w:pPr>
        <w:pStyle w:val="Heading3"/>
        <w:ind w:left="-5"/>
      </w:pPr>
      <w:r>
        <w:t>5. Expected Solution Capabilities</w:t>
      </w:r>
    </w:p>
    <w:p w14:paraId="28007D39" w14:textId="77777777" w:rsidR="00A53976" w:rsidRDefault="006B3BC2">
      <w:pPr>
        <w:numPr>
          <w:ilvl w:val="0"/>
          <w:numId w:val="11"/>
        </w:numPr>
        <w:ind w:hanging="211"/>
      </w:pPr>
      <w:r>
        <w:t>Ingest 3+ distinct data types (e.g., weather, transit, incident reports, air quality, social sentiment).</w:t>
      </w:r>
    </w:p>
    <w:p w14:paraId="35D0C827" w14:textId="77777777" w:rsidR="00A53976" w:rsidRDefault="006B3BC2">
      <w:pPr>
        <w:numPr>
          <w:ilvl w:val="0"/>
          <w:numId w:val="11"/>
        </w:numPr>
        <w:ind w:hanging="211"/>
      </w:pPr>
      <w:r>
        <w:t>Normalize and timestamp mismatched feeds into a common data model.</w:t>
      </w:r>
    </w:p>
    <w:p w14:paraId="259B4ED8" w14:textId="77777777" w:rsidR="00A53976" w:rsidRDefault="006B3BC2">
      <w:pPr>
        <w:numPr>
          <w:ilvl w:val="0"/>
          <w:numId w:val="11"/>
        </w:numPr>
        <w:ind w:hanging="211"/>
      </w:pPr>
      <w:r>
        <w:t>Detect basic anomalies or correlations (e.g., a spike in complaints coinciding with a weather event).</w:t>
      </w:r>
    </w:p>
    <w:p w14:paraId="522C83AB" w14:textId="77777777" w:rsidR="00A53976" w:rsidRDefault="006B3BC2">
      <w:pPr>
        <w:numPr>
          <w:ilvl w:val="0"/>
          <w:numId w:val="11"/>
        </w:numPr>
        <w:ind w:hanging="211"/>
      </w:pPr>
      <w:r>
        <w:t>Present a live, glanceable visual dashboard or map.</w:t>
      </w:r>
    </w:p>
    <w:p w14:paraId="10C410BD" w14:textId="77777777" w:rsidR="00A53976" w:rsidRDefault="006B3BC2">
      <w:pPr>
        <w:numPr>
          <w:ilvl w:val="0"/>
          <w:numId w:val="11"/>
        </w:numPr>
        <w:ind w:hanging="211"/>
      </w:pPr>
      <w:r>
        <w:t>Generate a plain-language summary -- what's happening right now and why it matters.</w:t>
      </w:r>
    </w:p>
    <w:p w14:paraId="4CC2DF6D" w14:textId="77777777" w:rsidR="00A53976" w:rsidRDefault="006B3BC2">
      <w:pPr>
        <w:numPr>
          <w:ilvl w:val="0"/>
          <w:numId w:val="11"/>
        </w:numPr>
        <w:ind w:hanging="211"/>
      </w:pPr>
      <w:r>
        <w:t>Optional: alerting/notification for a chosen threshold.</w:t>
      </w:r>
    </w:p>
    <w:p w14:paraId="6B023E59" w14:textId="77777777" w:rsidR="00A53976" w:rsidRDefault="006B3BC2">
      <w:pPr>
        <w:numPr>
          <w:ilvl w:val="0"/>
          <w:numId w:val="11"/>
        </w:numPr>
        <w:spacing w:after="292"/>
        <w:ind w:hanging="211"/>
      </w:pPr>
      <w:r>
        <w:t>Optional: historical replay to demonstrate pattern-detection working over past data.</w:t>
      </w:r>
    </w:p>
    <w:p w14:paraId="501ECFCC" w14:textId="77777777" w:rsidR="00A53976" w:rsidRDefault="006B3BC2">
      <w:pPr>
        <w:pStyle w:val="Heading3"/>
        <w:ind w:left="-5"/>
      </w:pPr>
      <w:r>
        <w:t>6. Innovation Opportunities</w:t>
      </w:r>
    </w:p>
    <w:p w14:paraId="49169B80" w14:textId="77777777" w:rsidR="00A53976" w:rsidRDefault="006B3BC2">
      <w:pPr>
        <w:numPr>
          <w:ilvl w:val="0"/>
          <w:numId w:val="12"/>
        </w:numPr>
        <w:ind w:hanging="119"/>
      </w:pPr>
      <w:r>
        <w:t>AI/ML: anomaly detection and time-series correlation across heterogeneous feeds.</w:t>
      </w:r>
    </w:p>
    <w:p w14:paraId="035867E7" w14:textId="77777777" w:rsidR="00A53976" w:rsidRDefault="006B3BC2">
      <w:pPr>
        <w:numPr>
          <w:ilvl w:val="0"/>
          <w:numId w:val="12"/>
        </w:numPr>
        <w:ind w:hanging="119"/>
      </w:pPr>
      <w:r>
        <w:t>NLP: summarizing raw feeds into a human-readable, plain-language narrative.</w:t>
      </w:r>
    </w:p>
    <w:p w14:paraId="7196B9B2" w14:textId="77777777" w:rsidR="00A53976" w:rsidRDefault="006B3BC2">
      <w:pPr>
        <w:numPr>
          <w:ilvl w:val="0"/>
          <w:numId w:val="12"/>
        </w:numPr>
        <w:ind w:hanging="119"/>
      </w:pPr>
      <w:r>
        <w:t>Agentic AI: an agent that continuously monitors feeds and proactively raises flags.</w:t>
      </w:r>
    </w:p>
    <w:p w14:paraId="3E5EC505" w14:textId="77777777" w:rsidR="00A53976" w:rsidRDefault="006B3BC2">
      <w:pPr>
        <w:numPr>
          <w:ilvl w:val="0"/>
          <w:numId w:val="12"/>
        </w:numPr>
        <w:ind w:hanging="119"/>
      </w:pPr>
      <w:r>
        <w:t xml:space="preserve">Data analytics/visualization: creative, non-dashboard-cliche ways to show pulse (e.g., a </w:t>
      </w:r>
      <w:proofErr w:type="spellStart"/>
      <w:r>
        <w:t>literalheartbeat</w:t>
      </w:r>
      <w:proofErr w:type="spellEnd"/>
      <w:r>
        <w:t>/pulse metaphor, a heat-map timeline, or a narrative ticker).</w:t>
      </w:r>
    </w:p>
    <w:p w14:paraId="54B9251C" w14:textId="77777777" w:rsidR="00A53976" w:rsidRDefault="006B3BC2">
      <w:pPr>
        <w:numPr>
          <w:ilvl w:val="0"/>
          <w:numId w:val="12"/>
        </w:numPr>
        <w:ind w:hanging="119"/>
      </w:pPr>
      <w:r>
        <w:t>Geospatial/IoT: simulated sensor data layered onto a map.</w:t>
      </w:r>
    </w:p>
    <w:p w14:paraId="5DD18A46" w14:textId="77777777" w:rsidR="00A53976" w:rsidRDefault="006B3BC2">
      <w:pPr>
        <w:spacing w:after="273" w:line="308" w:lineRule="auto"/>
        <w:ind w:left="-5"/>
        <w:jc w:val="left"/>
      </w:pPr>
      <w:r>
        <w:rPr>
          <w:i/>
        </w:rPr>
        <w:t>As with the other tracks, breadth of feeds matters less than the quality of the fusion and the clarity of the resulting summary -- three well-correlated feeds beat six that are never actually connected.</w:t>
      </w:r>
    </w:p>
    <w:p w14:paraId="4AB276DF" w14:textId="77777777" w:rsidR="00A53976" w:rsidRDefault="006B3BC2">
      <w:pPr>
        <w:pStyle w:val="Heading3"/>
        <w:ind w:left="-5"/>
      </w:pPr>
      <w:r>
        <w:t>7. Constraints &amp; Considerations</w:t>
      </w:r>
    </w:p>
    <w:p w14:paraId="3B8721E1" w14:textId="77777777" w:rsidR="00A53976" w:rsidRDefault="006B3BC2">
      <w:pPr>
        <w:numPr>
          <w:ilvl w:val="0"/>
          <w:numId w:val="13"/>
        </w:numPr>
        <w:ind w:hanging="119"/>
      </w:pPr>
      <w:r>
        <w:t>Must work with public or synthetic data -- no proprietary city access is assumed.</w:t>
      </w:r>
    </w:p>
    <w:p w14:paraId="4A2B788C" w14:textId="77777777" w:rsidR="00A53976" w:rsidRDefault="006B3BC2">
      <w:pPr>
        <w:numPr>
          <w:ilvl w:val="0"/>
          <w:numId w:val="13"/>
        </w:numPr>
        <w:ind w:hanging="119"/>
      </w:pPr>
      <w:r>
        <w:t>Should degrade gracefully if one feed is missing or delayed.</w:t>
      </w:r>
    </w:p>
    <w:p w14:paraId="00BC7B77" w14:textId="77777777" w:rsidR="00A53976" w:rsidRDefault="006B3BC2">
      <w:pPr>
        <w:numPr>
          <w:ilvl w:val="0"/>
          <w:numId w:val="13"/>
        </w:numPr>
        <w:ind w:hanging="119"/>
      </w:pPr>
      <w:r>
        <w:t>Privacy: no reliance on identifying individuals from social/complaint data.</w:t>
      </w:r>
    </w:p>
    <w:p w14:paraId="59D92739" w14:textId="77777777" w:rsidR="00A53976" w:rsidRDefault="006B3BC2">
      <w:pPr>
        <w:numPr>
          <w:ilvl w:val="0"/>
          <w:numId w:val="13"/>
        </w:numPr>
        <w:ind w:hanging="119"/>
      </w:pPr>
      <w:r>
        <w:t>Should be understandable by a non-technical viewer within roughly 10 seconds.</w:t>
      </w:r>
    </w:p>
    <w:p w14:paraId="7AC288E0" w14:textId="77777777" w:rsidR="00A53976" w:rsidRDefault="006B3BC2">
      <w:pPr>
        <w:numPr>
          <w:ilvl w:val="0"/>
          <w:numId w:val="13"/>
        </w:numPr>
        <w:spacing w:after="289"/>
        <w:ind w:hanging="119"/>
      </w:pPr>
      <w:r>
        <w:t xml:space="preserve">Epistemic honesty: correlations shown to residents should be clearly framed as possible links, </w:t>
      </w:r>
      <w:proofErr w:type="spellStart"/>
      <w:r>
        <w:t>notconfirmed</w:t>
      </w:r>
      <w:proofErr w:type="spellEnd"/>
      <w:r>
        <w:t xml:space="preserve"> causes, to avoid spreading civic misinformation.</w:t>
      </w:r>
    </w:p>
    <w:p w14:paraId="1409F682" w14:textId="77777777" w:rsidR="00A53976" w:rsidRDefault="006B3BC2">
      <w:pPr>
        <w:pStyle w:val="Heading3"/>
        <w:ind w:left="-5"/>
      </w:pPr>
      <w:r>
        <w:t>8. Hackathon Scope (24 Hours)</w:t>
      </w:r>
    </w:p>
    <w:p w14:paraId="5D4299BD" w14:textId="77777777" w:rsidR="00A53976" w:rsidRDefault="006B3BC2">
      <w:pPr>
        <w:spacing w:after="142"/>
      </w:pPr>
      <w:r>
        <w:t>A working MVP is realistic within the timeframe:</w:t>
      </w:r>
    </w:p>
    <w:p w14:paraId="5F10D08F" w14:textId="77777777" w:rsidR="00A53976" w:rsidRDefault="006B3BC2">
      <w:pPr>
        <w:numPr>
          <w:ilvl w:val="0"/>
          <w:numId w:val="14"/>
        </w:numPr>
        <w:ind w:hanging="119"/>
      </w:pPr>
      <w:r>
        <w:t xml:space="preserve">At least three simulated or public feeds (e.g., weather, transit delays, and 311-style incident </w:t>
      </w:r>
      <w:proofErr w:type="gramStart"/>
      <w:r>
        <w:t>reports)normalized</w:t>
      </w:r>
      <w:proofErr w:type="gramEnd"/>
      <w:r>
        <w:t xml:space="preserve"> into one schema.</w:t>
      </w:r>
    </w:p>
    <w:p w14:paraId="231DE32E" w14:textId="77777777" w:rsidR="00A53976" w:rsidRDefault="006B3BC2">
      <w:pPr>
        <w:numPr>
          <w:ilvl w:val="0"/>
          <w:numId w:val="14"/>
        </w:numPr>
        <w:ind w:hanging="119"/>
      </w:pPr>
      <w:r>
        <w:t xml:space="preserve">A simple anomaly/correlation rule (e.g., complaint density rising alongside a weather alert in the </w:t>
      </w:r>
      <w:proofErr w:type="spellStart"/>
      <w:r>
        <w:t>samezone</w:t>
      </w:r>
      <w:proofErr w:type="spellEnd"/>
      <w:r>
        <w:t>) computed on a rolling window.</w:t>
      </w:r>
    </w:p>
    <w:p w14:paraId="4CA11E66" w14:textId="77777777" w:rsidR="00A53976" w:rsidRDefault="006B3BC2">
      <w:pPr>
        <w:numPr>
          <w:ilvl w:val="0"/>
          <w:numId w:val="14"/>
        </w:numPr>
        <w:ind w:hanging="119"/>
      </w:pPr>
      <w:r>
        <w:t>A live map or dashboard view that a non-technical person can read at a glance.</w:t>
      </w:r>
    </w:p>
    <w:p w14:paraId="1EA2F340" w14:textId="77777777" w:rsidR="00F17458" w:rsidRDefault="006B3BC2" w:rsidP="00F17458">
      <w:pPr>
        <w:numPr>
          <w:ilvl w:val="0"/>
          <w:numId w:val="14"/>
        </w:numPr>
        <w:ind w:hanging="119"/>
      </w:pPr>
      <w:r>
        <w:t xml:space="preserve">A short, plain-language summary line generated from the current state of the feeds (template-based </w:t>
      </w:r>
      <w:proofErr w:type="spellStart"/>
      <w:r>
        <w:t>orLLM</w:t>
      </w:r>
      <w:proofErr w:type="spellEnd"/>
      <w:r>
        <w:t>-assisted, grounded strictly in the ingested data).</w:t>
      </w:r>
    </w:p>
    <w:p w14:paraId="1F25E15E" w14:textId="591BE812" w:rsidR="00A53976" w:rsidRDefault="006B3BC2" w:rsidP="00F17458">
      <w:pPr>
        <w:numPr>
          <w:ilvl w:val="0"/>
          <w:numId w:val="14"/>
        </w:numPr>
        <w:ind w:hanging="119"/>
      </w:pPr>
      <w:r>
        <w:t>Advanced teams can add true ML-based anomaly detection, an agentic monitoring layer, threshold-based alerting, or historical replay of a simulated multi-day dataset.</w:t>
      </w:r>
    </w:p>
    <w:p w14:paraId="2301030B" w14:textId="77777777" w:rsidR="003D2F63" w:rsidRDefault="003D2F63">
      <w:pPr>
        <w:spacing w:after="316" w:line="259" w:lineRule="auto"/>
        <w:ind w:left="-5"/>
        <w:jc w:val="left"/>
        <w:rPr>
          <w:color w:val="888888"/>
          <w:sz w:val="18"/>
        </w:rPr>
      </w:pPr>
    </w:p>
    <w:p w14:paraId="09179D6D" w14:textId="77777777" w:rsidR="003D2F63" w:rsidRDefault="003D2F63">
      <w:pPr>
        <w:spacing w:after="316" w:line="259" w:lineRule="auto"/>
        <w:ind w:left="-5"/>
        <w:jc w:val="left"/>
        <w:rPr>
          <w:color w:val="888888"/>
          <w:sz w:val="18"/>
        </w:rPr>
      </w:pPr>
    </w:p>
    <w:p w14:paraId="7873BF6F" w14:textId="77777777" w:rsidR="003D2F63" w:rsidRDefault="003D2F63">
      <w:pPr>
        <w:spacing w:after="316" w:line="259" w:lineRule="auto"/>
        <w:ind w:left="-5"/>
        <w:jc w:val="left"/>
        <w:rPr>
          <w:color w:val="888888"/>
          <w:sz w:val="18"/>
        </w:rPr>
      </w:pPr>
    </w:p>
    <w:sectPr w:rsidR="003D2F63" w:rsidSect="006749A1">
      <w:pgSz w:w="12240" w:h="15840"/>
      <w:pgMar w:top="1395" w:right="1416" w:bottom="851"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1FF"/>
    <w:multiLevelType w:val="hybridMultilevel"/>
    <w:tmpl w:val="B92C852A"/>
    <w:lvl w:ilvl="0" w:tplc="40090001">
      <w:start w:val="1"/>
      <w:numFmt w:val="bullet"/>
      <w:lvlText w:val=""/>
      <w:lvlJc w:val="left"/>
      <w:pPr>
        <w:ind w:left="839" w:hanging="360"/>
      </w:pPr>
      <w:rPr>
        <w:rFonts w:ascii="Symbol" w:hAnsi="Symbol" w:hint="default"/>
      </w:rPr>
    </w:lvl>
    <w:lvl w:ilvl="1" w:tplc="40090003" w:tentative="1">
      <w:start w:val="1"/>
      <w:numFmt w:val="bullet"/>
      <w:lvlText w:val="o"/>
      <w:lvlJc w:val="left"/>
      <w:pPr>
        <w:ind w:left="1559" w:hanging="360"/>
      </w:pPr>
      <w:rPr>
        <w:rFonts w:ascii="Courier New" w:hAnsi="Courier New" w:cs="Courier New" w:hint="default"/>
      </w:rPr>
    </w:lvl>
    <w:lvl w:ilvl="2" w:tplc="40090005" w:tentative="1">
      <w:start w:val="1"/>
      <w:numFmt w:val="bullet"/>
      <w:lvlText w:val=""/>
      <w:lvlJc w:val="left"/>
      <w:pPr>
        <w:ind w:left="2279" w:hanging="360"/>
      </w:pPr>
      <w:rPr>
        <w:rFonts w:ascii="Wingdings" w:hAnsi="Wingdings" w:hint="default"/>
      </w:rPr>
    </w:lvl>
    <w:lvl w:ilvl="3" w:tplc="40090001" w:tentative="1">
      <w:start w:val="1"/>
      <w:numFmt w:val="bullet"/>
      <w:lvlText w:val=""/>
      <w:lvlJc w:val="left"/>
      <w:pPr>
        <w:ind w:left="2999" w:hanging="360"/>
      </w:pPr>
      <w:rPr>
        <w:rFonts w:ascii="Symbol" w:hAnsi="Symbol" w:hint="default"/>
      </w:rPr>
    </w:lvl>
    <w:lvl w:ilvl="4" w:tplc="40090003" w:tentative="1">
      <w:start w:val="1"/>
      <w:numFmt w:val="bullet"/>
      <w:lvlText w:val="o"/>
      <w:lvlJc w:val="left"/>
      <w:pPr>
        <w:ind w:left="3719" w:hanging="360"/>
      </w:pPr>
      <w:rPr>
        <w:rFonts w:ascii="Courier New" w:hAnsi="Courier New" w:cs="Courier New" w:hint="default"/>
      </w:rPr>
    </w:lvl>
    <w:lvl w:ilvl="5" w:tplc="40090005" w:tentative="1">
      <w:start w:val="1"/>
      <w:numFmt w:val="bullet"/>
      <w:lvlText w:val=""/>
      <w:lvlJc w:val="left"/>
      <w:pPr>
        <w:ind w:left="4439" w:hanging="360"/>
      </w:pPr>
      <w:rPr>
        <w:rFonts w:ascii="Wingdings" w:hAnsi="Wingdings" w:hint="default"/>
      </w:rPr>
    </w:lvl>
    <w:lvl w:ilvl="6" w:tplc="40090001" w:tentative="1">
      <w:start w:val="1"/>
      <w:numFmt w:val="bullet"/>
      <w:lvlText w:val=""/>
      <w:lvlJc w:val="left"/>
      <w:pPr>
        <w:ind w:left="5159" w:hanging="360"/>
      </w:pPr>
      <w:rPr>
        <w:rFonts w:ascii="Symbol" w:hAnsi="Symbol" w:hint="default"/>
      </w:rPr>
    </w:lvl>
    <w:lvl w:ilvl="7" w:tplc="40090003" w:tentative="1">
      <w:start w:val="1"/>
      <w:numFmt w:val="bullet"/>
      <w:lvlText w:val="o"/>
      <w:lvlJc w:val="left"/>
      <w:pPr>
        <w:ind w:left="5879" w:hanging="360"/>
      </w:pPr>
      <w:rPr>
        <w:rFonts w:ascii="Courier New" w:hAnsi="Courier New" w:cs="Courier New" w:hint="default"/>
      </w:rPr>
    </w:lvl>
    <w:lvl w:ilvl="8" w:tplc="40090005" w:tentative="1">
      <w:start w:val="1"/>
      <w:numFmt w:val="bullet"/>
      <w:lvlText w:val=""/>
      <w:lvlJc w:val="left"/>
      <w:pPr>
        <w:ind w:left="6599" w:hanging="360"/>
      </w:pPr>
      <w:rPr>
        <w:rFonts w:ascii="Wingdings" w:hAnsi="Wingdings" w:hint="default"/>
      </w:rPr>
    </w:lvl>
  </w:abstractNum>
  <w:abstractNum w:abstractNumId="1" w15:restartNumberingAfterBreak="0">
    <w:nsid w:val="04EE4920"/>
    <w:multiLevelType w:val="hybridMultilevel"/>
    <w:tmpl w:val="FFFFFFFF"/>
    <w:lvl w:ilvl="0" w:tplc="29FC0D36">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230CD990">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E6E2F016">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34F64206">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65F04982">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4F76E3BC">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4CF8273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D56E5C64">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CDB64A28">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2" w15:restartNumberingAfterBreak="0">
    <w:nsid w:val="0E307D0C"/>
    <w:multiLevelType w:val="hybridMultilevel"/>
    <w:tmpl w:val="FFFFFFFF"/>
    <w:lvl w:ilvl="0" w:tplc="EECCC990">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17D2155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591AB342">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7A2A1CF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80525982">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6204A59E">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32E86A5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8A0ED55C">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C5FA8A26">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3" w15:restartNumberingAfterBreak="0">
    <w:nsid w:val="0EA346C8"/>
    <w:multiLevelType w:val="hybridMultilevel"/>
    <w:tmpl w:val="FFFFFFFF"/>
    <w:lvl w:ilvl="0" w:tplc="351A9D7E">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8642289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A7E0AD1C">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9E98D9BC">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B8A894D0">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98FA4A12">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2C3099C8">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0FB62E08">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2E3AC4EA">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4" w15:restartNumberingAfterBreak="0">
    <w:nsid w:val="16253611"/>
    <w:multiLevelType w:val="hybridMultilevel"/>
    <w:tmpl w:val="FFFFFFFF"/>
    <w:lvl w:ilvl="0" w:tplc="C2A6DADE">
      <w:start w:val="1"/>
      <w:numFmt w:val="bullet"/>
      <w:lvlText w:val="•"/>
      <w:lvlJc w:val="left"/>
      <w:pPr>
        <w:ind w:left="275"/>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3AF06B9E">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227C444E">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F724B6B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1FEE5A7C">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ADA087D2">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035AF3AC">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B0C29468">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E29C0938">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5" w15:restartNumberingAfterBreak="0">
    <w:nsid w:val="195A34CC"/>
    <w:multiLevelType w:val="hybridMultilevel"/>
    <w:tmpl w:val="FFFFFFFF"/>
    <w:lvl w:ilvl="0" w:tplc="57F851DA">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91B2E4A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7D72F6F2">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3AA4028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50705D1C">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98FA2F7A">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CBD2EEE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1DB4EB64">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FBCEBF78">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6" w15:restartNumberingAfterBreak="0">
    <w:nsid w:val="23C167E5"/>
    <w:multiLevelType w:val="hybridMultilevel"/>
    <w:tmpl w:val="FFFFFFFF"/>
    <w:lvl w:ilvl="0" w:tplc="16E8381E">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5BAEBBE4">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A626838A">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B73AE27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A968703C">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2D849916">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4CAE357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EC1CA45A">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A00C6698">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7" w15:restartNumberingAfterBreak="0">
    <w:nsid w:val="243960AD"/>
    <w:multiLevelType w:val="hybridMultilevel"/>
    <w:tmpl w:val="FFFFFFFF"/>
    <w:lvl w:ilvl="0" w:tplc="38849C4E">
      <w:start w:val="1"/>
      <w:numFmt w:val="decimal"/>
      <w:lvlText w:val="%1"/>
      <w:lvlJc w:val="left"/>
      <w:pPr>
        <w:ind w:left="57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EBE8A248">
      <w:start w:val="1"/>
      <w:numFmt w:val="lowerLetter"/>
      <w:lvlText w:val="%2"/>
      <w:lvlJc w:val="left"/>
      <w:pPr>
        <w:ind w:left="14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26F03E7A">
      <w:start w:val="1"/>
      <w:numFmt w:val="lowerRoman"/>
      <w:lvlText w:val="%3"/>
      <w:lvlJc w:val="left"/>
      <w:pPr>
        <w:ind w:left="21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610A59E2">
      <w:start w:val="1"/>
      <w:numFmt w:val="decimal"/>
      <w:lvlText w:val="%4"/>
      <w:lvlJc w:val="left"/>
      <w:pPr>
        <w:ind w:left="28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BEF68BF6">
      <w:start w:val="1"/>
      <w:numFmt w:val="lowerLetter"/>
      <w:lvlText w:val="%5"/>
      <w:lvlJc w:val="left"/>
      <w:pPr>
        <w:ind w:left="36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E1FE6250">
      <w:start w:val="1"/>
      <w:numFmt w:val="lowerRoman"/>
      <w:lvlText w:val="%6"/>
      <w:lvlJc w:val="left"/>
      <w:pPr>
        <w:ind w:left="43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F8F22836">
      <w:start w:val="1"/>
      <w:numFmt w:val="decimal"/>
      <w:lvlText w:val="%7"/>
      <w:lvlJc w:val="left"/>
      <w:pPr>
        <w:ind w:left="50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FC8E97EE">
      <w:start w:val="1"/>
      <w:numFmt w:val="lowerLetter"/>
      <w:lvlText w:val="%8"/>
      <w:lvlJc w:val="left"/>
      <w:pPr>
        <w:ind w:left="57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07886258">
      <w:start w:val="1"/>
      <w:numFmt w:val="lowerRoman"/>
      <w:lvlText w:val="%9"/>
      <w:lvlJc w:val="left"/>
      <w:pPr>
        <w:ind w:left="64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8" w15:restartNumberingAfterBreak="0">
    <w:nsid w:val="2619350E"/>
    <w:multiLevelType w:val="hybridMultilevel"/>
    <w:tmpl w:val="FFFFFFFF"/>
    <w:lvl w:ilvl="0" w:tplc="0F6869D8">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DF34820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E8AA6634">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67B2B04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3222C108">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F702C030">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7E8AD62E">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20F4AB1E">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1F8207C2">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9" w15:restartNumberingAfterBreak="0">
    <w:nsid w:val="2EB75FA6"/>
    <w:multiLevelType w:val="hybridMultilevel"/>
    <w:tmpl w:val="FFFFFFFF"/>
    <w:lvl w:ilvl="0" w:tplc="7CB00CBC">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FC68CEC6">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31E461B8">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48E8511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6D2A8692">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21B69776">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289C364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99A4B192">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D55CB740">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0" w15:restartNumberingAfterBreak="0">
    <w:nsid w:val="349A3257"/>
    <w:multiLevelType w:val="hybridMultilevel"/>
    <w:tmpl w:val="FFFFFFFF"/>
    <w:lvl w:ilvl="0" w:tplc="C674F3A0">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DBC835D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05980888">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AE50A60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1B62C306">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72E2A404">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C00C0C7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150E00A0">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45309700">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1" w15:restartNumberingAfterBreak="0">
    <w:nsid w:val="35BF1C5A"/>
    <w:multiLevelType w:val="hybridMultilevel"/>
    <w:tmpl w:val="FFFFFFFF"/>
    <w:lvl w:ilvl="0" w:tplc="D974CFA0">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CB62094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6276D4AA">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338E384A">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CFD4A6F0">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B7A026F6">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2BB29544">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E72073AE">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6CFEC080">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2" w15:restartNumberingAfterBreak="0">
    <w:nsid w:val="3B143689"/>
    <w:multiLevelType w:val="hybridMultilevel"/>
    <w:tmpl w:val="FFFFFFFF"/>
    <w:lvl w:ilvl="0" w:tplc="B8D07332">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9EEAECE2">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36BC4D9E">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05CA81E6">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CFC65C38">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6DAE2710">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018A4D86">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A12EDC8E">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D046C6B4">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3" w15:restartNumberingAfterBreak="0">
    <w:nsid w:val="3BC24D0C"/>
    <w:multiLevelType w:val="hybridMultilevel"/>
    <w:tmpl w:val="A1CA4CD8"/>
    <w:lvl w:ilvl="0" w:tplc="40090001">
      <w:start w:val="1"/>
      <w:numFmt w:val="bullet"/>
      <w:lvlText w:val=""/>
      <w:lvlJc w:val="left"/>
      <w:pPr>
        <w:ind w:left="119"/>
      </w:pPr>
      <w:rPr>
        <w:rFonts w:ascii="Symbol" w:hAnsi="Symbol" w:hint="default"/>
        <w:b w:val="0"/>
        <w:i w:val="0"/>
        <w:strike w:val="0"/>
        <w:dstrike w:val="0"/>
        <w:color w:val="222222"/>
        <w:sz w:val="19"/>
        <w:szCs w:val="19"/>
        <w:u w:val="none" w:color="000000"/>
        <w:bdr w:val="none" w:sz="0" w:space="0" w:color="auto"/>
        <w:shd w:val="clear" w:color="auto" w:fill="auto"/>
        <w:vertAlign w:val="baseline"/>
      </w:rPr>
    </w:lvl>
    <w:lvl w:ilvl="1" w:tplc="FFFFFFFF">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FFFFFFFF">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FFFFFFFF">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FFFFFFFF">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FFFFFFFF">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FFFFFFFF">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FFFFFFFF">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FFFFFFFF">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4" w15:restartNumberingAfterBreak="0">
    <w:nsid w:val="3C6F3825"/>
    <w:multiLevelType w:val="hybridMultilevel"/>
    <w:tmpl w:val="FFFFFFFF"/>
    <w:lvl w:ilvl="0" w:tplc="6582A8DE">
      <w:start w:val="1"/>
      <w:numFmt w:val="decimal"/>
      <w:lvlText w:val="%1"/>
      <w:lvlJc w:val="left"/>
      <w:pPr>
        <w:ind w:left="57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FA6483C0">
      <w:start w:val="1"/>
      <w:numFmt w:val="lowerLetter"/>
      <w:lvlText w:val="%2"/>
      <w:lvlJc w:val="left"/>
      <w:pPr>
        <w:ind w:left="14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F1502ED2">
      <w:start w:val="1"/>
      <w:numFmt w:val="lowerRoman"/>
      <w:lvlText w:val="%3"/>
      <w:lvlJc w:val="left"/>
      <w:pPr>
        <w:ind w:left="21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B9DCC816">
      <w:start w:val="1"/>
      <w:numFmt w:val="decimal"/>
      <w:lvlText w:val="%4"/>
      <w:lvlJc w:val="left"/>
      <w:pPr>
        <w:ind w:left="28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AC8C2600">
      <w:start w:val="1"/>
      <w:numFmt w:val="lowerLetter"/>
      <w:lvlText w:val="%5"/>
      <w:lvlJc w:val="left"/>
      <w:pPr>
        <w:ind w:left="36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3B5A53A0">
      <w:start w:val="1"/>
      <w:numFmt w:val="lowerRoman"/>
      <w:lvlText w:val="%6"/>
      <w:lvlJc w:val="left"/>
      <w:pPr>
        <w:ind w:left="43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7DD02862">
      <w:start w:val="1"/>
      <w:numFmt w:val="decimal"/>
      <w:lvlText w:val="%7"/>
      <w:lvlJc w:val="left"/>
      <w:pPr>
        <w:ind w:left="50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AC20BA9E">
      <w:start w:val="1"/>
      <w:numFmt w:val="lowerLetter"/>
      <w:lvlText w:val="%8"/>
      <w:lvlJc w:val="left"/>
      <w:pPr>
        <w:ind w:left="57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D87EF7B2">
      <w:start w:val="1"/>
      <w:numFmt w:val="lowerRoman"/>
      <w:lvlText w:val="%9"/>
      <w:lvlJc w:val="left"/>
      <w:pPr>
        <w:ind w:left="64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5" w15:restartNumberingAfterBreak="0">
    <w:nsid w:val="5D530AA2"/>
    <w:multiLevelType w:val="hybridMultilevel"/>
    <w:tmpl w:val="FFFFFFFF"/>
    <w:lvl w:ilvl="0" w:tplc="4AF4F246">
      <w:start w:val="1"/>
      <w:numFmt w:val="bullet"/>
      <w:lvlText w:val="•"/>
      <w:lvlJc w:val="left"/>
      <w:pPr>
        <w:ind w:left="119"/>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EC760BF0">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3DA2FDCA">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E5269D7A">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BE320468">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659CA356">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9AE2650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514659DC">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A3626BD0">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6" w15:restartNumberingAfterBreak="0">
    <w:nsid w:val="62D251AE"/>
    <w:multiLevelType w:val="hybridMultilevel"/>
    <w:tmpl w:val="FFFFFFFF"/>
    <w:lvl w:ilvl="0" w:tplc="6D3642A2">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C00E6624">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DA8CD03A">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E7960062">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0BFAEA26">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74E860B2">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F66C591E">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7098FBCC">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49D4BA22">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7" w15:restartNumberingAfterBreak="0">
    <w:nsid w:val="72D34C4A"/>
    <w:multiLevelType w:val="hybridMultilevel"/>
    <w:tmpl w:val="FFFFFFFF"/>
    <w:lvl w:ilvl="0" w:tplc="FE9AF3D2">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7AD6EA5E">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B3F2E03E">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58A66EC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46941D40">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72F4713A">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3AA061E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646035BE">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1720AE6E">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8" w15:restartNumberingAfterBreak="0">
    <w:nsid w:val="73641972"/>
    <w:multiLevelType w:val="hybridMultilevel"/>
    <w:tmpl w:val="FFFFFFFF"/>
    <w:lvl w:ilvl="0" w:tplc="DA523284">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6D7A4876">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4B8250DC">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925098BA">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8A3EFF74">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B882CDE0">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8A4AC106">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9476D9AA">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0F06D27A">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9" w15:restartNumberingAfterBreak="0">
    <w:nsid w:val="75FA4B3F"/>
    <w:multiLevelType w:val="hybridMultilevel"/>
    <w:tmpl w:val="FFFFFFFF"/>
    <w:lvl w:ilvl="0" w:tplc="E1947E7E">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0CD4989C">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013A8428">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845C2EC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FDCC1A06">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AD007FC8">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C218C9B8">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378C4BD6">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DC8809B6">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20" w15:restartNumberingAfterBreak="0">
    <w:nsid w:val="762B11FC"/>
    <w:multiLevelType w:val="hybridMultilevel"/>
    <w:tmpl w:val="FFFFFFFF"/>
    <w:lvl w:ilvl="0" w:tplc="49605CB0">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1F845506">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48B6E906">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275438F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BA70F9E8">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03369FD0">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8E26E28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D55CA34C">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2B78E30A">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21" w15:restartNumberingAfterBreak="0">
    <w:nsid w:val="77996B5B"/>
    <w:multiLevelType w:val="hybridMultilevel"/>
    <w:tmpl w:val="FFFFFFFF"/>
    <w:lvl w:ilvl="0" w:tplc="89AE5F2A">
      <w:start w:val="1"/>
      <w:numFmt w:val="decimal"/>
      <w:lvlText w:val="%1"/>
      <w:lvlJc w:val="left"/>
      <w:pPr>
        <w:ind w:left="57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39C0DDD2">
      <w:start w:val="1"/>
      <w:numFmt w:val="lowerLetter"/>
      <w:lvlText w:val="%2"/>
      <w:lvlJc w:val="left"/>
      <w:pPr>
        <w:ind w:left="14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5924303A">
      <w:start w:val="1"/>
      <w:numFmt w:val="lowerRoman"/>
      <w:lvlText w:val="%3"/>
      <w:lvlJc w:val="left"/>
      <w:pPr>
        <w:ind w:left="21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755E2B24">
      <w:start w:val="1"/>
      <w:numFmt w:val="decimal"/>
      <w:lvlText w:val="%4"/>
      <w:lvlJc w:val="left"/>
      <w:pPr>
        <w:ind w:left="28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92B00860">
      <w:start w:val="1"/>
      <w:numFmt w:val="lowerLetter"/>
      <w:lvlText w:val="%5"/>
      <w:lvlJc w:val="left"/>
      <w:pPr>
        <w:ind w:left="36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C166E892">
      <w:start w:val="1"/>
      <w:numFmt w:val="lowerRoman"/>
      <w:lvlText w:val="%6"/>
      <w:lvlJc w:val="left"/>
      <w:pPr>
        <w:ind w:left="43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CF406A44">
      <w:start w:val="1"/>
      <w:numFmt w:val="decimal"/>
      <w:lvlText w:val="%7"/>
      <w:lvlJc w:val="left"/>
      <w:pPr>
        <w:ind w:left="50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3B14C664">
      <w:start w:val="1"/>
      <w:numFmt w:val="lowerLetter"/>
      <w:lvlText w:val="%8"/>
      <w:lvlJc w:val="left"/>
      <w:pPr>
        <w:ind w:left="57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6E5AEDDC">
      <w:start w:val="1"/>
      <w:numFmt w:val="lowerRoman"/>
      <w:lvlText w:val="%9"/>
      <w:lvlJc w:val="left"/>
      <w:pPr>
        <w:ind w:left="64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22" w15:restartNumberingAfterBreak="0">
    <w:nsid w:val="7DA5647E"/>
    <w:multiLevelType w:val="hybridMultilevel"/>
    <w:tmpl w:val="FFFFFFFF"/>
    <w:lvl w:ilvl="0" w:tplc="25523CEE">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0AB631FA">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892CD47C">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554EFA4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12BAD94C">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CDC0D74E">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513A6D1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E190E366">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54CA2EB2">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num w:numId="1" w16cid:durableId="1804421060">
    <w:abstractNumId w:val="15"/>
  </w:num>
  <w:num w:numId="2" w16cid:durableId="125007961">
    <w:abstractNumId w:val="22"/>
  </w:num>
  <w:num w:numId="3" w16cid:durableId="676735958">
    <w:abstractNumId w:val="4"/>
  </w:num>
  <w:num w:numId="4" w16cid:durableId="1210728276">
    <w:abstractNumId w:val="1"/>
  </w:num>
  <w:num w:numId="5" w16cid:durableId="153108185">
    <w:abstractNumId w:val="14"/>
  </w:num>
  <w:num w:numId="6" w16cid:durableId="339821702">
    <w:abstractNumId w:val="9"/>
  </w:num>
  <w:num w:numId="7" w16cid:durableId="1359282630">
    <w:abstractNumId w:val="10"/>
  </w:num>
  <w:num w:numId="8" w16cid:durableId="1270166124">
    <w:abstractNumId w:val="5"/>
  </w:num>
  <w:num w:numId="9" w16cid:durableId="1721049144">
    <w:abstractNumId w:val="19"/>
  </w:num>
  <w:num w:numId="10" w16cid:durableId="1032456189">
    <w:abstractNumId w:val="6"/>
  </w:num>
  <w:num w:numId="11" w16cid:durableId="1911885213">
    <w:abstractNumId w:val="21"/>
  </w:num>
  <w:num w:numId="12" w16cid:durableId="1600485554">
    <w:abstractNumId w:val="17"/>
  </w:num>
  <w:num w:numId="13" w16cid:durableId="1083406767">
    <w:abstractNumId w:val="12"/>
  </w:num>
  <w:num w:numId="14" w16cid:durableId="639265945">
    <w:abstractNumId w:val="20"/>
  </w:num>
  <w:num w:numId="15" w16cid:durableId="1663702432">
    <w:abstractNumId w:val="2"/>
  </w:num>
  <w:num w:numId="16" w16cid:durableId="1969509749">
    <w:abstractNumId w:val="18"/>
  </w:num>
  <w:num w:numId="17" w16cid:durableId="1336608912">
    <w:abstractNumId w:val="16"/>
  </w:num>
  <w:num w:numId="18" w16cid:durableId="486483740">
    <w:abstractNumId w:val="7"/>
  </w:num>
  <w:num w:numId="19" w16cid:durableId="884951445">
    <w:abstractNumId w:val="8"/>
  </w:num>
  <w:num w:numId="20" w16cid:durableId="1627152051">
    <w:abstractNumId w:val="11"/>
  </w:num>
  <w:num w:numId="21" w16cid:durableId="575406983">
    <w:abstractNumId w:val="3"/>
  </w:num>
  <w:num w:numId="22" w16cid:durableId="2099281656">
    <w:abstractNumId w:val="13"/>
  </w:num>
  <w:num w:numId="23" w16cid:durableId="1835604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976"/>
    <w:rsid w:val="00290809"/>
    <w:rsid w:val="0034728E"/>
    <w:rsid w:val="003D2F63"/>
    <w:rsid w:val="00553A65"/>
    <w:rsid w:val="006749A1"/>
    <w:rsid w:val="006B3BC2"/>
    <w:rsid w:val="00A53976"/>
    <w:rsid w:val="00AA6C63"/>
    <w:rsid w:val="00CB617F"/>
    <w:rsid w:val="00F174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A8498"/>
  <w15:docId w15:val="{B1477F44-E5D7-9345-B2B4-B5BFDAFEA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2" w:line="262" w:lineRule="auto"/>
      <w:ind w:left="10" w:hanging="10"/>
      <w:jc w:val="both"/>
    </w:pPr>
    <w:rPr>
      <w:rFonts w:ascii="Arial" w:eastAsia="Arial" w:hAnsi="Arial" w:cs="Arial"/>
      <w:color w:val="222222"/>
      <w:sz w:val="19"/>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A1A2E"/>
      <w:sz w:val="3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i/>
      <w:color w:val="444444"/>
      <w:sz w:val="22"/>
    </w:rPr>
  </w:style>
  <w:style w:type="paragraph" w:styleId="Heading3">
    <w:name w:val="heading 3"/>
    <w:next w:val="Normal"/>
    <w:link w:val="Heading3Char"/>
    <w:uiPriority w:val="9"/>
    <w:unhideWhenUsed/>
    <w:qFormat/>
    <w:pPr>
      <w:keepNext/>
      <w:keepLines/>
      <w:spacing w:after="57" w:line="259" w:lineRule="auto"/>
      <w:ind w:left="10" w:hanging="10"/>
      <w:outlineLvl w:val="2"/>
    </w:pPr>
    <w:rPr>
      <w:rFonts w:ascii="Arial" w:eastAsia="Arial" w:hAnsi="Arial" w:cs="Arial"/>
      <w:b/>
      <w:color w:val="1A1A2E"/>
      <w:sz w:val="22"/>
    </w:rPr>
  </w:style>
  <w:style w:type="paragraph" w:styleId="Heading4">
    <w:name w:val="heading 4"/>
    <w:next w:val="Normal"/>
    <w:link w:val="Heading4Char"/>
    <w:uiPriority w:val="9"/>
    <w:unhideWhenUsed/>
    <w:qFormat/>
    <w:pPr>
      <w:keepNext/>
      <w:keepLines/>
      <w:spacing w:after="84" w:line="259" w:lineRule="auto"/>
      <w:ind w:left="10" w:hanging="10"/>
      <w:outlineLvl w:val="3"/>
    </w:pPr>
    <w:rPr>
      <w:rFonts w:ascii="Arial" w:eastAsia="Arial" w:hAnsi="Arial" w:cs="Arial"/>
      <w:b/>
      <w:color w:val="222222"/>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222222"/>
      <w:sz w:val="19"/>
    </w:rPr>
  </w:style>
  <w:style w:type="character" w:customStyle="1" w:styleId="Heading2Char">
    <w:name w:val="Heading 2 Char"/>
    <w:link w:val="Heading2"/>
    <w:rPr>
      <w:rFonts w:ascii="Arial" w:eastAsia="Arial" w:hAnsi="Arial" w:cs="Arial"/>
      <w:i/>
      <w:color w:val="444444"/>
      <w:sz w:val="22"/>
    </w:rPr>
  </w:style>
  <w:style w:type="character" w:customStyle="1" w:styleId="Heading1Char">
    <w:name w:val="Heading 1 Char"/>
    <w:link w:val="Heading1"/>
    <w:rPr>
      <w:rFonts w:ascii="Arial" w:eastAsia="Arial" w:hAnsi="Arial" w:cs="Arial"/>
      <w:b/>
      <w:color w:val="1A1A2E"/>
      <w:sz w:val="36"/>
    </w:rPr>
  </w:style>
  <w:style w:type="character" w:customStyle="1" w:styleId="Heading3Char">
    <w:name w:val="Heading 3 Char"/>
    <w:link w:val="Heading3"/>
    <w:rPr>
      <w:rFonts w:ascii="Arial" w:eastAsia="Arial" w:hAnsi="Arial" w:cs="Arial"/>
      <w:b/>
      <w:color w:val="1A1A2E"/>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908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993</Words>
  <Characters>5661</Characters>
  <Application>Microsoft Office Word</Application>
  <DocSecurity>0</DocSecurity>
  <Lines>47</Lines>
  <Paragraphs>13</Paragraphs>
  <ScaleCrop>false</ScaleCrop>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Bharat Kumar</cp:lastModifiedBy>
  <cp:revision>2</cp:revision>
  <dcterms:created xsi:type="dcterms:W3CDTF">2026-09-24T07:16:00Z</dcterms:created>
  <dcterms:modified xsi:type="dcterms:W3CDTF">2026-09-24T07:16:00Z</dcterms:modified>
</cp:coreProperties>
</file>