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CBFF" w14:textId="61757BB3" w:rsidR="00B164E1" w:rsidRDefault="1A72ED0B">
      <w:pPr>
        <w:spacing w:after="0" w:line="242" w:lineRule="auto"/>
        <w:ind w:left="0" w:firstLine="0"/>
        <w:jc w:val="center"/>
      </w:pPr>
      <w:r w:rsidRPr="1A72ED0B">
        <w:rPr>
          <w:sz w:val="48"/>
          <w:szCs w:val="48"/>
        </w:rPr>
        <w:t>19YOLO: An Ensemble Model for SAR Ship Detection</w:t>
      </w:r>
    </w:p>
    <w:p w14:paraId="0C72CCB8" w14:textId="06C7CDF9" w:rsidR="1A72ED0B" w:rsidRPr="00D66241" w:rsidRDefault="1A72ED0B" w:rsidP="00D66241">
      <w:pPr>
        <w:spacing w:after="0" w:line="259" w:lineRule="auto"/>
        <w:ind w:left="0" w:right="17"/>
        <w:jc w:val="center"/>
        <w:rPr>
          <w:sz w:val="22"/>
          <w:szCs w:val="22"/>
        </w:rPr>
      </w:pPr>
      <w:r w:rsidRPr="1A72ED0B">
        <w:rPr>
          <w:sz w:val="22"/>
          <w:szCs w:val="22"/>
        </w:rPr>
        <w:t>Aishwary Bhatt</w:t>
      </w:r>
      <w:r w:rsidR="00C936AC">
        <w:rPr>
          <w:sz w:val="22"/>
          <w:szCs w:val="22"/>
        </w:rPr>
        <w:t>(12311075)</w:t>
      </w:r>
      <w:r w:rsidR="00D66241">
        <w:rPr>
          <w:sz w:val="22"/>
          <w:szCs w:val="22"/>
        </w:rPr>
        <w:t xml:space="preserve">, </w:t>
      </w:r>
      <w:r w:rsidRPr="1A72ED0B">
        <w:rPr>
          <w:sz w:val="22"/>
          <w:szCs w:val="22"/>
        </w:rPr>
        <w:t>Y. K. Madhava Sai</w:t>
      </w:r>
      <w:r w:rsidR="00C936AC">
        <w:rPr>
          <w:sz w:val="22"/>
          <w:szCs w:val="22"/>
        </w:rPr>
        <w:t>(12311103)</w:t>
      </w:r>
      <w:r w:rsidR="00D66241">
        <w:rPr>
          <w:sz w:val="22"/>
          <w:szCs w:val="22"/>
        </w:rPr>
        <w:t>, Abhishek Kumar</w:t>
      </w:r>
      <w:r w:rsidR="00C936AC">
        <w:rPr>
          <w:sz w:val="22"/>
          <w:szCs w:val="22"/>
        </w:rPr>
        <w:t>(12311061)</w:t>
      </w:r>
      <w:r w:rsidR="00D66241" w:rsidRPr="1A72ED0B">
        <w:rPr>
          <w:sz w:val="22"/>
          <w:szCs w:val="22"/>
        </w:rPr>
        <w:t xml:space="preserve"> and</w:t>
      </w:r>
      <w:r w:rsidR="00D66241" w:rsidRPr="00D66241">
        <w:rPr>
          <w:sz w:val="22"/>
          <w:szCs w:val="22"/>
        </w:rPr>
        <w:t xml:space="preserve"> </w:t>
      </w:r>
      <w:r w:rsidR="00D66241" w:rsidRPr="1A72ED0B">
        <w:rPr>
          <w:sz w:val="22"/>
          <w:szCs w:val="22"/>
        </w:rPr>
        <w:t>Aditya Bhardwaj</w:t>
      </w:r>
      <w:r w:rsidR="00C936AC">
        <w:rPr>
          <w:sz w:val="22"/>
          <w:szCs w:val="22"/>
        </w:rPr>
        <w:t>(12311093)</w:t>
      </w:r>
    </w:p>
    <w:p w14:paraId="49104CE5" w14:textId="5C7C8CFB" w:rsidR="1A72ED0B" w:rsidRDefault="1A72ED0B" w:rsidP="1A72ED0B">
      <w:pPr>
        <w:spacing w:after="0" w:line="259" w:lineRule="auto"/>
        <w:ind w:left="0" w:right="17"/>
        <w:jc w:val="center"/>
        <w:rPr>
          <w:sz w:val="22"/>
          <w:szCs w:val="22"/>
        </w:rPr>
      </w:pPr>
    </w:p>
    <w:p w14:paraId="7FB1AE4C" w14:textId="77777777" w:rsidR="00B164E1" w:rsidRDefault="00B164E1">
      <w:pPr>
        <w:sectPr w:rsidR="00B164E1">
          <w:headerReference w:type="even" r:id="rId7"/>
          <w:headerReference w:type="default" r:id="rId8"/>
          <w:footerReference w:type="even" r:id="rId9"/>
          <w:footerReference w:type="default" r:id="rId10"/>
          <w:headerReference w:type="first" r:id="rId11"/>
          <w:pgSz w:w="11880" w:h="15840"/>
          <w:pgMar w:top="1229" w:right="2005" w:bottom="939" w:left="2091" w:header="679" w:footer="720" w:gutter="0"/>
          <w:pgNumType w:start="2112"/>
          <w:cols w:space="720"/>
        </w:sectPr>
      </w:pPr>
    </w:p>
    <w:p w14:paraId="5B1AA14B" w14:textId="42B705D6" w:rsidR="1A72ED0B" w:rsidRPr="00647C8F" w:rsidRDefault="00647C8F" w:rsidP="001C6A41">
      <w:pPr>
        <w:spacing w:after="360"/>
        <w:rPr>
          <w:color w:val="000000" w:themeColor="text1"/>
          <w:sz w:val="18"/>
          <w:szCs w:val="18"/>
          <w:lang w:val="en"/>
        </w:rPr>
      </w:pPr>
      <w:r w:rsidRPr="00647C8F">
        <w:rPr>
          <w:b/>
          <w:bCs/>
          <w:color w:val="000000" w:themeColor="text1"/>
          <w:sz w:val="18"/>
          <w:szCs w:val="18"/>
        </w:rPr>
        <w:t>Abstract—</w:t>
      </w:r>
      <w:r w:rsidR="001C6A41" w:rsidRPr="001C6A41">
        <w:t xml:space="preserve"> </w:t>
      </w:r>
      <w:r w:rsidR="001C6A41" w:rsidRPr="001C6A41">
        <w:rPr>
          <w:b/>
          <w:bCs/>
          <w:color w:val="000000" w:themeColor="text1"/>
          <w:sz w:val="18"/>
          <w:szCs w:val="18"/>
        </w:rPr>
        <w:t xml:space="preserve">Monitoring maritime areas and border regions is often difficult due to limited visibility and operational risks. SAR images furnish essential data for detecting ships, managing traffic, and preventing illegal activities. Small vessels are much more common than large ones, which makes accurate detection challenging; many methods fail to recognize smaller ships and produce false </w:t>
      </w:r>
      <w:r w:rsidR="001C6A41">
        <w:rPr>
          <w:b/>
          <w:bCs/>
          <w:color w:val="000000" w:themeColor="text1"/>
          <w:sz w:val="18"/>
          <w:szCs w:val="18"/>
        </w:rPr>
        <w:t>positives</w:t>
      </w:r>
      <w:r w:rsidR="001C6A41" w:rsidRPr="001C6A41">
        <w:rPr>
          <w:b/>
          <w:bCs/>
          <w:color w:val="000000" w:themeColor="text1"/>
          <w:sz w:val="18"/>
          <w:szCs w:val="18"/>
        </w:rPr>
        <w:t xml:space="preserve">. To improve performance, we propose 19YOLO, an ensemble that combines YOLOv8 and YOLOv11. The outputs of the two </w:t>
      </w:r>
      <w:r w:rsidR="001C6A41">
        <w:rPr>
          <w:b/>
          <w:bCs/>
          <w:color w:val="000000" w:themeColor="text1"/>
          <w:sz w:val="18"/>
          <w:szCs w:val="18"/>
        </w:rPr>
        <w:t>models</w:t>
      </w:r>
      <w:r w:rsidR="001C6A41" w:rsidRPr="001C6A41">
        <w:rPr>
          <w:b/>
          <w:bCs/>
          <w:color w:val="000000" w:themeColor="text1"/>
          <w:sz w:val="18"/>
          <w:szCs w:val="18"/>
        </w:rPr>
        <w:t xml:space="preserve"> are </w:t>
      </w:r>
      <w:r w:rsidR="001C6A41">
        <w:rPr>
          <w:b/>
          <w:bCs/>
          <w:color w:val="000000" w:themeColor="text1"/>
          <w:sz w:val="18"/>
          <w:szCs w:val="18"/>
        </w:rPr>
        <w:t>joined</w:t>
      </w:r>
      <w:r w:rsidR="001C6A41" w:rsidRPr="001C6A41">
        <w:rPr>
          <w:b/>
          <w:bCs/>
          <w:color w:val="000000" w:themeColor="text1"/>
          <w:sz w:val="18"/>
          <w:szCs w:val="18"/>
        </w:rPr>
        <w:t xml:space="preserve"> with Weighted Box Fusion to </w:t>
      </w:r>
      <w:r w:rsidR="001C6A41">
        <w:rPr>
          <w:b/>
          <w:bCs/>
          <w:color w:val="000000" w:themeColor="text1"/>
          <w:sz w:val="18"/>
          <w:szCs w:val="18"/>
        </w:rPr>
        <w:t>improve</w:t>
      </w:r>
      <w:r w:rsidR="001C6A41" w:rsidRPr="001C6A41">
        <w:rPr>
          <w:b/>
          <w:bCs/>
          <w:color w:val="000000" w:themeColor="text1"/>
          <w:sz w:val="18"/>
          <w:szCs w:val="18"/>
        </w:rPr>
        <w:t xml:space="preserve"> detection across all ship sizes. The model was trained and tested on the </w:t>
      </w:r>
      <w:proofErr w:type="spellStart"/>
      <w:r w:rsidR="001C6A41" w:rsidRPr="001C6A41">
        <w:rPr>
          <w:b/>
          <w:bCs/>
          <w:color w:val="000000" w:themeColor="text1"/>
          <w:sz w:val="18"/>
          <w:szCs w:val="18"/>
        </w:rPr>
        <w:t>SARScope</w:t>
      </w:r>
      <w:proofErr w:type="spellEnd"/>
      <w:r w:rsidR="001C6A41" w:rsidRPr="001C6A41">
        <w:rPr>
          <w:b/>
          <w:bCs/>
          <w:color w:val="000000" w:themeColor="text1"/>
          <w:sz w:val="18"/>
          <w:szCs w:val="18"/>
        </w:rPr>
        <w:t xml:space="preserve"> dataset and compared with existing approaches</w:t>
      </w:r>
      <w:r w:rsidR="001C6A41">
        <w:rPr>
          <w:b/>
          <w:bCs/>
          <w:color w:val="000000" w:themeColor="text1"/>
          <w:sz w:val="18"/>
          <w:szCs w:val="18"/>
        </w:rPr>
        <w:t xml:space="preserve"> on same and different datasets</w:t>
      </w:r>
      <w:r w:rsidR="001C6A41" w:rsidRPr="001C6A41">
        <w:rPr>
          <w:b/>
          <w:bCs/>
          <w:color w:val="000000" w:themeColor="text1"/>
          <w:sz w:val="18"/>
          <w:szCs w:val="18"/>
        </w:rPr>
        <w:t xml:space="preserve">. Evaluation on the </w:t>
      </w:r>
      <w:proofErr w:type="spellStart"/>
      <w:r w:rsidR="001C6A41" w:rsidRPr="001C6A41">
        <w:rPr>
          <w:b/>
          <w:bCs/>
          <w:color w:val="000000" w:themeColor="text1"/>
          <w:sz w:val="18"/>
          <w:szCs w:val="18"/>
        </w:rPr>
        <w:t>SARScope</w:t>
      </w:r>
      <w:proofErr w:type="spellEnd"/>
      <w:r w:rsidR="001C6A41" w:rsidRPr="001C6A41">
        <w:rPr>
          <w:b/>
          <w:bCs/>
          <w:color w:val="000000" w:themeColor="text1"/>
          <w:sz w:val="18"/>
          <w:szCs w:val="18"/>
        </w:rPr>
        <w:t xml:space="preserve"> dataset confirms that 19YOLO performs well across different ship sizes, with an F1 score of </w:t>
      </w:r>
      <w:r w:rsidR="001C6A41">
        <w:rPr>
          <w:b/>
          <w:bCs/>
          <w:color w:val="000000" w:themeColor="text1"/>
          <w:sz w:val="18"/>
          <w:szCs w:val="18"/>
        </w:rPr>
        <w:t>88.52</w:t>
      </w:r>
      <w:r w:rsidR="001C6A41" w:rsidRPr="001C6A41">
        <w:rPr>
          <w:b/>
          <w:bCs/>
          <w:color w:val="000000" w:themeColor="text1"/>
          <w:sz w:val="18"/>
          <w:szCs w:val="18"/>
        </w:rPr>
        <w:t xml:space="preserve">% and a mean average precision </w:t>
      </w:r>
      <w:r w:rsidR="001C6A41">
        <w:rPr>
          <w:b/>
          <w:bCs/>
          <w:color w:val="000000" w:themeColor="text1"/>
          <w:sz w:val="18"/>
          <w:szCs w:val="18"/>
        </w:rPr>
        <w:t xml:space="preserve">(mAP@0.5) </w:t>
      </w:r>
      <w:r w:rsidR="001C6A41" w:rsidRPr="001C6A41">
        <w:rPr>
          <w:b/>
          <w:bCs/>
          <w:color w:val="000000" w:themeColor="text1"/>
          <w:sz w:val="18"/>
          <w:szCs w:val="18"/>
        </w:rPr>
        <w:t>of 88.</w:t>
      </w:r>
      <w:r w:rsidR="001C6A41">
        <w:rPr>
          <w:b/>
          <w:bCs/>
          <w:color w:val="000000" w:themeColor="text1"/>
          <w:sz w:val="18"/>
          <w:szCs w:val="18"/>
        </w:rPr>
        <w:t>2</w:t>
      </w:r>
      <w:r w:rsidR="001C6A41" w:rsidRPr="001C6A41">
        <w:rPr>
          <w:b/>
          <w:bCs/>
          <w:color w:val="000000" w:themeColor="text1"/>
          <w:sz w:val="18"/>
          <w:szCs w:val="18"/>
        </w:rPr>
        <w:t>0%.</w:t>
      </w:r>
    </w:p>
    <w:p w14:paraId="7D8BEDF4" w14:textId="77777777" w:rsidR="00B164E1" w:rsidRDefault="1A72ED0B" w:rsidP="1A72ED0B">
      <w:pPr>
        <w:pStyle w:val="Heading1"/>
        <w:ind w:left="458" w:right="365"/>
        <w:rPr>
          <w:color w:val="000000" w:themeColor="text1"/>
          <w:sz w:val="18"/>
          <w:szCs w:val="18"/>
        </w:rPr>
      </w:pPr>
      <w:r w:rsidRPr="1A72ED0B">
        <w:rPr>
          <w:color w:val="000000" w:themeColor="text1"/>
          <w:sz w:val="18"/>
          <w:szCs w:val="18"/>
        </w:rPr>
        <w:t>I. INTRODUCTION</w:t>
      </w:r>
    </w:p>
    <w:p w14:paraId="017B2ECB" w14:textId="0A5886CC" w:rsidR="00647C8F" w:rsidRDefault="00225548" w:rsidP="1A72ED0B">
      <w:pPr>
        <w:spacing w:before="240" w:after="240"/>
        <w:rPr>
          <w:color w:val="000000" w:themeColor="text1"/>
          <w:sz w:val="18"/>
          <w:szCs w:val="18"/>
        </w:rPr>
      </w:pPr>
      <w:r w:rsidRPr="00225548">
        <w:rPr>
          <w:color w:val="000000" w:themeColor="text1"/>
          <w:sz w:val="18"/>
          <w:szCs w:val="18"/>
        </w:rPr>
        <w:t>The latest improvements in remote sensing tools, particularly with Synthetic Aperture Radar (SAR) imaging, have greatly broadened how we see our planet - helping many fields at once through better data from above apps used in defen</w:t>
      </w:r>
      <w:r>
        <w:rPr>
          <w:color w:val="000000" w:themeColor="text1"/>
          <w:sz w:val="18"/>
          <w:szCs w:val="18"/>
        </w:rPr>
        <w:t>c</w:t>
      </w:r>
      <w:r w:rsidRPr="00225548">
        <w:rPr>
          <w:color w:val="000000" w:themeColor="text1"/>
          <w:sz w:val="18"/>
          <w:szCs w:val="18"/>
        </w:rPr>
        <w:t xml:space="preserve">e </w:t>
      </w:r>
      <w:r>
        <w:rPr>
          <w:color w:val="000000" w:themeColor="text1"/>
          <w:sz w:val="18"/>
          <w:szCs w:val="18"/>
        </w:rPr>
        <w:t>and</w:t>
      </w:r>
      <w:r w:rsidRPr="00225548">
        <w:rPr>
          <w:color w:val="000000" w:themeColor="text1"/>
          <w:sz w:val="18"/>
          <w:szCs w:val="18"/>
        </w:rPr>
        <w:t xml:space="preserve"> everyday life. One key area includes spotting ships become a big deal because it matters so much for sea monitoring, ship scouting, shore protection, or watching for crimes at sea. So, spotting vessels using radar reports stands out as a top tool at sea domain awareness - ocean monitoring.</w:t>
      </w:r>
      <w:r>
        <w:rPr>
          <w:color w:val="000000" w:themeColor="text1"/>
          <w:sz w:val="18"/>
          <w:szCs w:val="18"/>
        </w:rPr>
        <w:t xml:space="preserve"> </w:t>
      </w:r>
    </w:p>
    <w:p w14:paraId="30FEBE9B" w14:textId="37E3113B" w:rsidR="005219AD" w:rsidRDefault="005219AD" w:rsidP="005219AD">
      <w:pPr>
        <w:rPr>
          <w:color w:val="000000" w:themeColor="text1"/>
          <w:sz w:val="18"/>
          <w:szCs w:val="18"/>
        </w:rPr>
      </w:pPr>
      <w:r w:rsidRPr="005219AD">
        <w:rPr>
          <w:color w:val="000000" w:themeColor="text1"/>
          <w:sz w:val="18"/>
          <w:szCs w:val="18"/>
        </w:rPr>
        <w:t>As worldwide sea commerce grows fast while ships keep moving across oceans along huge shorelines, particularly in places such as India that have more than 200 working harbours, keeping sea travel smooth while supporting reliable shipping activity is now a big problem. Things like unlawful catching of fish, illegal boat moves, trafficking using sea routes, crossing boundaries without permission breaking through also calls for strong, automatic vessel spotting systems.</w:t>
      </w:r>
    </w:p>
    <w:p w14:paraId="159A1F81" w14:textId="3CEAAF18" w:rsidR="1A72ED0B" w:rsidRDefault="005219AD" w:rsidP="1A72ED0B">
      <w:pPr>
        <w:spacing w:before="240" w:after="240"/>
        <w:rPr>
          <w:color w:val="000000" w:themeColor="text1"/>
          <w:sz w:val="18"/>
          <w:szCs w:val="18"/>
        </w:rPr>
      </w:pPr>
      <w:r w:rsidRPr="005219AD">
        <w:rPr>
          <w:color w:val="000000" w:themeColor="text1"/>
          <w:sz w:val="18"/>
          <w:szCs w:val="18"/>
        </w:rPr>
        <w:t>To tackle these issues, this study aims at creating a group of smart systems (19YOLO) built by linking YOLOv8 and YOLOv11 to help spot ships using SAR. This method aims at method tries to boost accuracy while improving trust in results tricky ocean spots using what’s best from each model using Weighted Boxes Fusion (WBF), which gives better at spotting things big and small, so it works well in everyday situations keeping an eye on ships worldwide while making sea travel safer here and there.</w:t>
      </w:r>
    </w:p>
    <w:p w14:paraId="51832321" w14:textId="16487E93" w:rsidR="1A72ED0B" w:rsidRDefault="1A72ED0B" w:rsidP="1A72ED0B">
      <w:pPr>
        <w:pStyle w:val="Heading1"/>
        <w:spacing w:after="115"/>
        <w:ind w:left="458" w:right="449"/>
        <w:rPr>
          <w:color w:val="000000" w:themeColor="text1"/>
          <w:sz w:val="18"/>
          <w:szCs w:val="18"/>
        </w:rPr>
      </w:pPr>
      <w:r w:rsidRPr="1A72ED0B">
        <w:rPr>
          <w:color w:val="000000" w:themeColor="text1"/>
          <w:sz w:val="18"/>
          <w:szCs w:val="18"/>
        </w:rPr>
        <w:t>II. Dataset Description</w:t>
      </w:r>
    </w:p>
    <w:p w14:paraId="347E2639" w14:textId="77777777" w:rsidR="001C6A41" w:rsidRDefault="1A72ED0B" w:rsidP="009E0AAF">
      <w:pPr>
        <w:spacing w:before="240" w:after="240"/>
        <w:rPr>
          <w:color w:val="000000" w:themeColor="text1"/>
          <w:sz w:val="18"/>
          <w:szCs w:val="18"/>
        </w:rPr>
      </w:pPr>
      <w:r w:rsidRPr="1A72ED0B">
        <w:rPr>
          <w:color w:val="000000" w:themeColor="text1"/>
          <w:sz w:val="18"/>
          <w:szCs w:val="18"/>
        </w:rPr>
        <w:t xml:space="preserve"> </w:t>
      </w:r>
      <w:r w:rsidR="00640661" w:rsidRPr="00640661">
        <w:rPr>
          <w:color w:val="000000" w:themeColor="text1"/>
          <w:sz w:val="18"/>
          <w:szCs w:val="18"/>
        </w:rPr>
        <w:t xml:space="preserve">In this work, the </w:t>
      </w:r>
      <w:proofErr w:type="spellStart"/>
      <w:r w:rsidR="00640661" w:rsidRPr="00640661">
        <w:rPr>
          <w:color w:val="000000" w:themeColor="text1"/>
          <w:sz w:val="18"/>
          <w:szCs w:val="18"/>
        </w:rPr>
        <w:t>SARScope</w:t>
      </w:r>
      <w:proofErr w:type="spellEnd"/>
      <w:r w:rsidR="00640661" w:rsidRPr="00640661">
        <w:rPr>
          <w:color w:val="000000" w:themeColor="text1"/>
          <w:sz w:val="18"/>
          <w:szCs w:val="18"/>
        </w:rPr>
        <w:t xml:space="preserve"> dataset is used</w:t>
      </w:r>
      <w:r w:rsidR="00332220">
        <w:rPr>
          <w:color w:val="000000" w:themeColor="text1"/>
          <w:sz w:val="18"/>
          <w:szCs w:val="18"/>
        </w:rPr>
        <w:t xml:space="preserve"> </w:t>
      </w:r>
      <w:r w:rsidR="00640661" w:rsidRPr="00640661">
        <w:rPr>
          <w:color w:val="000000" w:themeColor="text1"/>
          <w:sz w:val="18"/>
          <w:szCs w:val="18"/>
        </w:rPr>
        <w:t>-</w:t>
      </w:r>
      <w:r w:rsidR="00332220">
        <w:rPr>
          <w:color w:val="000000" w:themeColor="text1"/>
          <w:sz w:val="18"/>
          <w:szCs w:val="18"/>
        </w:rPr>
        <w:t xml:space="preserve"> </w:t>
      </w:r>
      <w:r w:rsidR="00640661" w:rsidRPr="00640661">
        <w:rPr>
          <w:color w:val="000000" w:themeColor="text1"/>
          <w:sz w:val="18"/>
          <w:szCs w:val="18"/>
        </w:rPr>
        <w:t>a dedicated SAR-based ship detection dataset, which has been curated for small and multi-scale ship recognition.</w:t>
      </w:r>
      <w:r w:rsidR="008C1E6D" w:rsidRPr="008C1E6D">
        <w:rPr>
          <w:color w:val="000000" w:themeColor="text1"/>
          <w:sz w:val="18"/>
          <w:szCs w:val="18"/>
        </w:rPr>
        <w:t xml:space="preserve"> </w:t>
      </w:r>
      <w:r w:rsidR="008C1E6D">
        <w:rPr>
          <w:color w:val="000000" w:themeColor="text1"/>
          <w:sz w:val="18"/>
          <w:szCs w:val="18"/>
        </w:rPr>
        <w:t>The dataset is kind of a summation of the widely used SSDD dataset and HRSID dataset.</w:t>
      </w:r>
      <w:r w:rsidR="008C1E6D" w:rsidRPr="00640661">
        <w:rPr>
          <w:color w:val="000000" w:themeColor="text1"/>
          <w:sz w:val="18"/>
          <w:szCs w:val="18"/>
        </w:rPr>
        <w:t xml:space="preserve"> </w:t>
      </w:r>
      <w:r w:rsidR="008C1E6D">
        <w:rPr>
          <w:color w:val="000000" w:themeColor="text1"/>
          <w:sz w:val="18"/>
          <w:szCs w:val="18"/>
        </w:rPr>
        <w:t xml:space="preserve">The SSDD dataset </w:t>
      </w:r>
      <w:r w:rsidR="008C1E6D">
        <w:rPr>
          <w:color w:val="000000" w:themeColor="text1"/>
          <w:sz w:val="18"/>
          <w:szCs w:val="18"/>
        </w:rPr>
        <w:t xml:space="preserve">is a smaller dataset (over 1000 SAR images) which can be used for research purposes while HRSID dataset is a large dataset (more than 5000 SAR images) which can be used for real world testing. So, </w:t>
      </w:r>
      <w:proofErr w:type="spellStart"/>
      <w:r w:rsidR="008C1E6D">
        <w:rPr>
          <w:color w:val="000000" w:themeColor="text1"/>
          <w:sz w:val="18"/>
          <w:szCs w:val="18"/>
        </w:rPr>
        <w:t>SARScope</w:t>
      </w:r>
      <w:proofErr w:type="spellEnd"/>
      <w:r w:rsidR="008C1E6D">
        <w:rPr>
          <w:color w:val="000000" w:themeColor="text1"/>
          <w:sz w:val="18"/>
          <w:szCs w:val="18"/>
        </w:rPr>
        <w:t xml:space="preserve"> has the qualities of both the datasets making it suitable for real world applications and research purposes.</w:t>
      </w:r>
      <w:r w:rsidR="009E0AAF">
        <w:rPr>
          <w:color w:val="000000" w:themeColor="text1"/>
          <w:sz w:val="18"/>
          <w:szCs w:val="18"/>
        </w:rPr>
        <w:t xml:space="preserve"> </w:t>
      </w:r>
    </w:p>
    <w:p w14:paraId="09F4B4A5" w14:textId="32384A10" w:rsidR="009F3348" w:rsidRDefault="00640661" w:rsidP="009E0AAF">
      <w:pPr>
        <w:spacing w:before="240" w:after="240"/>
        <w:rPr>
          <w:color w:val="000000" w:themeColor="text1"/>
          <w:sz w:val="18"/>
          <w:szCs w:val="18"/>
        </w:rPr>
      </w:pPr>
      <w:r w:rsidRPr="00640661">
        <w:rPr>
          <w:color w:val="000000" w:themeColor="text1"/>
          <w:sz w:val="18"/>
          <w:szCs w:val="18"/>
        </w:rPr>
        <w:t xml:space="preserve">It includes high-resolution Synthetic Aperture Radar images acquired over </w:t>
      </w:r>
      <w:r w:rsidR="00332220">
        <w:rPr>
          <w:color w:val="000000" w:themeColor="text1"/>
          <w:sz w:val="18"/>
          <w:szCs w:val="18"/>
        </w:rPr>
        <w:t>varied</w:t>
      </w:r>
      <w:r w:rsidRPr="00640661">
        <w:rPr>
          <w:color w:val="000000" w:themeColor="text1"/>
          <w:sz w:val="18"/>
          <w:szCs w:val="18"/>
        </w:rPr>
        <w:t xml:space="preserve"> maritime environments, including both open seas and coastal </w:t>
      </w:r>
      <w:r w:rsidR="00332220">
        <w:rPr>
          <w:color w:val="000000" w:themeColor="text1"/>
          <w:sz w:val="18"/>
          <w:szCs w:val="18"/>
        </w:rPr>
        <w:t>areas</w:t>
      </w:r>
      <w:r w:rsidRPr="00640661">
        <w:rPr>
          <w:color w:val="000000" w:themeColor="text1"/>
          <w:sz w:val="18"/>
          <w:szCs w:val="18"/>
        </w:rPr>
        <w:t xml:space="preserve">, where ships come in </w:t>
      </w:r>
      <w:r w:rsidR="00332220">
        <w:rPr>
          <w:color w:val="000000" w:themeColor="text1"/>
          <w:sz w:val="18"/>
          <w:szCs w:val="18"/>
        </w:rPr>
        <w:t>various</w:t>
      </w:r>
      <w:r w:rsidRPr="00640661">
        <w:rPr>
          <w:color w:val="000000" w:themeColor="text1"/>
          <w:sz w:val="18"/>
          <w:szCs w:val="18"/>
        </w:rPr>
        <w:t xml:space="preserve"> sizes, shapes, and orientations.</w:t>
      </w:r>
      <w:r w:rsidR="00332220">
        <w:rPr>
          <w:color w:val="000000" w:themeColor="text1"/>
          <w:sz w:val="18"/>
          <w:szCs w:val="18"/>
        </w:rPr>
        <w:t xml:space="preserve"> </w:t>
      </w:r>
      <w:r w:rsidRPr="00640661">
        <w:rPr>
          <w:color w:val="000000" w:themeColor="text1"/>
          <w:sz w:val="18"/>
          <w:szCs w:val="18"/>
        </w:rPr>
        <w:t xml:space="preserve">The dataset </w:t>
      </w:r>
      <w:r w:rsidR="008C1E6D">
        <w:rPr>
          <w:color w:val="000000" w:themeColor="text1"/>
          <w:sz w:val="18"/>
          <w:szCs w:val="18"/>
        </w:rPr>
        <w:t>is having</w:t>
      </w:r>
      <w:r w:rsidRPr="00640661">
        <w:rPr>
          <w:color w:val="000000" w:themeColor="text1"/>
          <w:sz w:val="18"/>
          <w:szCs w:val="18"/>
        </w:rPr>
        <w:t xml:space="preserve"> 6735 </w:t>
      </w:r>
      <w:r w:rsidR="008C1E6D">
        <w:rPr>
          <w:color w:val="000000" w:themeColor="text1"/>
          <w:sz w:val="18"/>
          <w:szCs w:val="18"/>
        </w:rPr>
        <w:t xml:space="preserve">SAR </w:t>
      </w:r>
      <w:r w:rsidRPr="00640661">
        <w:rPr>
          <w:color w:val="000000" w:themeColor="text1"/>
          <w:sz w:val="18"/>
          <w:szCs w:val="18"/>
        </w:rPr>
        <w:t xml:space="preserve">images with annotated bounding boxes for each </w:t>
      </w:r>
      <w:r w:rsidR="008C1E6D">
        <w:rPr>
          <w:color w:val="000000" w:themeColor="text1"/>
          <w:sz w:val="18"/>
          <w:szCs w:val="18"/>
        </w:rPr>
        <w:t>target</w:t>
      </w:r>
      <w:r w:rsidRPr="00640661">
        <w:rPr>
          <w:color w:val="000000" w:themeColor="text1"/>
          <w:sz w:val="18"/>
          <w:szCs w:val="18"/>
        </w:rPr>
        <w:t xml:space="preserve"> ship </w:t>
      </w:r>
      <w:r w:rsidR="008C1E6D">
        <w:rPr>
          <w:color w:val="000000" w:themeColor="text1"/>
          <w:sz w:val="18"/>
          <w:szCs w:val="18"/>
        </w:rPr>
        <w:t>transformable</w:t>
      </w:r>
      <w:r w:rsidR="00332220">
        <w:rPr>
          <w:color w:val="000000" w:themeColor="text1"/>
          <w:sz w:val="18"/>
          <w:szCs w:val="18"/>
        </w:rPr>
        <w:t xml:space="preserve"> to</w:t>
      </w:r>
      <w:r w:rsidRPr="00640661">
        <w:rPr>
          <w:color w:val="000000" w:themeColor="text1"/>
          <w:sz w:val="18"/>
          <w:szCs w:val="18"/>
        </w:rPr>
        <w:t xml:space="preserve"> YOLO format. Each image </w:t>
      </w:r>
      <w:r w:rsidR="009E0AAF">
        <w:rPr>
          <w:color w:val="000000" w:themeColor="text1"/>
          <w:sz w:val="18"/>
          <w:szCs w:val="18"/>
        </w:rPr>
        <w:t>is having</w:t>
      </w:r>
      <w:r w:rsidRPr="00640661">
        <w:rPr>
          <w:color w:val="000000" w:themeColor="text1"/>
          <w:sz w:val="18"/>
          <w:szCs w:val="18"/>
        </w:rPr>
        <w:t xml:space="preserve"> 640 × 640 pixel </w:t>
      </w:r>
      <w:r w:rsidR="009E0AAF">
        <w:rPr>
          <w:color w:val="000000" w:themeColor="text1"/>
          <w:sz w:val="18"/>
          <w:szCs w:val="18"/>
        </w:rPr>
        <w:t>images containing</w:t>
      </w:r>
      <w:r w:rsidRPr="00640661">
        <w:rPr>
          <w:color w:val="000000" w:themeColor="text1"/>
          <w:sz w:val="18"/>
          <w:szCs w:val="18"/>
        </w:rPr>
        <w:t xml:space="preserve"> ships </w:t>
      </w:r>
      <w:r w:rsidR="009E0AAF">
        <w:rPr>
          <w:color w:val="000000" w:themeColor="text1"/>
          <w:sz w:val="18"/>
          <w:szCs w:val="18"/>
        </w:rPr>
        <w:t>of varied sizes</w:t>
      </w:r>
      <w:r w:rsidRPr="00640661">
        <w:rPr>
          <w:color w:val="000000" w:themeColor="text1"/>
          <w:sz w:val="18"/>
          <w:szCs w:val="18"/>
        </w:rPr>
        <w:t xml:space="preserve">, which ensures detection </w:t>
      </w:r>
      <w:r w:rsidR="009E0AAF">
        <w:rPr>
          <w:color w:val="000000" w:themeColor="text1"/>
          <w:sz w:val="18"/>
          <w:szCs w:val="18"/>
        </w:rPr>
        <w:t>on multi-scale ships</w:t>
      </w:r>
      <w:r w:rsidRPr="00640661">
        <w:rPr>
          <w:color w:val="000000" w:themeColor="text1"/>
          <w:sz w:val="18"/>
          <w:szCs w:val="18"/>
        </w:rPr>
        <w:t xml:space="preserve">. The dataset </w:t>
      </w:r>
      <w:r w:rsidR="009E0AAF">
        <w:rPr>
          <w:color w:val="000000" w:themeColor="text1"/>
          <w:sz w:val="18"/>
          <w:szCs w:val="18"/>
        </w:rPr>
        <w:t xml:space="preserve">contains </w:t>
      </w:r>
      <w:r w:rsidRPr="00640661">
        <w:rPr>
          <w:color w:val="000000" w:themeColor="text1"/>
          <w:sz w:val="18"/>
          <w:szCs w:val="18"/>
        </w:rPr>
        <w:t xml:space="preserve">training, validation, and testing subsets. From </w:t>
      </w:r>
      <w:r w:rsidR="005219AD">
        <w:rPr>
          <w:color w:val="000000" w:themeColor="text1"/>
          <w:sz w:val="18"/>
          <w:szCs w:val="18"/>
        </w:rPr>
        <w:t>figures 1 to 4</w:t>
      </w:r>
      <w:r w:rsidRPr="00640661">
        <w:rPr>
          <w:color w:val="000000" w:themeColor="text1"/>
          <w:sz w:val="18"/>
          <w:szCs w:val="18"/>
        </w:rPr>
        <w:t xml:space="preserve">, it can also be seen that the statistical distribution of ship sizes is heavily dominated by small ships, with the median of the bounding box area covering less than 3% of the total image area. Such strong scale imbalance poses a challenge for detection because smaller ships may lose distinguishable features on </w:t>
      </w:r>
      <w:r w:rsidR="009E0AAF">
        <w:rPr>
          <w:color w:val="000000" w:themeColor="text1"/>
          <w:sz w:val="18"/>
          <w:szCs w:val="18"/>
        </w:rPr>
        <w:t>existing models</w:t>
      </w:r>
      <w:r w:rsidRPr="00640661">
        <w:rPr>
          <w:color w:val="000000" w:themeColor="text1"/>
          <w:sz w:val="18"/>
          <w:szCs w:val="18"/>
        </w:rPr>
        <w:t xml:space="preserve">. In addition, several complex backgrounds, including coastal clutter, tidal interference, and near-shore reflections are also included in the dataset, further increasing the difficulty of discriminating ships. These characteristics make the </w:t>
      </w:r>
      <w:proofErr w:type="spellStart"/>
      <w:r w:rsidRPr="00640661">
        <w:rPr>
          <w:color w:val="000000" w:themeColor="text1"/>
          <w:sz w:val="18"/>
          <w:szCs w:val="18"/>
        </w:rPr>
        <w:t>SARScope</w:t>
      </w:r>
      <w:proofErr w:type="spellEnd"/>
      <w:r w:rsidRPr="00640661">
        <w:rPr>
          <w:color w:val="000000" w:themeColor="text1"/>
          <w:sz w:val="18"/>
          <w:szCs w:val="18"/>
        </w:rPr>
        <w:t xml:space="preserve"> dataset </w:t>
      </w:r>
      <w:r w:rsidR="009E0AAF">
        <w:rPr>
          <w:color w:val="000000" w:themeColor="text1"/>
          <w:sz w:val="18"/>
          <w:szCs w:val="18"/>
        </w:rPr>
        <w:t>suitable</w:t>
      </w:r>
      <w:r w:rsidRPr="00640661">
        <w:rPr>
          <w:color w:val="000000" w:themeColor="text1"/>
          <w:sz w:val="18"/>
          <w:szCs w:val="18"/>
        </w:rPr>
        <w:t xml:space="preserve"> for evaluating ensemble-based deep learning models, like the proposed </w:t>
      </w:r>
      <w:r w:rsidR="009E0AAF">
        <w:rPr>
          <w:color w:val="000000" w:themeColor="text1"/>
          <w:sz w:val="18"/>
          <w:szCs w:val="18"/>
        </w:rPr>
        <w:t>19YOLO</w:t>
      </w:r>
      <w:r w:rsidRPr="00640661">
        <w:rPr>
          <w:color w:val="000000" w:themeColor="text1"/>
          <w:sz w:val="18"/>
          <w:szCs w:val="18"/>
        </w:rPr>
        <w:t xml:space="preserve"> model for </w:t>
      </w:r>
      <w:r w:rsidR="009E0AAF">
        <w:rPr>
          <w:color w:val="000000" w:themeColor="text1"/>
          <w:sz w:val="18"/>
          <w:szCs w:val="18"/>
        </w:rPr>
        <w:t>efficient</w:t>
      </w:r>
      <w:r w:rsidRPr="00640661">
        <w:rPr>
          <w:color w:val="000000" w:themeColor="text1"/>
          <w:sz w:val="18"/>
          <w:szCs w:val="18"/>
        </w:rPr>
        <w:t xml:space="preserve"> multi-scale ship detection in real-world maritime scenarios.</w:t>
      </w:r>
      <w:r w:rsidR="1A72ED0B" w:rsidRPr="1A72ED0B">
        <w:rPr>
          <w:color w:val="000000" w:themeColor="text1"/>
          <w:sz w:val="18"/>
          <w:szCs w:val="18"/>
        </w:rPr>
        <w:t xml:space="preserve"> Sample images:</w:t>
      </w:r>
    </w:p>
    <w:p w14:paraId="79F887F6" w14:textId="279751CE" w:rsidR="00EC6C31" w:rsidRDefault="1A72ED0B" w:rsidP="00EC6C31">
      <w:pPr>
        <w:spacing w:before="240" w:after="240"/>
        <w:jc w:val="center"/>
        <w:rPr>
          <w:color w:val="000000" w:themeColor="text1"/>
          <w:sz w:val="18"/>
          <w:szCs w:val="18"/>
        </w:rPr>
      </w:pPr>
      <w:r>
        <w:br/>
      </w:r>
      <w:r w:rsidR="009F3348">
        <w:rPr>
          <w:color w:val="000000" w:themeColor="text1"/>
          <w:sz w:val="18"/>
          <w:szCs w:val="18"/>
        </w:rPr>
        <w:t xml:space="preserve"> </w:t>
      </w:r>
      <w:r>
        <w:rPr>
          <w:noProof/>
        </w:rPr>
        <w:drawing>
          <wp:inline distT="0" distB="0" distL="0" distR="0" wp14:anchorId="7C8FA788" wp14:editId="5D18AA9C">
            <wp:extent cx="1329418" cy="1262298"/>
            <wp:effectExtent l="0" t="0" r="0" b="0"/>
            <wp:docPr id="39231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905" name=""/>
                    <pic:cNvPicPr/>
                  </pic:nvPicPr>
                  <pic:blipFill>
                    <a:blip r:embed="rId12">
                      <a:extLst>
                        <a:ext uri="{28A0092B-C50C-407E-A947-70E740481C1C}">
                          <a14:useLocalDpi xmlns:a14="http://schemas.microsoft.com/office/drawing/2010/main"/>
                        </a:ext>
                      </a:extLst>
                    </a:blip>
                    <a:stretch>
                      <a:fillRect/>
                    </a:stretch>
                  </pic:blipFill>
                  <pic:spPr>
                    <a:xfrm>
                      <a:off x="0" y="0"/>
                      <a:ext cx="1329418" cy="1262298"/>
                    </a:xfrm>
                    <a:prstGeom prst="rect">
                      <a:avLst/>
                    </a:prstGeom>
                  </pic:spPr>
                </pic:pic>
              </a:graphicData>
            </a:graphic>
          </wp:inline>
        </w:drawing>
      </w:r>
      <w:r w:rsidR="009F3348">
        <w:rPr>
          <w:color w:val="000000" w:themeColor="text1"/>
          <w:sz w:val="18"/>
          <w:szCs w:val="18"/>
        </w:rPr>
        <w:t xml:space="preserve">    </w:t>
      </w:r>
      <w:r w:rsidR="009F3348">
        <w:rPr>
          <w:noProof/>
        </w:rPr>
        <w:drawing>
          <wp:inline distT="0" distB="0" distL="0" distR="0" wp14:anchorId="5F853A5F" wp14:editId="7EC1D6D2">
            <wp:extent cx="1314249" cy="1268616"/>
            <wp:effectExtent l="0" t="0" r="0" b="0"/>
            <wp:docPr id="1407772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46710" name=""/>
                    <pic:cNvPicPr/>
                  </pic:nvPicPr>
                  <pic:blipFill>
                    <a:blip r:embed="rId13">
                      <a:extLst>
                        <a:ext uri="{28A0092B-C50C-407E-A947-70E740481C1C}">
                          <a14:useLocalDpi xmlns:a14="http://schemas.microsoft.com/office/drawing/2010/main"/>
                        </a:ext>
                      </a:extLst>
                    </a:blip>
                    <a:stretch>
                      <a:fillRect/>
                    </a:stretch>
                  </pic:blipFill>
                  <pic:spPr>
                    <a:xfrm>
                      <a:off x="0" y="0"/>
                      <a:ext cx="1314249" cy="1268616"/>
                    </a:xfrm>
                    <a:prstGeom prst="rect">
                      <a:avLst/>
                    </a:prstGeom>
                  </pic:spPr>
                </pic:pic>
              </a:graphicData>
            </a:graphic>
          </wp:inline>
        </w:drawing>
      </w:r>
      <w:r>
        <w:rPr>
          <w:noProof/>
        </w:rPr>
        <w:drawing>
          <wp:inline distT="0" distB="0" distL="0" distR="0" wp14:anchorId="60AACED0" wp14:editId="544BBB3F">
            <wp:extent cx="1338039" cy="1277332"/>
            <wp:effectExtent l="0" t="0" r="0" b="0"/>
            <wp:docPr id="1728262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2951" name=""/>
                    <pic:cNvPicPr/>
                  </pic:nvPicPr>
                  <pic:blipFill>
                    <a:blip r:embed="rId14">
                      <a:extLst>
                        <a:ext uri="{28A0092B-C50C-407E-A947-70E740481C1C}">
                          <a14:useLocalDpi xmlns:a14="http://schemas.microsoft.com/office/drawing/2010/main"/>
                        </a:ext>
                      </a:extLst>
                    </a:blip>
                    <a:stretch>
                      <a:fillRect/>
                    </a:stretch>
                  </pic:blipFill>
                  <pic:spPr>
                    <a:xfrm>
                      <a:off x="0" y="0"/>
                      <a:ext cx="1338039" cy="1277332"/>
                    </a:xfrm>
                    <a:prstGeom prst="rect">
                      <a:avLst/>
                    </a:prstGeom>
                  </pic:spPr>
                </pic:pic>
              </a:graphicData>
            </a:graphic>
          </wp:inline>
        </w:drawing>
      </w:r>
      <w:r w:rsidRPr="1A72ED0B">
        <w:rPr>
          <w:color w:val="000000" w:themeColor="text1"/>
          <w:sz w:val="18"/>
          <w:szCs w:val="18"/>
        </w:rPr>
        <w:t xml:space="preserve">    </w:t>
      </w:r>
      <w:r>
        <w:rPr>
          <w:noProof/>
        </w:rPr>
        <w:drawing>
          <wp:inline distT="0" distB="0" distL="0" distR="0" wp14:anchorId="24E661DA" wp14:editId="6CF1EBE6">
            <wp:extent cx="1293687" cy="1276773"/>
            <wp:effectExtent l="0" t="0" r="1905" b="6350"/>
            <wp:docPr id="1803869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9583" name=""/>
                    <pic:cNvPicPr/>
                  </pic:nvPicPr>
                  <pic:blipFill>
                    <a:blip r:embed="rId15">
                      <a:extLst>
                        <a:ext uri="{28A0092B-C50C-407E-A947-70E740481C1C}">
                          <a14:useLocalDpi xmlns:a14="http://schemas.microsoft.com/office/drawing/2010/main"/>
                        </a:ext>
                      </a:extLst>
                    </a:blip>
                    <a:stretch>
                      <a:fillRect/>
                    </a:stretch>
                  </pic:blipFill>
                  <pic:spPr>
                    <a:xfrm>
                      <a:off x="0" y="0"/>
                      <a:ext cx="1303817" cy="1286770"/>
                    </a:xfrm>
                    <a:prstGeom prst="rect">
                      <a:avLst/>
                    </a:prstGeom>
                  </pic:spPr>
                </pic:pic>
              </a:graphicData>
            </a:graphic>
          </wp:inline>
        </w:drawing>
      </w:r>
    </w:p>
    <w:p w14:paraId="017E1C09" w14:textId="2280AB89" w:rsidR="00EC6C31" w:rsidRPr="00110F69" w:rsidRDefault="00EC6C31" w:rsidP="00EC6C31">
      <w:pPr>
        <w:spacing w:before="240" w:after="240"/>
        <w:jc w:val="center"/>
        <w:rPr>
          <w:color w:val="000000" w:themeColor="text1"/>
          <w:sz w:val="18"/>
          <w:szCs w:val="18"/>
        </w:rPr>
      </w:pPr>
      <w:r>
        <w:rPr>
          <w:color w:val="000000" w:themeColor="text1"/>
          <w:sz w:val="18"/>
          <w:szCs w:val="18"/>
        </w:rPr>
        <w:t>Fig. 1 - 4</w:t>
      </w:r>
    </w:p>
    <w:p w14:paraId="772A2E7F" w14:textId="38153F60" w:rsidR="1A72ED0B" w:rsidRDefault="1A72ED0B" w:rsidP="1A72ED0B">
      <w:pPr>
        <w:pStyle w:val="Heading1"/>
        <w:ind w:left="458" w:right="365"/>
        <w:rPr>
          <w:color w:val="000000" w:themeColor="text1"/>
          <w:sz w:val="18"/>
          <w:szCs w:val="18"/>
        </w:rPr>
      </w:pPr>
      <w:r w:rsidRPr="1A72ED0B">
        <w:rPr>
          <w:color w:val="000000" w:themeColor="text1"/>
          <w:sz w:val="18"/>
          <w:szCs w:val="18"/>
        </w:rPr>
        <w:lastRenderedPageBreak/>
        <w:t>III. Proposed Methodology</w:t>
      </w:r>
    </w:p>
    <w:p w14:paraId="113415D2" w14:textId="2F74E12E" w:rsidR="1A72ED0B" w:rsidRDefault="1A72ED0B" w:rsidP="1A72ED0B">
      <w:pPr>
        <w:spacing w:before="240" w:after="240"/>
        <w:rPr>
          <w:color w:val="000000" w:themeColor="text1"/>
          <w:sz w:val="18"/>
          <w:szCs w:val="18"/>
        </w:rPr>
      </w:pPr>
      <w:r w:rsidRPr="1A72ED0B">
        <w:rPr>
          <w:color w:val="000000" w:themeColor="text1"/>
          <w:sz w:val="18"/>
          <w:szCs w:val="18"/>
        </w:rPr>
        <w:t xml:space="preserve">The proposed methodology </w:t>
      </w:r>
      <w:r w:rsidR="00640661">
        <w:rPr>
          <w:color w:val="000000" w:themeColor="text1"/>
          <w:sz w:val="18"/>
          <w:szCs w:val="18"/>
        </w:rPr>
        <w:t>puts forward</w:t>
      </w:r>
      <w:r w:rsidRPr="1A72ED0B">
        <w:rPr>
          <w:color w:val="000000" w:themeColor="text1"/>
          <w:sz w:val="18"/>
          <w:szCs w:val="18"/>
        </w:rPr>
        <w:t xml:space="preserve"> </w:t>
      </w:r>
      <w:r w:rsidRPr="1A72ED0B">
        <w:rPr>
          <w:b/>
          <w:bCs/>
          <w:color w:val="000000" w:themeColor="text1"/>
          <w:sz w:val="18"/>
          <w:szCs w:val="18"/>
        </w:rPr>
        <w:t>19YOLO</w:t>
      </w:r>
      <w:r w:rsidRPr="1A72ED0B">
        <w:rPr>
          <w:color w:val="000000" w:themeColor="text1"/>
          <w:sz w:val="18"/>
          <w:szCs w:val="18"/>
        </w:rPr>
        <w:t>,</w:t>
      </w:r>
      <w:r w:rsidR="00640661">
        <w:rPr>
          <w:color w:val="000000" w:themeColor="text1"/>
          <w:sz w:val="18"/>
          <w:szCs w:val="18"/>
        </w:rPr>
        <w:t xml:space="preserve"> a </w:t>
      </w:r>
      <w:r w:rsidRPr="1A72ED0B">
        <w:rPr>
          <w:color w:val="000000" w:themeColor="text1"/>
          <w:sz w:val="18"/>
          <w:szCs w:val="18"/>
        </w:rPr>
        <w:t>ship detection model</w:t>
      </w:r>
      <w:r w:rsidR="00640661">
        <w:rPr>
          <w:color w:val="000000" w:themeColor="text1"/>
          <w:sz w:val="18"/>
          <w:szCs w:val="18"/>
        </w:rPr>
        <w:t xml:space="preserve"> based on ensemble technique,</w:t>
      </w:r>
      <w:r w:rsidRPr="1A72ED0B">
        <w:rPr>
          <w:color w:val="000000" w:themeColor="text1"/>
          <w:sz w:val="18"/>
          <w:szCs w:val="18"/>
        </w:rPr>
        <w:t xml:space="preserve"> designed to </w:t>
      </w:r>
      <w:r w:rsidR="00640661">
        <w:rPr>
          <w:color w:val="000000" w:themeColor="text1"/>
          <w:sz w:val="18"/>
          <w:szCs w:val="18"/>
        </w:rPr>
        <w:t>increase</w:t>
      </w:r>
      <w:r w:rsidRPr="1A72ED0B">
        <w:rPr>
          <w:color w:val="000000" w:themeColor="text1"/>
          <w:sz w:val="18"/>
          <w:szCs w:val="18"/>
        </w:rPr>
        <w:t xml:space="preserve"> detection </w:t>
      </w:r>
      <w:r w:rsidR="00640661">
        <w:rPr>
          <w:color w:val="000000" w:themeColor="text1"/>
          <w:sz w:val="18"/>
          <w:szCs w:val="18"/>
        </w:rPr>
        <w:t>performance</w:t>
      </w:r>
      <w:r w:rsidRPr="1A72ED0B">
        <w:rPr>
          <w:color w:val="000000" w:themeColor="text1"/>
          <w:sz w:val="18"/>
          <w:szCs w:val="18"/>
        </w:rPr>
        <w:t xml:space="preserve"> and robustness in Synthetic Aperture Radar (SAR) image</w:t>
      </w:r>
      <w:r w:rsidR="00640661">
        <w:rPr>
          <w:color w:val="000000" w:themeColor="text1"/>
          <w:sz w:val="18"/>
          <w:szCs w:val="18"/>
        </w:rPr>
        <w:t>s</w:t>
      </w:r>
      <w:r w:rsidRPr="1A72ED0B">
        <w:rPr>
          <w:color w:val="000000" w:themeColor="text1"/>
          <w:sz w:val="18"/>
          <w:szCs w:val="18"/>
        </w:rPr>
        <w:t xml:space="preserve">. The framework </w:t>
      </w:r>
      <w:r w:rsidR="00640661">
        <w:rPr>
          <w:color w:val="000000" w:themeColor="text1"/>
          <w:sz w:val="18"/>
          <w:szCs w:val="18"/>
        </w:rPr>
        <w:t>joins</w:t>
      </w:r>
      <w:r w:rsidRPr="1A72ED0B">
        <w:rPr>
          <w:color w:val="000000" w:themeColor="text1"/>
          <w:sz w:val="18"/>
          <w:szCs w:val="18"/>
        </w:rPr>
        <w:t xml:space="preserve"> t</w:t>
      </w:r>
      <w:r w:rsidR="00640661">
        <w:rPr>
          <w:color w:val="000000" w:themeColor="text1"/>
          <w:sz w:val="18"/>
          <w:szCs w:val="18"/>
        </w:rPr>
        <w:t>he goodness of two</w:t>
      </w:r>
      <w:r w:rsidRPr="1A72ED0B">
        <w:rPr>
          <w:color w:val="000000" w:themeColor="text1"/>
          <w:sz w:val="18"/>
          <w:szCs w:val="18"/>
        </w:rPr>
        <w:t xml:space="preserve"> </w:t>
      </w:r>
      <w:r w:rsidR="00640661">
        <w:rPr>
          <w:color w:val="000000" w:themeColor="text1"/>
          <w:sz w:val="18"/>
          <w:szCs w:val="18"/>
        </w:rPr>
        <w:t xml:space="preserve">object </w:t>
      </w:r>
      <w:r w:rsidRPr="1A72ED0B">
        <w:rPr>
          <w:color w:val="000000" w:themeColor="text1"/>
          <w:sz w:val="18"/>
          <w:szCs w:val="18"/>
        </w:rPr>
        <w:t>detect</w:t>
      </w:r>
      <w:r w:rsidR="00640661">
        <w:rPr>
          <w:color w:val="000000" w:themeColor="text1"/>
          <w:sz w:val="18"/>
          <w:szCs w:val="18"/>
        </w:rPr>
        <w:t>ion models</w:t>
      </w:r>
      <w:r w:rsidRPr="1A72ED0B">
        <w:rPr>
          <w:color w:val="000000" w:themeColor="text1"/>
          <w:sz w:val="18"/>
          <w:szCs w:val="18"/>
        </w:rPr>
        <w:t xml:space="preserve">, </w:t>
      </w:r>
      <w:r w:rsidRPr="1A72ED0B">
        <w:rPr>
          <w:b/>
          <w:bCs/>
          <w:color w:val="000000" w:themeColor="text1"/>
          <w:sz w:val="18"/>
          <w:szCs w:val="18"/>
        </w:rPr>
        <w:t>YOLOv8</w:t>
      </w:r>
      <w:r w:rsidRPr="1A72ED0B">
        <w:rPr>
          <w:color w:val="000000" w:themeColor="text1"/>
          <w:sz w:val="18"/>
          <w:szCs w:val="18"/>
        </w:rPr>
        <w:t xml:space="preserve"> and </w:t>
      </w:r>
      <w:r w:rsidRPr="1A72ED0B">
        <w:rPr>
          <w:b/>
          <w:bCs/>
          <w:color w:val="000000" w:themeColor="text1"/>
          <w:sz w:val="18"/>
          <w:szCs w:val="18"/>
        </w:rPr>
        <w:t>YOLOv11</w:t>
      </w:r>
      <w:r w:rsidRPr="1A72ED0B">
        <w:rPr>
          <w:color w:val="000000" w:themeColor="text1"/>
          <w:sz w:val="18"/>
          <w:szCs w:val="18"/>
        </w:rPr>
        <w:t xml:space="preserve">, </w:t>
      </w:r>
      <w:r w:rsidR="00640661">
        <w:rPr>
          <w:color w:val="000000" w:themeColor="text1"/>
          <w:sz w:val="18"/>
          <w:szCs w:val="18"/>
        </w:rPr>
        <w:t>for optimising</w:t>
      </w:r>
      <w:r w:rsidRPr="1A72ED0B">
        <w:rPr>
          <w:color w:val="000000" w:themeColor="text1"/>
          <w:sz w:val="18"/>
          <w:szCs w:val="18"/>
        </w:rPr>
        <w:t xml:space="preserve"> feature extraction and fuse</w:t>
      </w:r>
      <w:r w:rsidR="00EC6C31">
        <w:rPr>
          <w:color w:val="000000" w:themeColor="text1"/>
          <w:sz w:val="18"/>
          <w:szCs w:val="18"/>
        </w:rPr>
        <w:t>s</w:t>
      </w:r>
      <w:r w:rsidRPr="1A72ED0B">
        <w:rPr>
          <w:color w:val="000000" w:themeColor="text1"/>
          <w:sz w:val="18"/>
          <w:szCs w:val="18"/>
        </w:rPr>
        <w:t xml:space="preserve"> their predictions through a </w:t>
      </w:r>
      <w:r w:rsidRPr="1A72ED0B">
        <w:rPr>
          <w:b/>
          <w:bCs/>
          <w:color w:val="000000" w:themeColor="text1"/>
          <w:sz w:val="18"/>
          <w:szCs w:val="18"/>
        </w:rPr>
        <w:t>Weighted Box Fusion (WBF)</w:t>
      </w:r>
      <w:r w:rsidRPr="1A72ED0B">
        <w:rPr>
          <w:color w:val="000000" w:themeColor="text1"/>
          <w:sz w:val="18"/>
          <w:szCs w:val="18"/>
        </w:rPr>
        <w:t xml:space="preserve"> </w:t>
      </w:r>
      <w:r w:rsidR="00640661">
        <w:rPr>
          <w:color w:val="000000" w:themeColor="text1"/>
          <w:sz w:val="18"/>
          <w:szCs w:val="18"/>
        </w:rPr>
        <w:t>function</w:t>
      </w:r>
      <w:r w:rsidRPr="1A72ED0B">
        <w:rPr>
          <w:color w:val="000000" w:themeColor="text1"/>
          <w:sz w:val="18"/>
          <w:szCs w:val="18"/>
        </w:rPr>
        <w:t xml:space="preserve">. The overall workflow of </w:t>
      </w:r>
      <w:r w:rsidR="00640661">
        <w:rPr>
          <w:color w:val="000000" w:themeColor="text1"/>
          <w:sz w:val="18"/>
          <w:szCs w:val="18"/>
        </w:rPr>
        <w:t>can be understood</w:t>
      </w:r>
      <w:r w:rsidRPr="1A72ED0B">
        <w:rPr>
          <w:color w:val="000000" w:themeColor="text1"/>
          <w:sz w:val="18"/>
          <w:szCs w:val="18"/>
        </w:rPr>
        <w:t xml:space="preserve"> </w:t>
      </w:r>
      <w:r w:rsidR="00640661">
        <w:rPr>
          <w:color w:val="000000" w:themeColor="text1"/>
          <w:sz w:val="18"/>
          <w:szCs w:val="18"/>
        </w:rPr>
        <w:t>us</w:t>
      </w:r>
      <w:r w:rsidRPr="1A72ED0B">
        <w:rPr>
          <w:color w:val="000000" w:themeColor="text1"/>
          <w:sz w:val="18"/>
          <w:szCs w:val="18"/>
        </w:rPr>
        <w:t>in</w:t>
      </w:r>
      <w:r w:rsidR="00640661">
        <w:rPr>
          <w:color w:val="000000" w:themeColor="text1"/>
          <w:sz w:val="18"/>
          <w:szCs w:val="18"/>
        </w:rPr>
        <w:t>g</w:t>
      </w:r>
      <w:r w:rsidR="000E182D">
        <w:rPr>
          <w:color w:val="000000" w:themeColor="text1"/>
          <w:sz w:val="18"/>
          <w:szCs w:val="18"/>
        </w:rPr>
        <w:t xml:space="preserve"> </w:t>
      </w:r>
      <w:r w:rsidRPr="1A72ED0B">
        <w:rPr>
          <w:color w:val="000000" w:themeColor="text1"/>
          <w:sz w:val="18"/>
          <w:szCs w:val="18"/>
        </w:rPr>
        <w:t>Fig.</w:t>
      </w:r>
      <w:r w:rsidR="00EC6C31">
        <w:rPr>
          <w:color w:val="000000" w:themeColor="text1"/>
          <w:sz w:val="18"/>
          <w:szCs w:val="18"/>
        </w:rPr>
        <w:t>5</w:t>
      </w:r>
      <w:r w:rsidRPr="1A72ED0B">
        <w:rPr>
          <w:color w:val="000000" w:themeColor="text1"/>
          <w:sz w:val="18"/>
          <w:szCs w:val="18"/>
        </w:rPr>
        <w:t>.</w:t>
      </w:r>
      <w:r>
        <w:br/>
      </w:r>
    </w:p>
    <w:p w14:paraId="3614C085" w14:textId="060751DA" w:rsidR="1A72ED0B" w:rsidRDefault="1A72ED0B" w:rsidP="1A72ED0B">
      <w:pPr>
        <w:spacing w:before="240" w:after="240"/>
        <w:jc w:val="center"/>
        <w:rPr>
          <w:color w:val="000000" w:themeColor="text1"/>
          <w:sz w:val="18"/>
          <w:szCs w:val="18"/>
        </w:rPr>
      </w:pPr>
      <w:r>
        <w:rPr>
          <w:noProof/>
        </w:rPr>
        <w:drawing>
          <wp:inline distT="0" distB="0" distL="0" distR="0" wp14:anchorId="439EE89B" wp14:editId="61981FF0">
            <wp:extent cx="2999036" cy="4441914"/>
            <wp:effectExtent l="0" t="0" r="0" b="0"/>
            <wp:docPr id="905474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74263" name=""/>
                    <pic:cNvPicPr/>
                  </pic:nvPicPr>
                  <pic:blipFill>
                    <a:blip r:embed="rId16">
                      <a:extLst>
                        <a:ext uri="{28A0092B-C50C-407E-A947-70E740481C1C}">
                          <a14:useLocalDpi xmlns:a14="http://schemas.microsoft.com/office/drawing/2010/main"/>
                        </a:ext>
                      </a:extLst>
                    </a:blip>
                    <a:stretch>
                      <a:fillRect/>
                    </a:stretch>
                  </pic:blipFill>
                  <pic:spPr>
                    <a:xfrm>
                      <a:off x="0" y="0"/>
                      <a:ext cx="2999036" cy="4441914"/>
                    </a:xfrm>
                    <a:prstGeom prst="rect">
                      <a:avLst/>
                    </a:prstGeom>
                  </pic:spPr>
                </pic:pic>
              </a:graphicData>
            </a:graphic>
          </wp:inline>
        </w:drawing>
      </w:r>
    </w:p>
    <w:p w14:paraId="20EAAA33" w14:textId="118B9967" w:rsidR="1A72ED0B" w:rsidRDefault="00640661" w:rsidP="00640661">
      <w:pPr>
        <w:spacing w:before="240" w:after="240"/>
        <w:jc w:val="center"/>
        <w:rPr>
          <w:color w:val="000000" w:themeColor="text1"/>
          <w:sz w:val="18"/>
          <w:szCs w:val="18"/>
        </w:rPr>
      </w:pPr>
      <w:r>
        <w:rPr>
          <w:color w:val="000000" w:themeColor="text1"/>
          <w:sz w:val="18"/>
          <w:szCs w:val="18"/>
        </w:rPr>
        <w:t xml:space="preserve">Fig. </w:t>
      </w:r>
      <w:r w:rsidR="00EC6C31">
        <w:rPr>
          <w:color w:val="000000" w:themeColor="text1"/>
          <w:sz w:val="18"/>
          <w:szCs w:val="18"/>
        </w:rPr>
        <w:t>5</w:t>
      </w:r>
    </w:p>
    <w:p w14:paraId="70E39C16" w14:textId="77777777" w:rsidR="00640661" w:rsidRDefault="00640661" w:rsidP="00640661">
      <w:pPr>
        <w:spacing w:before="240" w:after="240"/>
        <w:jc w:val="center"/>
        <w:rPr>
          <w:color w:val="000000" w:themeColor="text1"/>
          <w:sz w:val="18"/>
          <w:szCs w:val="18"/>
        </w:rPr>
      </w:pPr>
    </w:p>
    <w:p w14:paraId="3009008F" w14:textId="16A1D60E" w:rsidR="1A72ED0B" w:rsidRDefault="1A72ED0B" w:rsidP="1A72ED0B">
      <w:pPr>
        <w:pStyle w:val="Heading4"/>
        <w:spacing w:before="319" w:after="319"/>
        <w:jc w:val="center"/>
        <w:rPr>
          <w:rFonts w:eastAsia="Times New Roman" w:cs="Times New Roman"/>
          <w:color w:val="000000" w:themeColor="text1"/>
          <w:sz w:val="18"/>
          <w:szCs w:val="18"/>
        </w:rPr>
      </w:pPr>
      <w:r w:rsidRPr="1A72ED0B">
        <w:rPr>
          <w:rFonts w:eastAsia="Times New Roman" w:cs="Times New Roman"/>
          <w:color w:val="000000" w:themeColor="text1"/>
          <w:sz w:val="18"/>
          <w:szCs w:val="18"/>
        </w:rPr>
        <w:t>1. Preprocessing and Feature Extraction</w:t>
      </w:r>
    </w:p>
    <w:p w14:paraId="6244C860" w14:textId="5623D887" w:rsidR="1A72ED0B" w:rsidRDefault="00EC6C31" w:rsidP="1A72ED0B">
      <w:pPr>
        <w:spacing w:before="240" w:after="240"/>
        <w:rPr>
          <w:color w:val="000000" w:themeColor="text1"/>
          <w:sz w:val="18"/>
          <w:szCs w:val="18"/>
        </w:rPr>
      </w:pPr>
      <w:r>
        <w:rPr>
          <w:color w:val="000000" w:themeColor="text1"/>
          <w:sz w:val="18"/>
          <w:szCs w:val="18"/>
        </w:rPr>
        <w:t>The</w:t>
      </w:r>
      <w:r w:rsidR="1A72ED0B" w:rsidRPr="1A72ED0B">
        <w:rPr>
          <w:color w:val="000000" w:themeColor="text1"/>
          <w:sz w:val="18"/>
          <w:szCs w:val="18"/>
        </w:rPr>
        <w:t xml:space="preserve"> SAR images are pre-processed to standardize </w:t>
      </w:r>
      <w:r>
        <w:rPr>
          <w:color w:val="000000" w:themeColor="text1"/>
          <w:sz w:val="18"/>
          <w:szCs w:val="18"/>
        </w:rPr>
        <w:t>input images</w:t>
      </w:r>
      <w:r w:rsidR="1A72ED0B" w:rsidRPr="1A72ED0B">
        <w:rPr>
          <w:color w:val="000000" w:themeColor="text1"/>
          <w:sz w:val="18"/>
          <w:szCs w:val="18"/>
        </w:rPr>
        <w:t xml:space="preserve"> </w:t>
      </w:r>
      <w:r>
        <w:rPr>
          <w:color w:val="000000" w:themeColor="text1"/>
          <w:sz w:val="18"/>
          <w:szCs w:val="18"/>
        </w:rPr>
        <w:t>to improve</w:t>
      </w:r>
      <w:r w:rsidR="1A72ED0B" w:rsidRPr="1A72ED0B">
        <w:rPr>
          <w:color w:val="000000" w:themeColor="text1"/>
          <w:sz w:val="18"/>
          <w:szCs w:val="18"/>
        </w:rPr>
        <w:t xml:space="preserve"> performance across both detectors. Each input image I∈RH×W is normalized using the following equation:</w:t>
      </w:r>
    </w:p>
    <w:p w14:paraId="6F1736A8" w14:textId="77777777" w:rsidR="00DA0D19" w:rsidRDefault="00DA0D19" w:rsidP="1A72ED0B">
      <w:pPr>
        <w:jc w:val="center"/>
        <w:rPr>
          <w:color w:val="000000" w:themeColor="text1"/>
          <w:sz w:val="18"/>
          <w:szCs w:val="18"/>
        </w:rPr>
      </w:pPr>
      <w:r w:rsidRPr="00DA0D19">
        <w:rPr>
          <w:noProof/>
        </w:rPr>
        <w:drawing>
          <wp:inline distT="0" distB="0" distL="0" distR="0" wp14:anchorId="20B85AC7" wp14:editId="73AB1802">
            <wp:extent cx="763398" cy="377251"/>
            <wp:effectExtent l="0" t="0" r="0" b="3810"/>
            <wp:docPr id="17811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3685" name=""/>
                    <pic:cNvPicPr/>
                  </pic:nvPicPr>
                  <pic:blipFill>
                    <a:blip r:embed="rId17"/>
                    <a:stretch>
                      <a:fillRect/>
                    </a:stretch>
                  </pic:blipFill>
                  <pic:spPr>
                    <a:xfrm>
                      <a:off x="0" y="0"/>
                      <a:ext cx="810544" cy="400549"/>
                    </a:xfrm>
                    <a:prstGeom prst="rect">
                      <a:avLst/>
                    </a:prstGeom>
                  </pic:spPr>
                </pic:pic>
              </a:graphicData>
            </a:graphic>
          </wp:inline>
        </w:drawing>
      </w:r>
    </w:p>
    <w:p w14:paraId="1A8BAC11" w14:textId="6898BB92" w:rsidR="1A72ED0B" w:rsidRDefault="1A72ED0B" w:rsidP="1A72ED0B">
      <w:pPr>
        <w:jc w:val="center"/>
        <w:rPr>
          <w:color w:val="000000" w:themeColor="text1"/>
          <w:sz w:val="18"/>
          <w:szCs w:val="18"/>
        </w:rPr>
      </w:pPr>
    </w:p>
    <w:p w14:paraId="2AB6BBAD" w14:textId="3E86D95F" w:rsidR="1A72ED0B" w:rsidRDefault="1A72ED0B" w:rsidP="1A72ED0B">
      <w:pPr>
        <w:spacing w:before="240" w:after="240"/>
        <w:rPr>
          <w:color w:val="000000" w:themeColor="text1"/>
          <w:sz w:val="18"/>
          <w:szCs w:val="18"/>
        </w:rPr>
      </w:pPr>
      <w:r w:rsidRPr="1A72ED0B">
        <w:rPr>
          <w:color w:val="000000" w:themeColor="text1"/>
          <w:sz w:val="18"/>
          <w:szCs w:val="18"/>
        </w:rPr>
        <w:t xml:space="preserve">where μ and σ denote the mean and standard deviation of </w:t>
      </w:r>
      <w:r w:rsidR="00EC6C31">
        <w:rPr>
          <w:color w:val="000000" w:themeColor="text1"/>
          <w:sz w:val="18"/>
          <w:szCs w:val="18"/>
        </w:rPr>
        <w:t xml:space="preserve">values of </w:t>
      </w:r>
      <w:r w:rsidRPr="1A72ED0B">
        <w:rPr>
          <w:color w:val="000000" w:themeColor="text1"/>
          <w:sz w:val="18"/>
          <w:szCs w:val="18"/>
        </w:rPr>
        <w:t>image intensity, respectively.</w:t>
      </w:r>
    </w:p>
    <w:p w14:paraId="26FEDCD0" w14:textId="4D8B095F" w:rsidR="1A72ED0B" w:rsidRDefault="1A72ED0B" w:rsidP="1A72ED0B">
      <w:pPr>
        <w:spacing w:before="240" w:after="240"/>
        <w:rPr>
          <w:color w:val="000000" w:themeColor="text1"/>
          <w:sz w:val="18"/>
          <w:szCs w:val="18"/>
        </w:rPr>
      </w:pPr>
      <w:r w:rsidRPr="1A72ED0B">
        <w:rPr>
          <w:color w:val="000000" w:themeColor="text1"/>
          <w:sz w:val="18"/>
          <w:szCs w:val="18"/>
        </w:rPr>
        <w:t>The normalized images are then processed</w:t>
      </w:r>
      <w:r w:rsidR="005219AD">
        <w:rPr>
          <w:color w:val="000000" w:themeColor="text1"/>
          <w:sz w:val="18"/>
          <w:szCs w:val="18"/>
        </w:rPr>
        <w:t xml:space="preserve"> independently</w:t>
      </w:r>
      <w:r w:rsidRPr="1A72ED0B">
        <w:rPr>
          <w:color w:val="000000" w:themeColor="text1"/>
          <w:sz w:val="18"/>
          <w:szCs w:val="18"/>
        </w:rPr>
        <w:t xml:space="preserve"> by </w:t>
      </w:r>
      <w:r w:rsidRPr="1A72ED0B">
        <w:rPr>
          <w:b/>
          <w:bCs/>
          <w:color w:val="000000" w:themeColor="text1"/>
          <w:sz w:val="18"/>
          <w:szCs w:val="18"/>
        </w:rPr>
        <w:t>YOLOv8</w:t>
      </w:r>
      <w:r w:rsidRPr="1A72ED0B">
        <w:rPr>
          <w:color w:val="000000" w:themeColor="text1"/>
          <w:sz w:val="18"/>
          <w:szCs w:val="18"/>
        </w:rPr>
        <w:t xml:space="preserve"> and </w:t>
      </w:r>
      <w:r w:rsidRPr="1A72ED0B">
        <w:rPr>
          <w:b/>
          <w:bCs/>
          <w:color w:val="000000" w:themeColor="text1"/>
          <w:sz w:val="18"/>
          <w:szCs w:val="18"/>
        </w:rPr>
        <w:t>YOLOv11</w:t>
      </w:r>
      <w:r w:rsidRPr="1A72ED0B">
        <w:rPr>
          <w:color w:val="000000" w:themeColor="text1"/>
          <w:sz w:val="18"/>
          <w:szCs w:val="18"/>
        </w:rPr>
        <w:t xml:space="preserve"> </w:t>
      </w:r>
      <w:r w:rsidR="005219AD">
        <w:rPr>
          <w:color w:val="000000" w:themeColor="text1"/>
          <w:sz w:val="18"/>
          <w:szCs w:val="18"/>
        </w:rPr>
        <w:t>models</w:t>
      </w:r>
      <w:r w:rsidRPr="1A72ED0B">
        <w:rPr>
          <w:color w:val="000000" w:themeColor="text1"/>
          <w:sz w:val="18"/>
          <w:szCs w:val="18"/>
        </w:rPr>
        <w:t xml:space="preserve">. YOLOv8 </w:t>
      </w:r>
      <w:r w:rsidR="005219AD">
        <w:rPr>
          <w:color w:val="000000" w:themeColor="text1"/>
          <w:sz w:val="18"/>
          <w:szCs w:val="18"/>
        </w:rPr>
        <w:t>gives</w:t>
      </w:r>
      <w:r w:rsidRPr="1A72ED0B">
        <w:rPr>
          <w:color w:val="000000" w:themeColor="text1"/>
          <w:sz w:val="18"/>
          <w:szCs w:val="18"/>
        </w:rPr>
        <w:t xml:space="preserve"> strong generalization for smaller-scale ships </w:t>
      </w:r>
      <w:r w:rsidR="005219AD">
        <w:rPr>
          <w:color w:val="000000" w:themeColor="text1"/>
          <w:sz w:val="18"/>
          <w:szCs w:val="18"/>
        </w:rPr>
        <w:t>because of its</w:t>
      </w:r>
      <w:r w:rsidRPr="1A72ED0B">
        <w:rPr>
          <w:color w:val="000000" w:themeColor="text1"/>
          <w:sz w:val="18"/>
          <w:szCs w:val="18"/>
        </w:rPr>
        <w:t xml:space="preserve"> lightweight design and refined feature pyramid, while YOLOv11 </w:t>
      </w:r>
      <w:r w:rsidR="00E0268F">
        <w:rPr>
          <w:color w:val="000000" w:themeColor="text1"/>
          <w:sz w:val="18"/>
          <w:szCs w:val="18"/>
        </w:rPr>
        <w:t>gives</w:t>
      </w:r>
      <w:r w:rsidRPr="1A72ED0B">
        <w:rPr>
          <w:color w:val="000000" w:themeColor="text1"/>
          <w:sz w:val="18"/>
          <w:szCs w:val="18"/>
        </w:rPr>
        <w:t xml:space="preserve"> deep contextual awareness and </w:t>
      </w:r>
      <w:r w:rsidR="00E0268F">
        <w:rPr>
          <w:color w:val="000000" w:themeColor="text1"/>
          <w:sz w:val="18"/>
          <w:szCs w:val="18"/>
        </w:rPr>
        <w:t>better</w:t>
      </w:r>
      <w:r w:rsidRPr="1A72ED0B">
        <w:rPr>
          <w:color w:val="000000" w:themeColor="text1"/>
          <w:sz w:val="18"/>
          <w:szCs w:val="18"/>
        </w:rPr>
        <w:t xml:space="preserve"> detection for medium and large targets. Each model </w:t>
      </w:r>
      <w:r w:rsidR="00E0268F">
        <w:rPr>
          <w:color w:val="000000" w:themeColor="text1"/>
          <w:sz w:val="18"/>
          <w:szCs w:val="18"/>
        </w:rPr>
        <w:t>predict</w:t>
      </w:r>
      <w:r w:rsidRPr="1A72ED0B">
        <w:rPr>
          <w:color w:val="000000" w:themeColor="text1"/>
          <w:sz w:val="18"/>
          <w:szCs w:val="18"/>
        </w:rPr>
        <w:t>s a set of bounding boxes as</w:t>
      </w:r>
    </w:p>
    <w:p w14:paraId="6C2814F7" w14:textId="7B8E4DE2" w:rsidR="1A72ED0B" w:rsidRDefault="000C2A5E" w:rsidP="1A72ED0B">
      <w:pPr>
        <w:jc w:val="center"/>
        <w:rPr>
          <w:color w:val="000000" w:themeColor="text1"/>
          <w:sz w:val="18"/>
          <w:szCs w:val="18"/>
        </w:rPr>
      </w:pPr>
      <w:r w:rsidRPr="000C2A5E">
        <w:rPr>
          <w:noProof/>
          <w:color w:val="000000" w:themeColor="text1"/>
          <w:sz w:val="18"/>
          <w:szCs w:val="18"/>
        </w:rPr>
        <w:drawing>
          <wp:inline distT="0" distB="0" distL="0" distR="0" wp14:anchorId="1D4EDFD9" wp14:editId="4EA532EB">
            <wp:extent cx="3215005" cy="473710"/>
            <wp:effectExtent l="0" t="0" r="0" b="0"/>
            <wp:docPr id="121990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7191" name=""/>
                    <pic:cNvPicPr/>
                  </pic:nvPicPr>
                  <pic:blipFill>
                    <a:blip r:embed="rId18"/>
                    <a:stretch>
                      <a:fillRect/>
                    </a:stretch>
                  </pic:blipFill>
                  <pic:spPr>
                    <a:xfrm>
                      <a:off x="0" y="0"/>
                      <a:ext cx="3215005" cy="473710"/>
                    </a:xfrm>
                    <a:prstGeom prst="rect">
                      <a:avLst/>
                    </a:prstGeom>
                  </pic:spPr>
                </pic:pic>
              </a:graphicData>
            </a:graphic>
          </wp:inline>
        </w:drawing>
      </w:r>
    </w:p>
    <w:p w14:paraId="3F0AC4D8" w14:textId="0769AC29" w:rsidR="1A72ED0B" w:rsidRDefault="1A72ED0B" w:rsidP="1A72ED0B">
      <w:pPr>
        <w:spacing w:before="240" w:after="240"/>
        <w:rPr>
          <w:color w:val="000000" w:themeColor="text1"/>
          <w:sz w:val="18"/>
          <w:szCs w:val="18"/>
        </w:rPr>
      </w:pPr>
      <w:r w:rsidRPr="1A72ED0B">
        <w:rPr>
          <w:color w:val="000000" w:themeColor="text1"/>
          <w:sz w:val="18"/>
          <w:szCs w:val="18"/>
        </w:rPr>
        <w:t>where (</w:t>
      </w:r>
      <w:proofErr w:type="spellStart"/>
      <w:r w:rsidRPr="1A72ED0B">
        <w:rPr>
          <w:color w:val="000000" w:themeColor="text1"/>
          <w:sz w:val="18"/>
          <w:szCs w:val="18"/>
        </w:rPr>
        <w:t>xmin</w:t>
      </w:r>
      <w:proofErr w:type="spellEnd"/>
      <w:r w:rsidRPr="1A72ED0B">
        <w:rPr>
          <w:color w:val="000000" w:themeColor="text1"/>
          <w:sz w:val="18"/>
          <w:szCs w:val="18"/>
        </w:rPr>
        <w:t>,</w:t>
      </w:r>
      <w:r w:rsidR="009E0AAF">
        <w:rPr>
          <w:color w:val="000000" w:themeColor="text1"/>
          <w:sz w:val="18"/>
          <w:szCs w:val="18"/>
        </w:rPr>
        <w:t xml:space="preserve"> </w:t>
      </w:r>
      <w:proofErr w:type="spellStart"/>
      <w:r w:rsidRPr="1A72ED0B">
        <w:rPr>
          <w:color w:val="000000" w:themeColor="text1"/>
          <w:sz w:val="18"/>
          <w:szCs w:val="18"/>
        </w:rPr>
        <w:t>ymin</w:t>
      </w:r>
      <w:proofErr w:type="spellEnd"/>
      <w:r w:rsidRPr="1A72ED0B">
        <w:rPr>
          <w:color w:val="000000" w:themeColor="text1"/>
          <w:sz w:val="18"/>
          <w:szCs w:val="18"/>
        </w:rPr>
        <w:t>,</w:t>
      </w:r>
      <w:r w:rsidR="009E0AAF">
        <w:rPr>
          <w:color w:val="000000" w:themeColor="text1"/>
          <w:sz w:val="18"/>
          <w:szCs w:val="18"/>
        </w:rPr>
        <w:t xml:space="preserve"> </w:t>
      </w:r>
      <w:proofErr w:type="spellStart"/>
      <w:r w:rsidRPr="1A72ED0B">
        <w:rPr>
          <w:color w:val="000000" w:themeColor="text1"/>
          <w:sz w:val="18"/>
          <w:szCs w:val="18"/>
        </w:rPr>
        <w:t>xmax</w:t>
      </w:r>
      <w:proofErr w:type="spellEnd"/>
      <w:r w:rsidRPr="1A72ED0B">
        <w:rPr>
          <w:color w:val="000000" w:themeColor="text1"/>
          <w:sz w:val="18"/>
          <w:szCs w:val="18"/>
        </w:rPr>
        <w:t>,</w:t>
      </w:r>
      <w:r w:rsidR="009E0AAF">
        <w:rPr>
          <w:color w:val="000000" w:themeColor="text1"/>
          <w:sz w:val="18"/>
          <w:szCs w:val="18"/>
        </w:rPr>
        <w:t xml:space="preserve"> </w:t>
      </w:r>
      <w:proofErr w:type="spellStart"/>
      <w:r w:rsidRPr="1A72ED0B">
        <w:rPr>
          <w:color w:val="000000" w:themeColor="text1"/>
          <w:sz w:val="18"/>
          <w:szCs w:val="18"/>
        </w:rPr>
        <w:t>ymax</w:t>
      </w:r>
      <w:proofErr w:type="spellEnd"/>
      <w:r w:rsidRPr="1A72ED0B">
        <w:rPr>
          <w:color w:val="000000" w:themeColor="text1"/>
          <w:sz w:val="18"/>
          <w:szCs w:val="18"/>
        </w:rPr>
        <w:t>) represent</w:t>
      </w:r>
      <w:r w:rsidR="00E0268F">
        <w:rPr>
          <w:color w:val="000000" w:themeColor="text1"/>
          <w:sz w:val="18"/>
          <w:szCs w:val="18"/>
        </w:rPr>
        <w:t xml:space="preserve"> </w:t>
      </w:r>
      <w:r w:rsidRPr="1A72ED0B">
        <w:rPr>
          <w:color w:val="000000" w:themeColor="text1"/>
          <w:sz w:val="18"/>
          <w:szCs w:val="18"/>
        </w:rPr>
        <w:t xml:space="preserve">coordinates of the bounding box, ci  denotes class label, and </w:t>
      </w:r>
      <w:proofErr w:type="spellStart"/>
      <w:r w:rsidRPr="1A72ED0B">
        <w:rPr>
          <w:color w:val="000000" w:themeColor="text1"/>
          <w:sz w:val="18"/>
          <w:szCs w:val="18"/>
        </w:rPr>
        <w:t>si</w:t>
      </w:r>
      <w:proofErr w:type="spellEnd"/>
      <w:r w:rsidR="00E0268F">
        <w:rPr>
          <w:color w:val="000000" w:themeColor="text1"/>
          <w:sz w:val="18"/>
          <w:szCs w:val="18"/>
        </w:rPr>
        <w:t xml:space="preserve"> </w:t>
      </w:r>
      <w:r w:rsidRPr="1A72ED0B">
        <w:rPr>
          <w:color w:val="000000" w:themeColor="text1"/>
          <w:sz w:val="18"/>
          <w:szCs w:val="18"/>
        </w:rPr>
        <w:t>∈</w:t>
      </w:r>
      <w:r w:rsidR="00E0268F">
        <w:rPr>
          <w:color w:val="000000" w:themeColor="text1"/>
          <w:sz w:val="18"/>
          <w:szCs w:val="18"/>
        </w:rPr>
        <w:t xml:space="preserve"> </w:t>
      </w:r>
      <w:r w:rsidRPr="1A72ED0B">
        <w:rPr>
          <w:color w:val="000000" w:themeColor="text1"/>
          <w:sz w:val="18"/>
          <w:szCs w:val="18"/>
        </w:rPr>
        <w:t>[0,1] is the confidence score.</w:t>
      </w:r>
    </w:p>
    <w:p w14:paraId="3B27C7FC" w14:textId="4307724A" w:rsidR="1A72ED0B" w:rsidRPr="00B2576C" w:rsidRDefault="1A72ED0B" w:rsidP="00B2576C">
      <w:pPr>
        <w:pStyle w:val="Heading4"/>
        <w:spacing w:before="319" w:after="319"/>
        <w:jc w:val="center"/>
        <w:rPr>
          <w:rFonts w:eastAsia="Times New Roman" w:cs="Times New Roman"/>
          <w:i w:val="0"/>
          <w:iCs w:val="0"/>
          <w:color w:val="000000" w:themeColor="text1"/>
          <w:sz w:val="18"/>
          <w:szCs w:val="18"/>
        </w:rPr>
      </w:pPr>
      <w:r w:rsidRPr="1A72ED0B">
        <w:rPr>
          <w:rFonts w:eastAsia="Times New Roman" w:cs="Times New Roman"/>
          <w:color w:val="000000" w:themeColor="text1"/>
          <w:sz w:val="18"/>
          <w:szCs w:val="18"/>
        </w:rPr>
        <w:t>2. Weighted Box Fusion (WBF)</w:t>
      </w:r>
      <w:r w:rsidR="00B2576C">
        <w:rPr>
          <w:rFonts w:eastAsia="Times New Roman" w:cs="Times New Roman"/>
          <w:color w:val="000000" w:themeColor="text1"/>
          <w:sz w:val="18"/>
          <w:szCs w:val="18"/>
        </w:rPr>
        <w:t xml:space="preserve"> </w:t>
      </w:r>
    </w:p>
    <w:p w14:paraId="62A88BD4" w14:textId="1F1C510B" w:rsidR="1A72ED0B" w:rsidRDefault="00E0268F" w:rsidP="1A72ED0B">
      <w:pPr>
        <w:spacing w:before="240" w:after="240"/>
        <w:rPr>
          <w:color w:val="000000" w:themeColor="text1"/>
          <w:sz w:val="18"/>
          <w:szCs w:val="18"/>
        </w:rPr>
      </w:pPr>
      <w:r>
        <w:rPr>
          <w:color w:val="000000" w:themeColor="text1"/>
          <w:sz w:val="18"/>
          <w:szCs w:val="18"/>
        </w:rPr>
        <w:t xml:space="preserve">Conventionally used </w:t>
      </w:r>
      <w:r w:rsidR="1A72ED0B" w:rsidRPr="1A72ED0B">
        <w:rPr>
          <w:color w:val="000000" w:themeColor="text1"/>
          <w:sz w:val="18"/>
          <w:szCs w:val="18"/>
        </w:rPr>
        <w:t xml:space="preserve">Non-Maximum Suppression (NMS) </w:t>
      </w:r>
      <w:r>
        <w:rPr>
          <w:color w:val="000000" w:themeColor="text1"/>
          <w:sz w:val="18"/>
          <w:szCs w:val="18"/>
        </w:rPr>
        <w:t>generally</w:t>
      </w:r>
      <w:r w:rsidR="1A72ED0B" w:rsidRPr="1A72ED0B">
        <w:rPr>
          <w:color w:val="000000" w:themeColor="text1"/>
          <w:sz w:val="18"/>
          <w:szCs w:val="18"/>
        </w:rPr>
        <w:t xml:space="preserve"> suppresses overlapping predictions, discarding valuable information, especially for small or closely packed ships. To overcome this, 19YOLO </w:t>
      </w:r>
      <w:r>
        <w:rPr>
          <w:color w:val="000000" w:themeColor="text1"/>
          <w:sz w:val="18"/>
          <w:szCs w:val="18"/>
        </w:rPr>
        <w:t>uses</w:t>
      </w:r>
      <w:r w:rsidR="1A72ED0B" w:rsidRPr="1A72ED0B">
        <w:rPr>
          <w:color w:val="000000" w:themeColor="text1"/>
          <w:sz w:val="18"/>
          <w:szCs w:val="18"/>
        </w:rPr>
        <w:t xml:space="preserve"> the </w:t>
      </w:r>
      <w:r w:rsidR="1A72ED0B" w:rsidRPr="1A72ED0B">
        <w:rPr>
          <w:b/>
          <w:bCs/>
          <w:color w:val="000000" w:themeColor="text1"/>
          <w:sz w:val="18"/>
          <w:szCs w:val="18"/>
        </w:rPr>
        <w:t>Weighted Box Fusion (WBF)</w:t>
      </w:r>
      <w:r w:rsidR="1A72ED0B" w:rsidRPr="1A72ED0B">
        <w:rPr>
          <w:color w:val="000000" w:themeColor="text1"/>
          <w:sz w:val="18"/>
          <w:szCs w:val="18"/>
        </w:rPr>
        <w:t xml:space="preserve"> algorithm to </w:t>
      </w:r>
      <w:r>
        <w:rPr>
          <w:color w:val="000000" w:themeColor="text1"/>
          <w:sz w:val="18"/>
          <w:szCs w:val="18"/>
        </w:rPr>
        <w:t>join</w:t>
      </w:r>
      <w:r w:rsidR="1A72ED0B" w:rsidRPr="1A72ED0B">
        <w:rPr>
          <w:color w:val="000000" w:themeColor="text1"/>
          <w:sz w:val="18"/>
          <w:szCs w:val="18"/>
        </w:rPr>
        <w:t xml:space="preserve"> predictions from both </w:t>
      </w:r>
      <w:r>
        <w:rPr>
          <w:color w:val="000000" w:themeColor="text1"/>
          <w:sz w:val="18"/>
          <w:szCs w:val="18"/>
        </w:rPr>
        <w:t xml:space="preserve">the </w:t>
      </w:r>
      <w:r w:rsidR="1A72ED0B" w:rsidRPr="1A72ED0B">
        <w:rPr>
          <w:color w:val="000000" w:themeColor="text1"/>
          <w:sz w:val="18"/>
          <w:szCs w:val="18"/>
        </w:rPr>
        <w:t>models.</w:t>
      </w:r>
    </w:p>
    <w:p w14:paraId="3FC85052" w14:textId="181FEF60" w:rsidR="1A72ED0B" w:rsidRDefault="1A72ED0B" w:rsidP="000C2A5E">
      <w:pPr>
        <w:spacing w:before="240" w:after="240"/>
        <w:jc w:val="center"/>
        <w:rPr>
          <w:color w:val="000000" w:themeColor="text1"/>
          <w:sz w:val="18"/>
          <w:szCs w:val="18"/>
        </w:rPr>
      </w:pPr>
      <w:r>
        <w:rPr>
          <w:noProof/>
        </w:rPr>
        <w:drawing>
          <wp:inline distT="0" distB="0" distL="0" distR="0" wp14:anchorId="2B0A8903" wp14:editId="1023D713">
            <wp:extent cx="2875136" cy="2432807"/>
            <wp:effectExtent l="0" t="0" r="0" b="5715"/>
            <wp:docPr id="1478400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0021" name=""/>
                    <pic:cNvPicPr/>
                  </pic:nvPicPr>
                  <pic:blipFill>
                    <a:blip r:embed="rId19">
                      <a:extLst>
                        <a:ext uri="{28A0092B-C50C-407E-A947-70E740481C1C}">
                          <a14:useLocalDpi xmlns:a14="http://schemas.microsoft.com/office/drawing/2010/main"/>
                        </a:ext>
                      </a:extLst>
                    </a:blip>
                    <a:stretch>
                      <a:fillRect/>
                    </a:stretch>
                  </pic:blipFill>
                  <pic:spPr>
                    <a:xfrm>
                      <a:off x="0" y="0"/>
                      <a:ext cx="2880358" cy="2437226"/>
                    </a:xfrm>
                    <a:prstGeom prst="rect">
                      <a:avLst/>
                    </a:prstGeom>
                  </pic:spPr>
                </pic:pic>
              </a:graphicData>
            </a:graphic>
          </wp:inline>
        </w:drawing>
      </w:r>
    </w:p>
    <w:p w14:paraId="07570884" w14:textId="5481DF6D" w:rsidR="00640661" w:rsidRDefault="00640661" w:rsidP="00640661">
      <w:pPr>
        <w:spacing w:before="240" w:after="240"/>
        <w:jc w:val="center"/>
        <w:rPr>
          <w:color w:val="000000" w:themeColor="text1"/>
          <w:sz w:val="18"/>
          <w:szCs w:val="18"/>
        </w:rPr>
      </w:pPr>
      <w:r>
        <w:rPr>
          <w:color w:val="000000" w:themeColor="text1"/>
          <w:sz w:val="18"/>
          <w:szCs w:val="18"/>
        </w:rPr>
        <w:t xml:space="preserve">Fig. </w:t>
      </w:r>
      <w:r w:rsidR="00EC6C31">
        <w:rPr>
          <w:color w:val="000000" w:themeColor="text1"/>
          <w:sz w:val="18"/>
          <w:szCs w:val="18"/>
        </w:rPr>
        <w:t>6</w:t>
      </w:r>
    </w:p>
    <w:p w14:paraId="46CAA937" w14:textId="77777777" w:rsidR="00640661" w:rsidRDefault="00640661" w:rsidP="1A72ED0B">
      <w:pPr>
        <w:spacing w:before="240" w:after="240"/>
        <w:jc w:val="left"/>
        <w:rPr>
          <w:color w:val="000000" w:themeColor="text1"/>
          <w:sz w:val="18"/>
          <w:szCs w:val="18"/>
        </w:rPr>
      </w:pPr>
    </w:p>
    <w:p w14:paraId="3C6B6E1E" w14:textId="182E9860" w:rsidR="1A72ED0B" w:rsidRDefault="1A72ED0B" w:rsidP="1A72ED0B">
      <w:pPr>
        <w:spacing w:before="240" w:after="240"/>
        <w:jc w:val="left"/>
        <w:rPr>
          <w:color w:val="000000" w:themeColor="text1"/>
          <w:sz w:val="18"/>
          <w:szCs w:val="18"/>
        </w:rPr>
      </w:pPr>
      <w:r w:rsidRPr="1A72ED0B">
        <w:rPr>
          <w:color w:val="000000" w:themeColor="text1"/>
          <w:sz w:val="18"/>
          <w:szCs w:val="18"/>
        </w:rPr>
        <w:t xml:space="preserve">For a given set of overlapping bounding boxes (IoU ≥ </w:t>
      </w:r>
      <w:proofErr w:type="spellStart"/>
      <w:r w:rsidRPr="1A72ED0B">
        <w:rPr>
          <w:color w:val="000000" w:themeColor="text1"/>
          <w:sz w:val="18"/>
          <w:szCs w:val="18"/>
        </w:rPr>
        <w:t>tiou</w:t>
      </w:r>
      <w:proofErr w:type="spellEnd"/>
      <w:r w:rsidRPr="1A72ED0B">
        <w:rPr>
          <w:color w:val="000000" w:themeColor="text1"/>
          <w:sz w:val="18"/>
          <w:szCs w:val="18"/>
        </w:rPr>
        <w:t xml:space="preserve">), the fused box coordinates are </w:t>
      </w:r>
      <w:r w:rsidR="00E0268F">
        <w:rPr>
          <w:color w:val="000000" w:themeColor="text1"/>
          <w:sz w:val="18"/>
          <w:szCs w:val="18"/>
        </w:rPr>
        <w:t>calculated</w:t>
      </w:r>
      <w:r w:rsidRPr="1A72ED0B">
        <w:rPr>
          <w:color w:val="000000" w:themeColor="text1"/>
          <w:sz w:val="18"/>
          <w:szCs w:val="18"/>
        </w:rPr>
        <w:t xml:space="preserve"> as weighted averages of the predictions, with model confidence scores </w:t>
      </w:r>
      <w:r w:rsidR="008F048F">
        <w:rPr>
          <w:color w:val="000000" w:themeColor="text1"/>
          <w:sz w:val="18"/>
          <w:szCs w:val="18"/>
        </w:rPr>
        <w:t>being</w:t>
      </w:r>
      <w:r w:rsidRPr="1A72ED0B">
        <w:rPr>
          <w:color w:val="000000" w:themeColor="text1"/>
          <w:sz w:val="18"/>
          <w:szCs w:val="18"/>
        </w:rPr>
        <w:t xml:space="preserve"> weights:</w:t>
      </w:r>
    </w:p>
    <w:p w14:paraId="6249F1DA" w14:textId="2F6E5DDD" w:rsidR="00DA0D19" w:rsidRDefault="000C2A5E" w:rsidP="1A72ED0B">
      <w:pPr>
        <w:jc w:val="center"/>
        <w:rPr>
          <w:color w:val="000000" w:themeColor="text1"/>
          <w:sz w:val="18"/>
          <w:szCs w:val="18"/>
        </w:rPr>
      </w:pPr>
      <w:r w:rsidRPr="000C2A5E">
        <w:rPr>
          <w:noProof/>
          <w:color w:val="000000" w:themeColor="text1"/>
          <w:sz w:val="18"/>
          <w:szCs w:val="18"/>
        </w:rPr>
        <w:lastRenderedPageBreak/>
        <w:drawing>
          <wp:inline distT="0" distB="0" distL="0" distR="0" wp14:anchorId="3813BBA8" wp14:editId="75C39A65">
            <wp:extent cx="2926929" cy="1115736"/>
            <wp:effectExtent l="0" t="0" r="0" b="1905"/>
            <wp:docPr id="112936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69593" name=""/>
                    <pic:cNvPicPr/>
                  </pic:nvPicPr>
                  <pic:blipFill>
                    <a:blip r:embed="rId20"/>
                    <a:stretch>
                      <a:fillRect/>
                    </a:stretch>
                  </pic:blipFill>
                  <pic:spPr>
                    <a:xfrm>
                      <a:off x="0" y="0"/>
                      <a:ext cx="2994889" cy="1141642"/>
                    </a:xfrm>
                    <a:prstGeom prst="rect">
                      <a:avLst/>
                    </a:prstGeom>
                  </pic:spPr>
                </pic:pic>
              </a:graphicData>
            </a:graphic>
          </wp:inline>
        </w:drawing>
      </w:r>
    </w:p>
    <w:p w14:paraId="7EC7B35D" w14:textId="49D023CB" w:rsidR="1A72ED0B" w:rsidRDefault="1A72ED0B" w:rsidP="1A72ED0B">
      <w:pPr>
        <w:jc w:val="center"/>
        <w:rPr>
          <w:color w:val="000000" w:themeColor="text1"/>
          <w:sz w:val="18"/>
          <w:szCs w:val="18"/>
        </w:rPr>
      </w:pPr>
      <w:r w:rsidRPr="1A72ED0B">
        <w:rPr>
          <w:color w:val="000000" w:themeColor="text1"/>
          <w:sz w:val="18"/>
          <w:szCs w:val="18"/>
        </w:rPr>
        <w:t xml:space="preserve">   </w:t>
      </w:r>
    </w:p>
    <w:p w14:paraId="569F7161" w14:textId="7837BE9A" w:rsidR="1A72ED0B" w:rsidRDefault="1A72ED0B" w:rsidP="1A72ED0B">
      <w:pPr>
        <w:spacing w:before="240" w:after="240"/>
        <w:rPr>
          <w:color w:val="000000" w:themeColor="text1"/>
          <w:sz w:val="18"/>
          <w:szCs w:val="18"/>
        </w:rPr>
      </w:pPr>
      <w:r w:rsidRPr="1A72ED0B">
        <w:rPr>
          <w:color w:val="000000" w:themeColor="text1"/>
          <w:sz w:val="18"/>
          <w:szCs w:val="18"/>
        </w:rPr>
        <w:t xml:space="preserve">where </w:t>
      </w:r>
      <w:proofErr w:type="spellStart"/>
      <w:r w:rsidRPr="1A72ED0B">
        <w:rPr>
          <w:color w:val="000000" w:themeColor="text1"/>
          <w:sz w:val="18"/>
          <w:szCs w:val="18"/>
        </w:rPr>
        <w:t>wi</w:t>
      </w:r>
      <w:proofErr w:type="spellEnd"/>
      <w:r w:rsidRPr="1A72ED0B">
        <w:rPr>
          <w:color w:val="000000" w:themeColor="text1"/>
          <w:sz w:val="18"/>
          <w:szCs w:val="18"/>
        </w:rPr>
        <w:t xml:space="preserve"> =</w:t>
      </w:r>
      <w:r w:rsidR="00DE4FF9">
        <w:rPr>
          <w:color w:val="000000" w:themeColor="text1"/>
          <w:sz w:val="18"/>
          <w:szCs w:val="18"/>
        </w:rPr>
        <w:t xml:space="preserve"> </w:t>
      </w:r>
      <w:proofErr w:type="spellStart"/>
      <w:r w:rsidRPr="1A72ED0B">
        <w:rPr>
          <w:color w:val="000000" w:themeColor="text1"/>
          <w:sz w:val="18"/>
          <w:szCs w:val="18"/>
        </w:rPr>
        <w:t>si</w:t>
      </w:r>
      <w:proofErr w:type="spellEnd"/>
      <w:r w:rsidRPr="1A72ED0B">
        <w:rPr>
          <w:color w:val="000000" w:themeColor="text1"/>
          <w:sz w:val="18"/>
          <w:szCs w:val="18"/>
        </w:rPr>
        <w:t xml:space="preserve">  denotes the confidence of </w:t>
      </w:r>
      <w:proofErr w:type="spellStart"/>
      <w:r w:rsidRPr="1A72ED0B">
        <w:rPr>
          <w:color w:val="000000" w:themeColor="text1"/>
          <w:sz w:val="18"/>
          <w:szCs w:val="18"/>
        </w:rPr>
        <w:t>ith</w:t>
      </w:r>
      <w:proofErr w:type="spellEnd"/>
      <w:r w:rsidRPr="1A72ED0B">
        <w:rPr>
          <w:color w:val="000000" w:themeColor="text1"/>
          <w:sz w:val="18"/>
          <w:szCs w:val="18"/>
        </w:rPr>
        <w:t xml:space="preserve"> bounding box, and n is the number of overlapping </w:t>
      </w:r>
      <w:r w:rsidR="008F048F">
        <w:rPr>
          <w:color w:val="000000" w:themeColor="text1"/>
          <w:sz w:val="18"/>
          <w:szCs w:val="18"/>
        </w:rPr>
        <w:t xml:space="preserve">bounding </w:t>
      </w:r>
      <w:r w:rsidRPr="1A72ED0B">
        <w:rPr>
          <w:color w:val="000000" w:themeColor="text1"/>
          <w:sz w:val="18"/>
          <w:szCs w:val="18"/>
        </w:rPr>
        <w:t>boxes across the models.</w:t>
      </w:r>
    </w:p>
    <w:p w14:paraId="12BCCD49" w14:textId="1E41CADB" w:rsidR="1A72ED0B" w:rsidRDefault="1A72ED0B" w:rsidP="1A72ED0B">
      <w:pPr>
        <w:spacing w:before="240" w:after="240"/>
        <w:rPr>
          <w:color w:val="000000" w:themeColor="text1"/>
          <w:sz w:val="18"/>
          <w:szCs w:val="18"/>
        </w:rPr>
      </w:pPr>
      <w:r w:rsidRPr="1A72ED0B">
        <w:rPr>
          <w:color w:val="000000" w:themeColor="text1"/>
          <w:sz w:val="18"/>
          <w:szCs w:val="18"/>
        </w:rPr>
        <w:t xml:space="preserve">The final fused confidence score is given </w:t>
      </w:r>
      <w:r w:rsidR="008F048F">
        <w:rPr>
          <w:color w:val="000000" w:themeColor="text1"/>
          <w:sz w:val="18"/>
          <w:szCs w:val="18"/>
        </w:rPr>
        <w:t>as</w:t>
      </w:r>
      <w:r w:rsidRPr="1A72ED0B">
        <w:rPr>
          <w:color w:val="000000" w:themeColor="text1"/>
          <w:sz w:val="18"/>
          <w:szCs w:val="18"/>
        </w:rPr>
        <w:t>:</w:t>
      </w:r>
    </w:p>
    <w:p w14:paraId="036DDF84" w14:textId="5DB8DAD3" w:rsidR="1A72ED0B" w:rsidRDefault="000C2A5E" w:rsidP="1A72ED0B">
      <w:pPr>
        <w:jc w:val="center"/>
        <w:rPr>
          <w:color w:val="000000" w:themeColor="text1"/>
          <w:sz w:val="18"/>
          <w:szCs w:val="18"/>
        </w:rPr>
      </w:pPr>
      <w:r w:rsidRPr="000C2A5E">
        <w:rPr>
          <w:noProof/>
          <w:color w:val="000000" w:themeColor="text1"/>
          <w:sz w:val="18"/>
          <w:szCs w:val="18"/>
        </w:rPr>
        <w:drawing>
          <wp:inline distT="0" distB="0" distL="0" distR="0" wp14:anchorId="17AFC71E" wp14:editId="27FCBA5D">
            <wp:extent cx="1325460" cy="659861"/>
            <wp:effectExtent l="0" t="0" r="0" b="635"/>
            <wp:docPr id="74041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10254" name=""/>
                    <pic:cNvPicPr/>
                  </pic:nvPicPr>
                  <pic:blipFill>
                    <a:blip r:embed="rId21"/>
                    <a:stretch>
                      <a:fillRect/>
                    </a:stretch>
                  </pic:blipFill>
                  <pic:spPr>
                    <a:xfrm>
                      <a:off x="0" y="0"/>
                      <a:ext cx="1366432" cy="680258"/>
                    </a:xfrm>
                    <a:prstGeom prst="rect">
                      <a:avLst/>
                    </a:prstGeom>
                  </pic:spPr>
                </pic:pic>
              </a:graphicData>
            </a:graphic>
          </wp:inline>
        </w:drawing>
      </w:r>
    </w:p>
    <w:p w14:paraId="7F4E75CB" w14:textId="5F1F40DE" w:rsidR="1A72ED0B" w:rsidRDefault="1A72ED0B" w:rsidP="1A72ED0B">
      <w:pPr>
        <w:spacing w:before="240" w:after="240"/>
        <w:rPr>
          <w:color w:val="000000" w:themeColor="text1"/>
          <w:sz w:val="18"/>
          <w:szCs w:val="18"/>
        </w:rPr>
      </w:pPr>
      <w:r w:rsidRPr="1A72ED0B">
        <w:rPr>
          <w:color w:val="000000" w:themeColor="text1"/>
          <w:sz w:val="18"/>
          <w:szCs w:val="18"/>
        </w:rPr>
        <w:t xml:space="preserve">The resulting ensemble predictions for </w:t>
      </w:r>
      <w:r w:rsidR="008F048F">
        <w:rPr>
          <w:color w:val="000000" w:themeColor="text1"/>
          <w:sz w:val="18"/>
          <w:szCs w:val="18"/>
        </w:rPr>
        <w:t>all</w:t>
      </w:r>
      <w:r w:rsidRPr="1A72ED0B">
        <w:rPr>
          <w:color w:val="000000" w:themeColor="text1"/>
          <w:sz w:val="18"/>
          <w:szCs w:val="18"/>
        </w:rPr>
        <w:t xml:space="preserve"> image</w:t>
      </w:r>
      <w:r w:rsidR="008F048F">
        <w:rPr>
          <w:color w:val="000000" w:themeColor="text1"/>
          <w:sz w:val="18"/>
          <w:szCs w:val="18"/>
        </w:rPr>
        <w:t>s</w:t>
      </w:r>
      <w:r w:rsidRPr="1A72ED0B">
        <w:rPr>
          <w:color w:val="000000" w:themeColor="text1"/>
          <w:sz w:val="18"/>
          <w:szCs w:val="18"/>
        </w:rPr>
        <w:t xml:space="preserve"> are represented as:</w:t>
      </w:r>
    </w:p>
    <w:p w14:paraId="6D3B3A9E" w14:textId="1382DD89" w:rsidR="1A72ED0B" w:rsidRDefault="00A97310" w:rsidP="00A97310">
      <w:pPr>
        <w:jc w:val="center"/>
        <w:rPr>
          <w:color w:val="000000" w:themeColor="text1"/>
          <w:sz w:val="18"/>
          <w:szCs w:val="18"/>
        </w:rPr>
      </w:pPr>
      <w:r w:rsidRPr="00A97310">
        <w:rPr>
          <w:noProof/>
          <w:color w:val="000000" w:themeColor="text1"/>
          <w:sz w:val="18"/>
          <w:szCs w:val="18"/>
        </w:rPr>
        <w:drawing>
          <wp:inline distT="0" distB="0" distL="0" distR="0" wp14:anchorId="1E7985D2" wp14:editId="40166141">
            <wp:extent cx="2944536" cy="383540"/>
            <wp:effectExtent l="0" t="0" r="1905" b="0"/>
            <wp:docPr id="14525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0150" name=""/>
                    <pic:cNvPicPr/>
                  </pic:nvPicPr>
                  <pic:blipFill>
                    <a:blip r:embed="rId22"/>
                    <a:stretch>
                      <a:fillRect/>
                    </a:stretch>
                  </pic:blipFill>
                  <pic:spPr>
                    <a:xfrm>
                      <a:off x="0" y="0"/>
                      <a:ext cx="2951342" cy="384427"/>
                    </a:xfrm>
                    <a:prstGeom prst="rect">
                      <a:avLst/>
                    </a:prstGeom>
                  </pic:spPr>
                </pic:pic>
              </a:graphicData>
            </a:graphic>
          </wp:inline>
        </w:drawing>
      </w:r>
    </w:p>
    <w:p w14:paraId="1BDFD2F2" w14:textId="663B3E52" w:rsidR="1A72ED0B" w:rsidRDefault="1A72ED0B" w:rsidP="1A72ED0B">
      <w:pPr>
        <w:rPr>
          <w:color w:val="000000" w:themeColor="text1"/>
          <w:sz w:val="18"/>
          <w:szCs w:val="18"/>
        </w:rPr>
      </w:pPr>
    </w:p>
    <w:p w14:paraId="08B6FF66" w14:textId="2A29FADD" w:rsidR="1A72ED0B" w:rsidRDefault="1A72ED0B" w:rsidP="1A72ED0B">
      <w:pPr>
        <w:spacing w:before="240" w:after="240"/>
        <w:rPr>
          <w:color w:val="000000" w:themeColor="text1"/>
          <w:sz w:val="18"/>
          <w:szCs w:val="18"/>
        </w:rPr>
      </w:pPr>
      <w:r w:rsidRPr="1A72ED0B">
        <w:rPr>
          <w:color w:val="000000" w:themeColor="text1"/>
          <w:sz w:val="18"/>
          <w:szCs w:val="18"/>
        </w:rPr>
        <w:t>This</w:t>
      </w:r>
      <w:r w:rsidR="008F048F">
        <w:rPr>
          <w:color w:val="000000" w:themeColor="text1"/>
          <w:sz w:val="18"/>
          <w:szCs w:val="18"/>
        </w:rPr>
        <w:t xml:space="preserve"> methodology</w:t>
      </w:r>
      <w:r w:rsidRPr="1A72ED0B">
        <w:rPr>
          <w:color w:val="000000" w:themeColor="text1"/>
          <w:sz w:val="18"/>
          <w:szCs w:val="18"/>
        </w:rPr>
        <w:t xml:space="preserve"> retains all relevant</w:t>
      </w:r>
      <w:r w:rsidR="008F048F">
        <w:rPr>
          <w:color w:val="000000" w:themeColor="text1"/>
          <w:sz w:val="18"/>
          <w:szCs w:val="18"/>
        </w:rPr>
        <w:t xml:space="preserve"> detections</w:t>
      </w:r>
      <w:r w:rsidRPr="1A72ED0B">
        <w:rPr>
          <w:color w:val="000000" w:themeColor="text1"/>
          <w:sz w:val="18"/>
          <w:szCs w:val="18"/>
        </w:rPr>
        <w:t xml:space="preserve"> and </w:t>
      </w:r>
      <w:r w:rsidR="008F048F">
        <w:rPr>
          <w:color w:val="000000" w:themeColor="text1"/>
          <w:sz w:val="18"/>
          <w:szCs w:val="18"/>
        </w:rPr>
        <w:t>increases</w:t>
      </w:r>
      <w:r w:rsidRPr="1A72ED0B">
        <w:rPr>
          <w:color w:val="000000" w:themeColor="text1"/>
          <w:sz w:val="18"/>
          <w:szCs w:val="18"/>
        </w:rPr>
        <w:t xml:space="preserve"> locali</w:t>
      </w:r>
      <w:r w:rsidR="008F048F">
        <w:rPr>
          <w:color w:val="000000" w:themeColor="text1"/>
          <w:sz w:val="18"/>
          <w:szCs w:val="18"/>
        </w:rPr>
        <w:t>s</w:t>
      </w:r>
      <w:r w:rsidRPr="1A72ED0B">
        <w:rPr>
          <w:color w:val="000000" w:themeColor="text1"/>
          <w:sz w:val="18"/>
          <w:szCs w:val="18"/>
        </w:rPr>
        <w:t xml:space="preserve">ation </w:t>
      </w:r>
      <w:r w:rsidR="008F048F">
        <w:rPr>
          <w:color w:val="000000" w:themeColor="text1"/>
          <w:sz w:val="18"/>
          <w:szCs w:val="18"/>
        </w:rPr>
        <w:t xml:space="preserve">accuracy </w:t>
      </w:r>
      <w:r w:rsidRPr="1A72ED0B">
        <w:rPr>
          <w:color w:val="000000" w:themeColor="text1"/>
          <w:sz w:val="18"/>
          <w:szCs w:val="18"/>
        </w:rPr>
        <w:t>by accounting for each model’s confidence.</w:t>
      </w:r>
    </w:p>
    <w:p w14:paraId="68F163C4" w14:textId="77777777" w:rsidR="008F048F" w:rsidRDefault="008F048F" w:rsidP="1A72ED0B">
      <w:pPr>
        <w:spacing w:before="240" w:after="240"/>
        <w:rPr>
          <w:color w:val="000000" w:themeColor="text1"/>
          <w:sz w:val="18"/>
          <w:szCs w:val="18"/>
        </w:rPr>
      </w:pPr>
    </w:p>
    <w:p w14:paraId="037B9EEF" w14:textId="324F5B92" w:rsidR="1A72ED0B" w:rsidRDefault="1A72ED0B" w:rsidP="1A72ED0B">
      <w:pPr>
        <w:pStyle w:val="Heading1"/>
        <w:rPr>
          <w:color w:val="000000" w:themeColor="text1"/>
          <w:sz w:val="18"/>
          <w:szCs w:val="18"/>
        </w:rPr>
      </w:pPr>
      <w:r w:rsidRPr="1A72ED0B">
        <w:rPr>
          <w:color w:val="000000" w:themeColor="text1"/>
          <w:sz w:val="18"/>
          <w:szCs w:val="18"/>
        </w:rPr>
        <w:t>IV. Experiments</w:t>
      </w:r>
    </w:p>
    <w:p w14:paraId="5CED88FF" w14:textId="0F801732" w:rsidR="1A72ED0B" w:rsidRDefault="1A72ED0B" w:rsidP="1A72ED0B">
      <w:pPr>
        <w:pStyle w:val="Heading4"/>
        <w:spacing w:before="319" w:after="319"/>
        <w:jc w:val="center"/>
        <w:rPr>
          <w:rFonts w:eastAsia="Times New Roman" w:cs="Times New Roman"/>
          <w:color w:val="000000" w:themeColor="text1"/>
          <w:sz w:val="18"/>
          <w:szCs w:val="18"/>
        </w:rPr>
      </w:pPr>
      <w:r w:rsidRPr="1A72ED0B">
        <w:rPr>
          <w:rFonts w:eastAsia="Times New Roman" w:cs="Times New Roman"/>
          <w:color w:val="000000" w:themeColor="text1"/>
          <w:sz w:val="18"/>
          <w:szCs w:val="18"/>
        </w:rPr>
        <w:t>1. Evaluation metrics</w:t>
      </w:r>
    </w:p>
    <w:p w14:paraId="67FDA647" w14:textId="2B5C8E19" w:rsidR="1A72ED0B" w:rsidRDefault="000E182D" w:rsidP="1A72ED0B">
      <w:pPr>
        <w:spacing w:before="240" w:after="240"/>
        <w:rPr>
          <w:color w:val="000000" w:themeColor="text1"/>
          <w:sz w:val="18"/>
          <w:szCs w:val="18"/>
        </w:rPr>
      </w:pPr>
      <w:r>
        <w:rPr>
          <w:color w:val="000000" w:themeColor="text1"/>
          <w:sz w:val="18"/>
          <w:szCs w:val="18"/>
        </w:rPr>
        <w:t xml:space="preserve">Now, we are going to </w:t>
      </w:r>
      <w:r w:rsidR="00E36806">
        <w:rPr>
          <w:color w:val="000000" w:themeColor="text1"/>
          <w:sz w:val="18"/>
          <w:szCs w:val="18"/>
        </w:rPr>
        <w:t xml:space="preserve">define the evaluation metrics to </w:t>
      </w:r>
      <w:r>
        <w:rPr>
          <w:color w:val="000000" w:themeColor="text1"/>
          <w:sz w:val="18"/>
          <w:szCs w:val="18"/>
        </w:rPr>
        <w:t>evaluate performance of 19YOLO</w:t>
      </w:r>
      <w:r w:rsidR="00E36806">
        <w:rPr>
          <w:color w:val="000000" w:themeColor="text1"/>
          <w:sz w:val="18"/>
          <w:szCs w:val="18"/>
        </w:rPr>
        <w:t xml:space="preserve">. These are </w:t>
      </w:r>
      <w:r>
        <w:rPr>
          <w:color w:val="000000" w:themeColor="text1"/>
          <w:sz w:val="18"/>
          <w:szCs w:val="18"/>
        </w:rPr>
        <w:t>widely used comparison metrics for object detection</w:t>
      </w:r>
      <w:r w:rsidR="1A72ED0B" w:rsidRPr="1A72ED0B">
        <w:rPr>
          <w:color w:val="000000" w:themeColor="text1"/>
          <w:sz w:val="18"/>
          <w:szCs w:val="18"/>
        </w:rPr>
        <w:t>:</w:t>
      </w:r>
    </w:p>
    <w:p w14:paraId="42087854" w14:textId="77777777" w:rsidR="009F3348" w:rsidRDefault="009F3348" w:rsidP="1A72ED0B">
      <w:pPr>
        <w:jc w:val="center"/>
        <w:rPr>
          <w:color w:val="000000" w:themeColor="text1"/>
          <w:sz w:val="18"/>
          <w:szCs w:val="18"/>
        </w:rPr>
      </w:pPr>
      <w:r w:rsidRPr="009F3348">
        <w:rPr>
          <w:noProof/>
        </w:rPr>
        <w:drawing>
          <wp:inline distT="0" distB="0" distL="0" distR="0" wp14:anchorId="55A94856" wp14:editId="0479F59D">
            <wp:extent cx="1568123" cy="747669"/>
            <wp:effectExtent l="0" t="0" r="0" b="1905"/>
            <wp:docPr id="77814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7884" name=""/>
                    <pic:cNvPicPr/>
                  </pic:nvPicPr>
                  <pic:blipFill>
                    <a:blip r:embed="rId23"/>
                    <a:stretch>
                      <a:fillRect/>
                    </a:stretch>
                  </pic:blipFill>
                  <pic:spPr>
                    <a:xfrm>
                      <a:off x="0" y="0"/>
                      <a:ext cx="1644113" cy="783900"/>
                    </a:xfrm>
                    <a:prstGeom prst="rect">
                      <a:avLst/>
                    </a:prstGeom>
                  </pic:spPr>
                </pic:pic>
              </a:graphicData>
            </a:graphic>
          </wp:inline>
        </w:drawing>
      </w:r>
    </w:p>
    <w:p w14:paraId="3197C462" w14:textId="1844966E" w:rsidR="1A72ED0B" w:rsidRDefault="1A72ED0B" w:rsidP="009F3348">
      <w:pPr>
        <w:ind w:left="0" w:firstLine="0"/>
        <w:rPr>
          <w:color w:val="000000" w:themeColor="text1"/>
          <w:sz w:val="18"/>
          <w:szCs w:val="18"/>
        </w:rPr>
      </w:pPr>
    </w:p>
    <w:p w14:paraId="7FFD498D" w14:textId="77777777" w:rsidR="009F3348" w:rsidRDefault="009F3348" w:rsidP="1A72ED0B">
      <w:pPr>
        <w:jc w:val="center"/>
        <w:rPr>
          <w:color w:val="000000" w:themeColor="text1"/>
          <w:sz w:val="18"/>
          <w:szCs w:val="18"/>
        </w:rPr>
      </w:pPr>
    </w:p>
    <w:p w14:paraId="490724C8" w14:textId="77777777" w:rsidR="009F3348" w:rsidRDefault="009F3348" w:rsidP="1A72ED0B">
      <w:pPr>
        <w:jc w:val="center"/>
        <w:rPr>
          <w:color w:val="000000" w:themeColor="text1"/>
          <w:sz w:val="18"/>
          <w:szCs w:val="18"/>
        </w:rPr>
      </w:pPr>
      <w:r w:rsidRPr="009F3348">
        <w:rPr>
          <w:noProof/>
        </w:rPr>
        <w:drawing>
          <wp:inline distT="0" distB="0" distL="0" distR="0" wp14:anchorId="38B93745" wp14:editId="6E78A3AA">
            <wp:extent cx="2340063" cy="434122"/>
            <wp:effectExtent l="0" t="0" r="0" b="0"/>
            <wp:docPr id="114772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21274" name=""/>
                    <pic:cNvPicPr/>
                  </pic:nvPicPr>
                  <pic:blipFill>
                    <a:blip r:embed="rId24"/>
                    <a:stretch>
                      <a:fillRect/>
                    </a:stretch>
                  </pic:blipFill>
                  <pic:spPr>
                    <a:xfrm>
                      <a:off x="0" y="0"/>
                      <a:ext cx="2436281" cy="451972"/>
                    </a:xfrm>
                    <a:prstGeom prst="rect">
                      <a:avLst/>
                    </a:prstGeom>
                  </pic:spPr>
                </pic:pic>
              </a:graphicData>
            </a:graphic>
          </wp:inline>
        </w:drawing>
      </w:r>
    </w:p>
    <w:p w14:paraId="7AECFDA6" w14:textId="321AE61F" w:rsidR="1A72ED0B" w:rsidRDefault="1A72ED0B" w:rsidP="1A72ED0B">
      <w:pPr>
        <w:jc w:val="center"/>
        <w:rPr>
          <w:color w:val="000000" w:themeColor="text1"/>
          <w:sz w:val="18"/>
          <w:szCs w:val="18"/>
        </w:rPr>
      </w:pPr>
    </w:p>
    <w:p w14:paraId="3816D50C" w14:textId="77777777" w:rsidR="008F048F" w:rsidRDefault="008F048F" w:rsidP="1A72ED0B">
      <w:pPr>
        <w:spacing w:before="240" w:after="240"/>
        <w:rPr>
          <w:b/>
          <w:bCs/>
          <w:color w:val="000000" w:themeColor="text1"/>
          <w:sz w:val="18"/>
          <w:szCs w:val="18"/>
        </w:rPr>
      </w:pPr>
    </w:p>
    <w:p w14:paraId="458C3330" w14:textId="77777777" w:rsidR="008F048F" w:rsidRDefault="008F048F" w:rsidP="1A72ED0B">
      <w:pPr>
        <w:spacing w:before="240" w:after="240"/>
        <w:rPr>
          <w:b/>
          <w:bCs/>
          <w:color w:val="000000" w:themeColor="text1"/>
          <w:sz w:val="18"/>
          <w:szCs w:val="18"/>
        </w:rPr>
      </w:pPr>
    </w:p>
    <w:p w14:paraId="7BE83F6F" w14:textId="7745A307" w:rsidR="1A72ED0B" w:rsidRDefault="1A72ED0B" w:rsidP="1A72ED0B">
      <w:pPr>
        <w:spacing w:before="240" w:after="240"/>
        <w:rPr>
          <w:color w:val="000000" w:themeColor="text1"/>
          <w:sz w:val="18"/>
          <w:szCs w:val="18"/>
        </w:rPr>
      </w:pPr>
      <w:r w:rsidRPr="1A72ED0B">
        <w:rPr>
          <w:b/>
          <w:bCs/>
          <w:color w:val="000000" w:themeColor="text1"/>
          <w:sz w:val="18"/>
          <w:szCs w:val="18"/>
        </w:rPr>
        <w:t>Intersection over Union (</w:t>
      </w:r>
      <w:proofErr w:type="spellStart"/>
      <w:r w:rsidRPr="1A72ED0B">
        <w:rPr>
          <w:b/>
          <w:bCs/>
          <w:color w:val="000000" w:themeColor="text1"/>
          <w:sz w:val="18"/>
          <w:szCs w:val="18"/>
        </w:rPr>
        <w:t>IoU</w:t>
      </w:r>
      <w:proofErr w:type="spellEnd"/>
      <w:r w:rsidRPr="1A72ED0B">
        <w:rPr>
          <w:b/>
          <w:bCs/>
          <w:color w:val="000000" w:themeColor="text1"/>
          <w:sz w:val="18"/>
          <w:szCs w:val="18"/>
        </w:rPr>
        <w:t>)</w:t>
      </w:r>
      <w:r w:rsidR="000E182D">
        <w:rPr>
          <w:color w:val="000000" w:themeColor="text1"/>
          <w:sz w:val="18"/>
          <w:szCs w:val="18"/>
        </w:rPr>
        <w:t>:</w:t>
      </w:r>
    </w:p>
    <w:p w14:paraId="26E82FC0" w14:textId="7B0F88FB" w:rsidR="1A72ED0B" w:rsidRDefault="00C44A11" w:rsidP="1A72ED0B">
      <w:pPr>
        <w:jc w:val="center"/>
        <w:rPr>
          <w:color w:val="000000" w:themeColor="text1"/>
          <w:sz w:val="18"/>
          <w:szCs w:val="18"/>
        </w:rPr>
      </w:pPr>
      <w:r w:rsidRPr="00C44A11">
        <w:rPr>
          <w:noProof/>
          <w:color w:val="000000" w:themeColor="text1"/>
          <w:sz w:val="18"/>
          <w:szCs w:val="18"/>
        </w:rPr>
        <w:drawing>
          <wp:inline distT="0" distB="0" distL="0" distR="0" wp14:anchorId="1E070936" wp14:editId="115B0443">
            <wp:extent cx="2223083" cy="631842"/>
            <wp:effectExtent l="0" t="0" r="0" b="3175"/>
            <wp:docPr id="6046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70171" name=""/>
                    <pic:cNvPicPr/>
                  </pic:nvPicPr>
                  <pic:blipFill>
                    <a:blip r:embed="rId25"/>
                    <a:stretch>
                      <a:fillRect/>
                    </a:stretch>
                  </pic:blipFill>
                  <pic:spPr>
                    <a:xfrm>
                      <a:off x="0" y="0"/>
                      <a:ext cx="2279064" cy="647753"/>
                    </a:xfrm>
                    <a:prstGeom prst="rect">
                      <a:avLst/>
                    </a:prstGeom>
                  </pic:spPr>
                </pic:pic>
              </a:graphicData>
            </a:graphic>
          </wp:inline>
        </w:drawing>
      </w:r>
    </w:p>
    <w:p w14:paraId="317A07F3" w14:textId="17213FEE" w:rsidR="1A72ED0B" w:rsidRDefault="000E182D" w:rsidP="1A72ED0B">
      <w:pPr>
        <w:spacing w:before="240" w:after="240"/>
        <w:rPr>
          <w:color w:val="000000" w:themeColor="text1"/>
          <w:sz w:val="18"/>
          <w:szCs w:val="18"/>
        </w:rPr>
      </w:pPr>
      <w:r>
        <w:rPr>
          <w:color w:val="000000" w:themeColor="text1"/>
          <w:sz w:val="18"/>
          <w:szCs w:val="18"/>
        </w:rPr>
        <w:t xml:space="preserve">IOU threshold is </w:t>
      </w:r>
      <w:r w:rsidR="00DE138C">
        <w:rPr>
          <w:color w:val="000000" w:themeColor="text1"/>
          <w:sz w:val="18"/>
          <w:szCs w:val="18"/>
        </w:rPr>
        <w:t xml:space="preserve">0.2, </w:t>
      </w:r>
      <w:proofErr w:type="spellStart"/>
      <w:r w:rsidR="00DE138C">
        <w:rPr>
          <w:color w:val="000000" w:themeColor="text1"/>
          <w:sz w:val="18"/>
          <w:szCs w:val="18"/>
        </w:rPr>
        <w:t>i</w:t>
      </w:r>
      <w:proofErr w:type="spellEnd"/>
      <w:r w:rsidR="00DE138C">
        <w:rPr>
          <w:color w:val="000000" w:themeColor="text1"/>
          <w:sz w:val="18"/>
          <w:szCs w:val="18"/>
        </w:rPr>
        <w:t>. e.,</w:t>
      </w:r>
      <w:r w:rsidR="1A72ED0B" w:rsidRPr="1A72ED0B">
        <w:rPr>
          <w:color w:val="000000" w:themeColor="text1"/>
          <w:sz w:val="18"/>
          <w:szCs w:val="18"/>
        </w:rPr>
        <w:t xml:space="preserve"> </w:t>
      </w:r>
      <w:r w:rsidR="00DE138C">
        <w:rPr>
          <w:color w:val="000000" w:themeColor="text1"/>
          <w:sz w:val="18"/>
          <w:szCs w:val="18"/>
        </w:rPr>
        <w:t xml:space="preserve">correct </w:t>
      </w:r>
      <w:r w:rsidR="1A72ED0B" w:rsidRPr="1A72ED0B">
        <w:rPr>
          <w:color w:val="000000" w:themeColor="text1"/>
          <w:sz w:val="18"/>
          <w:szCs w:val="18"/>
        </w:rPr>
        <w:t xml:space="preserve">when </w:t>
      </w:r>
      <w:proofErr w:type="spellStart"/>
      <w:r w:rsidR="1A72ED0B" w:rsidRPr="1A72ED0B">
        <w:rPr>
          <w:color w:val="000000" w:themeColor="text1"/>
          <w:sz w:val="18"/>
          <w:szCs w:val="18"/>
        </w:rPr>
        <w:t>IoU</w:t>
      </w:r>
      <w:proofErr w:type="spellEnd"/>
      <w:r w:rsidR="00DE138C">
        <w:rPr>
          <w:color w:val="000000" w:themeColor="text1"/>
          <w:sz w:val="18"/>
          <w:szCs w:val="18"/>
        </w:rPr>
        <w:t xml:space="preserve"> </w:t>
      </w:r>
      <w:r w:rsidR="1A72ED0B" w:rsidRPr="1A72ED0B">
        <w:rPr>
          <w:color w:val="000000" w:themeColor="text1"/>
          <w:sz w:val="18"/>
          <w:szCs w:val="18"/>
        </w:rPr>
        <w:t>≥</w:t>
      </w:r>
      <w:r w:rsidR="00DE138C">
        <w:rPr>
          <w:color w:val="000000" w:themeColor="text1"/>
          <w:sz w:val="18"/>
          <w:szCs w:val="18"/>
        </w:rPr>
        <w:t xml:space="preserve"> </w:t>
      </w:r>
      <w:r w:rsidR="1A72ED0B" w:rsidRPr="1A72ED0B">
        <w:rPr>
          <w:color w:val="000000" w:themeColor="text1"/>
          <w:sz w:val="18"/>
          <w:szCs w:val="18"/>
        </w:rPr>
        <w:t>0.</w:t>
      </w:r>
      <w:r w:rsidR="00DE138C">
        <w:rPr>
          <w:color w:val="000000" w:themeColor="text1"/>
          <w:sz w:val="18"/>
          <w:szCs w:val="18"/>
        </w:rPr>
        <w:t>2</w:t>
      </w:r>
      <w:r w:rsidR="1A72ED0B" w:rsidRPr="1A72ED0B">
        <w:rPr>
          <w:color w:val="000000" w:themeColor="text1"/>
          <w:sz w:val="18"/>
          <w:szCs w:val="18"/>
        </w:rPr>
        <w:t xml:space="preserve">. The </w:t>
      </w:r>
      <w:r w:rsidR="1A72ED0B" w:rsidRPr="1A72ED0B">
        <w:rPr>
          <w:b/>
          <w:bCs/>
          <w:color w:val="000000" w:themeColor="text1"/>
          <w:sz w:val="18"/>
          <w:szCs w:val="18"/>
        </w:rPr>
        <w:t>mean Average Precision (</w:t>
      </w:r>
      <w:hyperlink r:id="rId26">
        <w:r w:rsidR="1A72ED0B" w:rsidRPr="1A72ED0B">
          <w:rPr>
            <w:rStyle w:val="Hyperlink"/>
            <w:b/>
            <w:bCs/>
            <w:color w:val="000000" w:themeColor="text1"/>
            <w:sz w:val="18"/>
            <w:szCs w:val="18"/>
          </w:rPr>
          <w:t>mAP@0.5</w:t>
        </w:r>
      </w:hyperlink>
      <w:r w:rsidR="1A72ED0B" w:rsidRPr="1A72ED0B">
        <w:rPr>
          <w:b/>
          <w:bCs/>
          <w:color w:val="000000" w:themeColor="text1"/>
          <w:sz w:val="18"/>
          <w:szCs w:val="18"/>
        </w:rPr>
        <w:t>)</w:t>
      </w:r>
      <w:r w:rsidR="1A72ED0B" w:rsidRPr="1A72ED0B">
        <w:rPr>
          <w:color w:val="000000" w:themeColor="text1"/>
          <w:sz w:val="18"/>
          <w:szCs w:val="18"/>
        </w:rPr>
        <w:t xml:space="preserve"> is </w:t>
      </w:r>
      <w:r w:rsidR="00DE138C">
        <w:rPr>
          <w:color w:val="000000" w:themeColor="text1"/>
          <w:sz w:val="18"/>
          <w:szCs w:val="18"/>
        </w:rPr>
        <w:t>integration of</w:t>
      </w:r>
      <w:r w:rsidR="1A72ED0B" w:rsidRPr="1A72ED0B">
        <w:rPr>
          <w:color w:val="000000" w:themeColor="text1"/>
          <w:sz w:val="18"/>
          <w:szCs w:val="18"/>
        </w:rPr>
        <w:t xml:space="preserve"> the precision-recall curve:</w:t>
      </w:r>
    </w:p>
    <w:p w14:paraId="55756CAA" w14:textId="583BB3C0" w:rsidR="009F3348" w:rsidRDefault="00C44A11" w:rsidP="1A72ED0B">
      <w:pPr>
        <w:jc w:val="center"/>
        <w:rPr>
          <w:color w:val="000000" w:themeColor="text1"/>
          <w:sz w:val="18"/>
          <w:szCs w:val="18"/>
        </w:rPr>
      </w:pPr>
      <w:r w:rsidRPr="00C44A11">
        <w:rPr>
          <w:noProof/>
          <w:color w:val="000000" w:themeColor="text1"/>
          <w:sz w:val="18"/>
          <w:szCs w:val="18"/>
        </w:rPr>
        <w:drawing>
          <wp:inline distT="0" distB="0" distL="0" distR="0" wp14:anchorId="056BC431" wp14:editId="1F0ED57E">
            <wp:extent cx="2676176" cy="520118"/>
            <wp:effectExtent l="0" t="0" r="3810" b="635"/>
            <wp:docPr id="37180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04709" name=""/>
                    <pic:cNvPicPr/>
                  </pic:nvPicPr>
                  <pic:blipFill>
                    <a:blip r:embed="rId27"/>
                    <a:stretch>
                      <a:fillRect/>
                    </a:stretch>
                  </pic:blipFill>
                  <pic:spPr>
                    <a:xfrm>
                      <a:off x="0" y="0"/>
                      <a:ext cx="2747822" cy="534042"/>
                    </a:xfrm>
                    <a:prstGeom prst="rect">
                      <a:avLst/>
                    </a:prstGeom>
                  </pic:spPr>
                </pic:pic>
              </a:graphicData>
            </a:graphic>
          </wp:inline>
        </w:drawing>
      </w:r>
    </w:p>
    <w:p w14:paraId="41CA5BCF" w14:textId="14D6A541" w:rsidR="1A72ED0B" w:rsidRDefault="1A72ED0B" w:rsidP="1A72ED0B">
      <w:pPr>
        <w:jc w:val="center"/>
        <w:rPr>
          <w:color w:val="000000" w:themeColor="text1"/>
          <w:sz w:val="18"/>
          <w:szCs w:val="18"/>
        </w:rPr>
      </w:pPr>
    </w:p>
    <w:p w14:paraId="1661233D" w14:textId="066A127C" w:rsidR="1A72ED0B" w:rsidRDefault="1A72ED0B" w:rsidP="1A72ED0B">
      <w:pPr>
        <w:spacing w:before="240" w:after="240"/>
        <w:rPr>
          <w:color w:val="000000" w:themeColor="text1"/>
          <w:sz w:val="18"/>
          <w:szCs w:val="18"/>
        </w:rPr>
      </w:pPr>
      <w:r w:rsidRPr="1A72ED0B">
        <w:rPr>
          <w:color w:val="000000" w:themeColor="text1"/>
          <w:sz w:val="18"/>
          <w:szCs w:val="18"/>
        </w:rPr>
        <w:t xml:space="preserve">where P(R) is precision as </w:t>
      </w:r>
      <w:r w:rsidR="00DE138C">
        <w:rPr>
          <w:color w:val="000000" w:themeColor="text1"/>
          <w:sz w:val="18"/>
          <w:szCs w:val="18"/>
        </w:rPr>
        <w:t>f(</w:t>
      </w:r>
      <w:r w:rsidRPr="1A72ED0B">
        <w:rPr>
          <w:color w:val="000000" w:themeColor="text1"/>
          <w:sz w:val="18"/>
          <w:szCs w:val="18"/>
        </w:rPr>
        <w:t>recall</w:t>
      </w:r>
      <w:r w:rsidR="00DE138C">
        <w:rPr>
          <w:color w:val="000000" w:themeColor="text1"/>
          <w:sz w:val="18"/>
          <w:szCs w:val="18"/>
        </w:rPr>
        <w:t>)</w:t>
      </w:r>
      <w:r w:rsidRPr="1A72ED0B">
        <w:rPr>
          <w:color w:val="000000" w:themeColor="text1"/>
          <w:sz w:val="18"/>
          <w:szCs w:val="18"/>
        </w:rPr>
        <w:t>.</w:t>
      </w:r>
    </w:p>
    <w:p w14:paraId="05A1B8BD" w14:textId="2D09D5AB" w:rsidR="1A72ED0B" w:rsidRDefault="1A72ED0B" w:rsidP="1A72ED0B">
      <w:pPr>
        <w:pStyle w:val="Heading4"/>
        <w:spacing w:before="319" w:after="319"/>
        <w:jc w:val="center"/>
        <w:rPr>
          <w:rFonts w:eastAsia="Times New Roman" w:cs="Times New Roman"/>
          <w:color w:val="000000" w:themeColor="text1"/>
          <w:sz w:val="18"/>
          <w:szCs w:val="18"/>
        </w:rPr>
      </w:pPr>
      <w:r w:rsidRPr="1A72ED0B">
        <w:rPr>
          <w:rFonts w:eastAsia="Times New Roman" w:cs="Times New Roman"/>
          <w:color w:val="000000" w:themeColor="text1"/>
          <w:sz w:val="18"/>
          <w:szCs w:val="18"/>
        </w:rPr>
        <w:t>2. Visualisation</w:t>
      </w:r>
    </w:p>
    <w:p w14:paraId="7980F29E" w14:textId="6B892DB5" w:rsidR="1A72ED0B" w:rsidRDefault="00E36806" w:rsidP="1A72ED0B">
      <w:pPr>
        <w:rPr>
          <w:color w:val="000000" w:themeColor="text1"/>
          <w:sz w:val="18"/>
          <w:szCs w:val="18"/>
        </w:rPr>
      </w:pPr>
      <w:r>
        <w:rPr>
          <w:color w:val="000000" w:themeColor="text1"/>
          <w:sz w:val="18"/>
          <w:szCs w:val="18"/>
        </w:rPr>
        <w:t>To check the quality of ship detection using 19YOLO, we visualised the detection results on test data consisting of 672 images</w:t>
      </w:r>
      <w:r w:rsidR="1A72ED0B" w:rsidRPr="1A72ED0B">
        <w:rPr>
          <w:color w:val="000000" w:themeColor="text1"/>
          <w:sz w:val="18"/>
          <w:szCs w:val="18"/>
        </w:rPr>
        <w:t xml:space="preserve">. </w:t>
      </w:r>
      <w:r>
        <w:rPr>
          <w:color w:val="000000" w:themeColor="text1"/>
          <w:sz w:val="18"/>
          <w:szCs w:val="18"/>
        </w:rPr>
        <w:t>The final ensembled predictions are visualised by bounding the ships using red-coloured bounding boxes</w:t>
      </w:r>
      <w:r w:rsidR="1A72ED0B" w:rsidRPr="1A72ED0B">
        <w:rPr>
          <w:color w:val="000000" w:themeColor="text1"/>
          <w:sz w:val="18"/>
          <w:szCs w:val="18"/>
        </w:rPr>
        <w:t xml:space="preserve">. </w:t>
      </w:r>
      <w:r w:rsidR="009D6897">
        <w:rPr>
          <w:color w:val="000000" w:themeColor="text1"/>
          <w:sz w:val="18"/>
          <w:szCs w:val="18"/>
        </w:rPr>
        <w:t xml:space="preserve">The results show effective detection of ships using 19YOLO, much better than the solo models. </w:t>
      </w:r>
      <w:r w:rsidR="1A72ED0B" w:rsidRPr="1A72ED0B">
        <w:rPr>
          <w:color w:val="000000" w:themeColor="text1"/>
          <w:sz w:val="18"/>
          <w:szCs w:val="18"/>
        </w:rPr>
        <w:t xml:space="preserve"> </w:t>
      </w:r>
      <w:r w:rsidR="009D6897">
        <w:rPr>
          <w:color w:val="000000" w:themeColor="text1"/>
          <w:sz w:val="18"/>
          <w:szCs w:val="18"/>
        </w:rPr>
        <w:t>Also</w:t>
      </w:r>
      <w:r w:rsidR="1A72ED0B" w:rsidRPr="1A72ED0B">
        <w:rPr>
          <w:color w:val="000000" w:themeColor="text1"/>
          <w:sz w:val="18"/>
          <w:szCs w:val="18"/>
        </w:rPr>
        <w:t xml:space="preserve">, small ships, </w:t>
      </w:r>
      <w:r w:rsidR="009D6897">
        <w:rPr>
          <w:color w:val="000000" w:themeColor="text1"/>
          <w:sz w:val="18"/>
          <w:szCs w:val="18"/>
        </w:rPr>
        <w:t>that</w:t>
      </w:r>
      <w:r w:rsidR="1A72ED0B" w:rsidRPr="1A72ED0B">
        <w:rPr>
          <w:color w:val="000000" w:themeColor="text1"/>
          <w:sz w:val="18"/>
          <w:szCs w:val="18"/>
        </w:rPr>
        <w:t xml:space="preserve"> are </w:t>
      </w:r>
      <w:r w:rsidR="009D6897">
        <w:rPr>
          <w:color w:val="000000" w:themeColor="text1"/>
          <w:sz w:val="18"/>
          <w:szCs w:val="18"/>
        </w:rPr>
        <w:t>not efficiently detected</w:t>
      </w:r>
      <w:r w:rsidR="1A72ED0B" w:rsidRPr="1A72ED0B">
        <w:rPr>
          <w:color w:val="000000" w:themeColor="text1"/>
          <w:sz w:val="18"/>
          <w:szCs w:val="18"/>
        </w:rPr>
        <w:t xml:space="preserve"> in conventional models, were detected with </w:t>
      </w:r>
      <w:r w:rsidR="000E2C2B">
        <w:rPr>
          <w:color w:val="000000" w:themeColor="text1"/>
          <w:sz w:val="18"/>
          <w:szCs w:val="18"/>
        </w:rPr>
        <w:t xml:space="preserve">very </w:t>
      </w:r>
      <w:r w:rsidR="009D6897">
        <w:rPr>
          <w:color w:val="000000" w:themeColor="text1"/>
          <w:sz w:val="18"/>
          <w:szCs w:val="18"/>
        </w:rPr>
        <w:t>good</w:t>
      </w:r>
      <w:r w:rsidR="1A72ED0B" w:rsidRPr="1A72ED0B">
        <w:rPr>
          <w:color w:val="000000" w:themeColor="text1"/>
          <w:sz w:val="18"/>
          <w:szCs w:val="18"/>
        </w:rPr>
        <w:t xml:space="preserve"> confidence</w:t>
      </w:r>
      <w:r w:rsidR="000E2C2B">
        <w:rPr>
          <w:color w:val="000000" w:themeColor="text1"/>
          <w:sz w:val="18"/>
          <w:szCs w:val="18"/>
        </w:rPr>
        <w:t xml:space="preserve"> scores</w:t>
      </w:r>
      <w:r w:rsidR="1A72ED0B" w:rsidRPr="1A72ED0B">
        <w:rPr>
          <w:color w:val="000000" w:themeColor="text1"/>
          <w:sz w:val="18"/>
          <w:szCs w:val="18"/>
        </w:rPr>
        <w:t xml:space="preserve">, highlighting the </w:t>
      </w:r>
      <w:r w:rsidR="009D6897">
        <w:rPr>
          <w:color w:val="000000" w:themeColor="text1"/>
          <w:sz w:val="18"/>
          <w:szCs w:val="18"/>
        </w:rPr>
        <w:t>effectiveness</w:t>
      </w:r>
      <w:r w:rsidR="1A72ED0B" w:rsidRPr="1A72ED0B">
        <w:rPr>
          <w:color w:val="000000" w:themeColor="text1"/>
          <w:sz w:val="18"/>
          <w:szCs w:val="18"/>
        </w:rPr>
        <w:t xml:space="preserve"> of </w:t>
      </w:r>
      <w:r w:rsidR="009D6897">
        <w:rPr>
          <w:color w:val="000000" w:themeColor="text1"/>
          <w:sz w:val="18"/>
          <w:szCs w:val="18"/>
        </w:rPr>
        <w:t xml:space="preserve">employed </w:t>
      </w:r>
      <w:r w:rsidR="1A72ED0B" w:rsidRPr="1A72ED0B">
        <w:rPr>
          <w:color w:val="000000" w:themeColor="text1"/>
          <w:sz w:val="18"/>
          <w:szCs w:val="18"/>
        </w:rPr>
        <w:t xml:space="preserve">weighted box fusion. These visualizations </w:t>
      </w:r>
      <w:r w:rsidR="000E2C2B">
        <w:rPr>
          <w:color w:val="000000" w:themeColor="text1"/>
          <w:sz w:val="18"/>
          <w:szCs w:val="18"/>
        </w:rPr>
        <w:t>suggest it to be suitable for real world applications.</w:t>
      </w:r>
      <w:r w:rsidR="1A72ED0B" w:rsidRPr="1A72ED0B">
        <w:rPr>
          <w:color w:val="000000" w:themeColor="text1"/>
          <w:sz w:val="18"/>
          <w:szCs w:val="18"/>
        </w:rPr>
        <w:t xml:space="preserve">. </w:t>
      </w:r>
      <w:r w:rsidR="000E2C2B">
        <w:rPr>
          <w:color w:val="000000" w:themeColor="text1"/>
          <w:sz w:val="18"/>
          <w:szCs w:val="18"/>
        </w:rPr>
        <w:t>Some visualisations are</w:t>
      </w:r>
      <w:r w:rsidR="1A72ED0B" w:rsidRPr="1A72ED0B">
        <w:rPr>
          <w:color w:val="000000" w:themeColor="text1"/>
          <w:sz w:val="18"/>
          <w:szCs w:val="18"/>
        </w:rPr>
        <w:t>:</w:t>
      </w:r>
    </w:p>
    <w:p w14:paraId="3DC291C5" w14:textId="228CFBE4" w:rsidR="1A72ED0B" w:rsidRDefault="1A72ED0B" w:rsidP="1A72ED0B">
      <w:pPr>
        <w:rPr>
          <w:color w:val="000000" w:themeColor="text1"/>
          <w:sz w:val="18"/>
          <w:szCs w:val="18"/>
        </w:rPr>
      </w:pPr>
    </w:p>
    <w:p w14:paraId="3367A25C" w14:textId="20720DED" w:rsidR="1A72ED0B" w:rsidRDefault="1A72ED0B" w:rsidP="1A72ED0B">
      <w:pPr>
        <w:jc w:val="center"/>
        <w:rPr>
          <w:color w:val="000000" w:themeColor="text1"/>
          <w:sz w:val="18"/>
          <w:szCs w:val="18"/>
        </w:rPr>
      </w:pPr>
      <w:r>
        <w:rPr>
          <w:noProof/>
        </w:rPr>
        <w:drawing>
          <wp:inline distT="0" distB="0" distL="0" distR="0" wp14:anchorId="17F0907B" wp14:editId="75CAE9FD">
            <wp:extent cx="1391920" cy="1413933"/>
            <wp:effectExtent l="0" t="0" r="5080" b="0"/>
            <wp:docPr id="706769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9618" name=""/>
                    <pic:cNvPicPr/>
                  </pic:nvPicPr>
                  <pic:blipFill>
                    <a:blip r:embed="rId28">
                      <a:extLst>
                        <a:ext uri="{28A0092B-C50C-407E-A947-70E740481C1C}">
                          <a14:useLocalDpi xmlns:a14="http://schemas.microsoft.com/office/drawing/2010/main"/>
                        </a:ext>
                      </a:extLst>
                    </a:blip>
                    <a:stretch>
                      <a:fillRect/>
                    </a:stretch>
                  </pic:blipFill>
                  <pic:spPr>
                    <a:xfrm>
                      <a:off x="0" y="0"/>
                      <a:ext cx="1400035" cy="1422176"/>
                    </a:xfrm>
                    <a:prstGeom prst="rect">
                      <a:avLst/>
                    </a:prstGeom>
                  </pic:spPr>
                </pic:pic>
              </a:graphicData>
            </a:graphic>
          </wp:inline>
        </w:drawing>
      </w:r>
      <w:r w:rsidRPr="1A72ED0B">
        <w:rPr>
          <w:color w:val="000000" w:themeColor="text1"/>
          <w:sz w:val="18"/>
          <w:szCs w:val="18"/>
        </w:rPr>
        <w:t xml:space="preserve">  </w:t>
      </w:r>
      <w:r>
        <w:rPr>
          <w:noProof/>
        </w:rPr>
        <w:drawing>
          <wp:inline distT="0" distB="0" distL="0" distR="0" wp14:anchorId="5C02F4E9" wp14:editId="34A5D63A">
            <wp:extent cx="1409065" cy="1409065"/>
            <wp:effectExtent l="0" t="0" r="635" b="635"/>
            <wp:docPr id="701143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43258" name=""/>
                    <pic:cNvPicPr/>
                  </pic:nvPicPr>
                  <pic:blipFill>
                    <a:blip r:embed="rId29">
                      <a:extLst>
                        <a:ext uri="{28A0092B-C50C-407E-A947-70E740481C1C}">
                          <a14:useLocalDpi xmlns:a14="http://schemas.microsoft.com/office/drawing/2010/main"/>
                        </a:ext>
                      </a:extLst>
                    </a:blip>
                    <a:stretch>
                      <a:fillRect/>
                    </a:stretch>
                  </pic:blipFill>
                  <pic:spPr>
                    <a:xfrm>
                      <a:off x="0" y="0"/>
                      <a:ext cx="1432006" cy="1432006"/>
                    </a:xfrm>
                    <a:prstGeom prst="rect">
                      <a:avLst/>
                    </a:prstGeom>
                  </pic:spPr>
                </pic:pic>
              </a:graphicData>
            </a:graphic>
          </wp:inline>
        </w:drawing>
      </w:r>
    </w:p>
    <w:p w14:paraId="47E84EE5" w14:textId="7F27C3CA" w:rsidR="1A72ED0B" w:rsidRDefault="1A72ED0B" w:rsidP="1A72ED0B">
      <w:pPr>
        <w:jc w:val="center"/>
        <w:rPr>
          <w:color w:val="000000" w:themeColor="text1"/>
          <w:sz w:val="18"/>
          <w:szCs w:val="18"/>
        </w:rPr>
      </w:pPr>
      <w:r>
        <w:rPr>
          <w:noProof/>
        </w:rPr>
        <w:drawing>
          <wp:inline distT="0" distB="0" distL="0" distR="0" wp14:anchorId="61FEA1BE" wp14:editId="43B27A42">
            <wp:extent cx="1375682" cy="1375682"/>
            <wp:effectExtent l="0" t="0" r="0" b="0"/>
            <wp:docPr id="1792203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3168" name=""/>
                    <pic:cNvPicPr/>
                  </pic:nvPicPr>
                  <pic:blipFill>
                    <a:blip r:embed="rId30">
                      <a:extLst>
                        <a:ext uri="{28A0092B-C50C-407E-A947-70E740481C1C}">
                          <a14:useLocalDpi xmlns:a14="http://schemas.microsoft.com/office/drawing/2010/main"/>
                        </a:ext>
                      </a:extLst>
                    </a:blip>
                    <a:stretch>
                      <a:fillRect/>
                    </a:stretch>
                  </pic:blipFill>
                  <pic:spPr>
                    <a:xfrm>
                      <a:off x="0" y="0"/>
                      <a:ext cx="1375682" cy="1375682"/>
                    </a:xfrm>
                    <a:prstGeom prst="rect">
                      <a:avLst/>
                    </a:prstGeom>
                  </pic:spPr>
                </pic:pic>
              </a:graphicData>
            </a:graphic>
          </wp:inline>
        </w:drawing>
      </w:r>
      <w:r w:rsidRPr="1A72ED0B">
        <w:rPr>
          <w:color w:val="000000" w:themeColor="text1"/>
          <w:sz w:val="18"/>
          <w:szCs w:val="18"/>
        </w:rPr>
        <w:t xml:space="preserve">  </w:t>
      </w:r>
      <w:r>
        <w:rPr>
          <w:noProof/>
        </w:rPr>
        <w:drawing>
          <wp:inline distT="0" distB="0" distL="0" distR="0" wp14:anchorId="3349C58E" wp14:editId="05693076">
            <wp:extent cx="1383799" cy="1383799"/>
            <wp:effectExtent l="0" t="0" r="635" b="635"/>
            <wp:docPr id="573102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02065" name=""/>
                    <pic:cNvPicPr/>
                  </pic:nvPicPr>
                  <pic:blipFill>
                    <a:blip r:embed="rId31">
                      <a:extLst>
                        <a:ext uri="{28A0092B-C50C-407E-A947-70E740481C1C}">
                          <a14:useLocalDpi xmlns:a14="http://schemas.microsoft.com/office/drawing/2010/main"/>
                        </a:ext>
                      </a:extLst>
                    </a:blip>
                    <a:stretch>
                      <a:fillRect/>
                    </a:stretch>
                  </pic:blipFill>
                  <pic:spPr>
                    <a:xfrm>
                      <a:off x="0" y="0"/>
                      <a:ext cx="1402722" cy="1402722"/>
                    </a:xfrm>
                    <a:prstGeom prst="rect">
                      <a:avLst/>
                    </a:prstGeom>
                  </pic:spPr>
                </pic:pic>
              </a:graphicData>
            </a:graphic>
          </wp:inline>
        </w:drawing>
      </w:r>
    </w:p>
    <w:p w14:paraId="40DFA35E" w14:textId="5F5BB299" w:rsidR="1A72ED0B" w:rsidRDefault="00EC6C31" w:rsidP="00EC6C31">
      <w:pPr>
        <w:ind w:left="0" w:firstLine="0"/>
        <w:jc w:val="center"/>
      </w:pPr>
      <w:r>
        <w:t xml:space="preserve">Fig. 7 - </w:t>
      </w:r>
      <w:r w:rsidR="00E0268F">
        <w:t>10</w:t>
      </w:r>
    </w:p>
    <w:p w14:paraId="21A08ED2" w14:textId="22F559CE" w:rsidR="1A72ED0B" w:rsidRDefault="1A72ED0B" w:rsidP="1A72ED0B">
      <w:pPr>
        <w:pStyle w:val="Heading4"/>
        <w:jc w:val="center"/>
        <w:rPr>
          <w:rFonts w:eastAsia="Times New Roman" w:cs="Times New Roman"/>
          <w:color w:val="000000" w:themeColor="text1"/>
          <w:sz w:val="18"/>
          <w:szCs w:val="18"/>
        </w:rPr>
      </w:pPr>
    </w:p>
    <w:p w14:paraId="053CB5B5" w14:textId="5D643E88" w:rsidR="1A72ED0B" w:rsidRDefault="1A72ED0B" w:rsidP="1A72ED0B">
      <w:pPr>
        <w:pStyle w:val="Heading4"/>
        <w:jc w:val="center"/>
        <w:rPr>
          <w:rFonts w:eastAsia="Times New Roman" w:cs="Times New Roman"/>
          <w:color w:val="000000" w:themeColor="text1"/>
          <w:sz w:val="18"/>
          <w:szCs w:val="18"/>
        </w:rPr>
      </w:pPr>
      <w:r w:rsidRPr="1A72ED0B">
        <w:rPr>
          <w:rFonts w:eastAsia="Times New Roman" w:cs="Times New Roman"/>
          <w:color w:val="000000" w:themeColor="text1"/>
          <w:sz w:val="18"/>
          <w:szCs w:val="18"/>
        </w:rPr>
        <w:t>3. Results and Analysis</w:t>
      </w:r>
    </w:p>
    <w:p w14:paraId="1862D59F" w14:textId="27F9D54C" w:rsidR="1A72ED0B" w:rsidRDefault="1A72ED0B" w:rsidP="002D03B9">
      <w:pPr>
        <w:spacing w:before="240" w:after="240"/>
        <w:rPr>
          <w:color w:val="000000" w:themeColor="text1"/>
          <w:sz w:val="18"/>
          <w:szCs w:val="18"/>
        </w:rPr>
      </w:pPr>
      <w:r w:rsidRPr="1A72ED0B">
        <w:rPr>
          <w:color w:val="000000" w:themeColor="text1"/>
          <w:sz w:val="18"/>
          <w:szCs w:val="18"/>
        </w:rPr>
        <w:t xml:space="preserve">The evaluation of </w:t>
      </w:r>
      <w:r w:rsidR="00691D10">
        <w:rPr>
          <w:color w:val="000000" w:themeColor="text1"/>
          <w:sz w:val="18"/>
          <w:szCs w:val="18"/>
        </w:rPr>
        <w:t xml:space="preserve">performance of </w:t>
      </w:r>
      <w:r w:rsidRPr="1A72ED0B">
        <w:rPr>
          <w:color w:val="000000" w:themeColor="text1"/>
          <w:sz w:val="18"/>
          <w:szCs w:val="18"/>
        </w:rPr>
        <w:t xml:space="preserve">the proposed </w:t>
      </w:r>
      <w:r w:rsidRPr="1A72ED0B">
        <w:rPr>
          <w:b/>
          <w:bCs/>
          <w:color w:val="000000" w:themeColor="text1"/>
          <w:sz w:val="18"/>
          <w:szCs w:val="18"/>
        </w:rPr>
        <w:t>19YOLO ensemble model</w:t>
      </w:r>
      <w:r w:rsidRPr="1A72ED0B">
        <w:rPr>
          <w:color w:val="000000" w:themeColor="text1"/>
          <w:sz w:val="18"/>
          <w:szCs w:val="18"/>
        </w:rPr>
        <w:t xml:space="preserve"> conducted on the</w:t>
      </w:r>
      <w:r w:rsidR="00691D10">
        <w:rPr>
          <w:color w:val="000000" w:themeColor="text1"/>
          <w:sz w:val="18"/>
          <w:szCs w:val="18"/>
        </w:rPr>
        <w:t xml:space="preserve"> </w:t>
      </w:r>
      <w:proofErr w:type="spellStart"/>
      <w:r w:rsidRPr="1A72ED0B">
        <w:rPr>
          <w:b/>
          <w:bCs/>
          <w:color w:val="000000" w:themeColor="text1"/>
          <w:sz w:val="18"/>
          <w:szCs w:val="18"/>
        </w:rPr>
        <w:t>SARScope</w:t>
      </w:r>
      <w:proofErr w:type="spellEnd"/>
      <w:r w:rsidRPr="1A72ED0B">
        <w:rPr>
          <w:b/>
          <w:bCs/>
          <w:color w:val="000000" w:themeColor="text1"/>
          <w:sz w:val="18"/>
          <w:szCs w:val="18"/>
        </w:rPr>
        <w:t xml:space="preserve"> dataset</w:t>
      </w:r>
      <w:r w:rsidRPr="1A72ED0B">
        <w:rPr>
          <w:color w:val="000000" w:themeColor="text1"/>
          <w:sz w:val="18"/>
          <w:szCs w:val="18"/>
        </w:rPr>
        <w:t xml:space="preserve">, which </w:t>
      </w:r>
      <w:r w:rsidR="00691D10">
        <w:rPr>
          <w:color w:val="000000" w:themeColor="text1"/>
          <w:sz w:val="18"/>
          <w:szCs w:val="18"/>
        </w:rPr>
        <w:t xml:space="preserve">is </w:t>
      </w:r>
      <w:r w:rsidR="00691D10">
        <w:rPr>
          <w:color w:val="000000" w:themeColor="text1"/>
          <w:sz w:val="18"/>
          <w:szCs w:val="18"/>
        </w:rPr>
        <w:lastRenderedPageBreak/>
        <w:t>having both small area and large area SAR images of ships, both on and off the coast</w:t>
      </w:r>
      <w:r w:rsidRPr="1A72ED0B">
        <w:rPr>
          <w:color w:val="000000" w:themeColor="text1"/>
          <w:sz w:val="18"/>
          <w:szCs w:val="18"/>
        </w:rPr>
        <w:t>.</w:t>
      </w:r>
      <w:r w:rsidR="00691D10">
        <w:rPr>
          <w:color w:val="000000" w:themeColor="text1"/>
          <w:sz w:val="18"/>
          <w:szCs w:val="18"/>
        </w:rPr>
        <w:t xml:space="preserve"> </w:t>
      </w:r>
      <w:r w:rsidRPr="1A72ED0B">
        <w:rPr>
          <w:color w:val="000000" w:themeColor="text1"/>
          <w:sz w:val="18"/>
          <w:szCs w:val="18"/>
        </w:rPr>
        <w:t xml:space="preserve">The dataset </w:t>
      </w:r>
      <w:r w:rsidR="00DE5BA7">
        <w:rPr>
          <w:color w:val="000000" w:themeColor="text1"/>
          <w:sz w:val="18"/>
          <w:szCs w:val="18"/>
        </w:rPr>
        <w:t>is very diverse with varied maritime surroundings.</w:t>
      </w:r>
      <w:r w:rsidR="00DE5BA7" w:rsidRPr="00DE5BA7">
        <w:rPr>
          <w:color w:val="000000" w:themeColor="text1"/>
          <w:sz w:val="18"/>
          <w:szCs w:val="18"/>
        </w:rPr>
        <w:t xml:space="preserve"> </w:t>
      </w:r>
      <w:r w:rsidR="00DE5BA7">
        <w:rPr>
          <w:color w:val="000000" w:themeColor="text1"/>
          <w:sz w:val="18"/>
          <w:szCs w:val="18"/>
        </w:rPr>
        <w:t>The dataset is well aligned with testing the performance for real world application.</w:t>
      </w:r>
      <w:r w:rsidR="00DE5BA7" w:rsidRPr="1A72ED0B">
        <w:rPr>
          <w:color w:val="000000" w:themeColor="text1"/>
          <w:sz w:val="18"/>
          <w:szCs w:val="18"/>
        </w:rPr>
        <w:t xml:space="preserve"> </w:t>
      </w:r>
      <w:r w:rsidRPr="1A72ED0B">
        <w:rPr>
          <w:color w:val="000000" w:themeColor="text1"/>
          <w:sz w:val="18"/>
          <w:szCs w:val="18"/>
        </w:rPr>
        <w:t xml:space="preserve">The </w:t>
      </w:r>
      <w:r w:rsidRPr="1A72ED0B">
        <w:rPr>
          <w:b/>
          <w:bCs/>
          <w:color w:val="000000" w:themeColor="text1"/>
          <w:sz w:val="18"/>
          <w:szCs w:val="18"/>
        </w:rPr>
        <w:t>19YOLO</w:t>
      </w:r>
      <w:r w:rsidRPr="1A72ED0B">
        <w:rPr>
          <w:color w:val="000000" w:themeColor="text1"/>
          <w:sz w:val="18"/>
          <w:szCs w:val="18"/>
        </w:rPr>
        <w:t xml:space="preserve"> model, </w:t>
      </w:r>
      <w:r w:rsidR="00DE5BA7">
        <w:rPr>
          <w:color w:val="000000" w:themeColor="text1"/>
          <w:sz w:val="18"/>
          <w:szCs w:val="18"/>
        </w:rPr>
        <w:t>fusing</w:t>
      </w:r>
      <w:r w:rsidRPr="1A72ED0B">
        <w:rPr>
          <w:color w:val="000000" w:themeColor="text1"/>
          <w:sz w:val="18"/>
          <w:szCs w:val="18"/>
        </w:rPr>
        <w:t xml:space="preserve"> outputs from YOLOv8 and YOLOv11 using </w:t>
      </w:r>
      <w:r w:rsidRPr="1A72ED0B">
        <w:rPr>
          <w:b/>
          <w:bCs/>
          <w:color w:val="000000" w:themeColor="text1"/>
          <w:sz w:val="18"/>
          <w:szCs w:val="18"/>
        </w:rPr>
        <w:t>Weighted Boxes Fusion (WBF)</w:t>
      </w:r>
      <w:r w:rsidRPr="1A72ED0B">
        <w:rPr>
          <w:color w:val="000000" w:themeColor="text1"/>
          <w:sz w:val="18"/>
          <w:szCs w:val="18"/>
        </w:rPr>
        <w:t>, demonstrate</w:t>
      </w:r>
      <w:r w:rsidR="00DE5BA7">
        <w:rPr>
          <w:color w:val="000000" w:themeColor="text1"/>
          <w:sz w:val="18"/>
          <w:szCs w:val="18"/>
        </w:rPr>
        <w:t>d improved results and extraordinary balance between f1-score and m</w:t>
      </w:r>
      <w:r w:rsidR="002D03B9">
        <w:rPr>
          <w:color w:val="000000" w:themeColor="text1"/>
          <w:sz w:val="18"/>
          <w:szCs w:val="18"/>
        </w:rPr>
        <w:t>AP</w:t>
      </w:r>
      <w:r w:rsidR="00DE5BA7">
        <w:rPr>
          <w:color w:val="000000" w:themeColor="text1"/>
          <w:sz w:val="18"/>
          <w:szCs w:val="18"/>
        </w:rPr>
        <w:t>@</w:t>
      </w:r>
      <w:r w:rsidR="002D03B9">
        <w:rPr>
          <w:color w:val="000000" w:themeColor="text1"/>
          <w:sz w:val="18"/>
          <w:szCs w:val="18"/>
        </w:rPr>
        <w:t>0.5</w:t>
      </w:r>
      <w:r w:rsidR="00DE5BA7">
        <w:rPr>
          <w:color w:val="000000" w:themeColor="text1"/>
          <w:sz w:val="18"/>
          <w:szCs w:val="18"/>
        </w:rPr>
        <w:t>, being trained and tested on such a large and diverse dataset</w:t>
      </w:r>
      <w:r w:rsidRPr="1A72ED0B">
        <w:rPr>
          <w:color w:val="000000" w:themeColor="text1"/>
          <w:sz w:val="18"/>
          <w:szCs w:val="18"/>
        </w:rPr>
        <w:t>. The ensemble</w:t>
      </w:r>
      <w:r w:rsidR="00DE5BA7">
        <w:rPr>
          <w:color w:val="000000" w:themeColor="text1"/>
          <w:sz w:val="18"/>
          <w:szCs w:val="18"/>
        </w:rPr>
        <w:t>d model fused</w:t>
      </w:r>
      <w:r w:rsidRPr="1A72ED0B">
        <w:rPr>
          <w:color w:val="000000" w:themeColor="text1"/>
          <w:sz w:val="18"/>
          <w:szCs w:val="18"/>
        </w:rPr>
        <w:t xml:space="preserve"> bounding boxes from both models</w:t>
      </w:r>
      <w:r w:rsidR="00DE5BA7">
        <w:rPr>
          <w:color w:val="000000" w:themeColor="text1"/>
          <w:sz w:val="18"/>
          <w:szCs w:val="18"/>
        </w:rPr>
        <w:t xml:space="preserve"> effectively</w:t>
      </w:r>
      <w:r w:rsidRPr="1A72ED0B">
        <w:rPr>
          <w:color w:val="000000" w:themeColor="text1"/>
          <w:sz w:val="18"/>
          <w:szCs w:val="18"/>
        </w:rPr>
        <w:t xml:space="preserve">, </w:t>
      </w:r>
      <w:r w:rsidR="002D03B9">
        <w:rPr>
          <w:color w:val="000000" w:themeColor="text1"/>
          <w:sz w:val="18"/>
          <w:szCs w:val="18"/>
        </w:rPr>
        <w:t>by</w:t>
      </w:r>
      <w:r w:rsidRPr="1A72ED0B">
        <w:rPr>
          <w:color w:val="000000" w:themeColor="text1"/>
          <w:sz w:val="18"/>
          <w:szCs w:val="18"/>
        </w:rPr>
        <w:t xml:space="preserve"> adaptive confidence weights</w:t>
      </w:r>
      <w:r w:rsidR="002D03B9">
        <w:rPr>
          <w:color w:val="000000" w:themeColor="text1"/>
          <w:sz w:val="18"/>
          <w:szCs w:val="18"/>
        </w:rPr>
        <w:t xml:space="preserve"> being assigned</w:t>
      </w:r>
      <w:r w:rsidRPr="1A72ED0B">
        <w:rPr>
          <w:color w:val="000000" w:themeColor="text1"/>
          <w:sz w:val="18"/>
          <w:szCs w:val="18"/>
        </w:rPr>
        <w:t xml:space="preserve"> to overlapping </w:t>
      </w:r>
      <w:r w:rsidR="002D03B9">
        <w:rPr>
          <w:color w:val="000000" w:themeColor="text1"/>
          <w:sz w:val="18"/>
          <w:szCs w:val="18"/>
        </w:rPr>
        <w:t>boxes, improving</w:t>
      </w:r>
      <w:r w:rsidRPr="1A72ED0B">
        <w:rPr>
          <w:color w:val="000000" w:themeColor="text1"/>
          <w:sz w:val="18"/>
          <w:szCs w:val="18"/>
        </w:rPr>
        <w:t xml:space="preserve"> the final </w:t>
      </w:r>
      <w:r w:rsidR="002D03B9">
        <w:rPr>
          <w:color w:val="000000" w:themeColor="text1"/>
          <w:sz w:val="18"/>
          <w:szCs w:val="18"/>
        </w:rPr>
        <w:t>predic</w:t>
      </w:r>
      <w:r w:rsidRPr="1A72ED0B">
        <w:rPr>
          <w:color w:val="000000" w:themeColor="text1"/>
          <w:sz w:val="18"/>
          <w:szCs w:val="18"/>
        </w:rPr>
        <w:t xml:space="preserve">tions. This </w:t>
      </w:r>
      <w:r w:rsidR="002D03B9">
        <w:rPr>
          <w:color w:val="000000" w:themeColor="text1"/>
          <w:sz w:val="18"/>
          <w:szCs w:val="18"/>
        </w:rPr>
        <w:t>approach helped reducing false positives while detecting ships in congested images.</w:t>
      </w:r>
    </w:p>
    <w:p w14:paraId="39B8274E" w14:textId="2A91C128" w:rsidR="009E4444" w:rsidRDefault="1A72ED0B" w:rsidP="1A72ED0B">
      <w:pPr>
        <w:spacing w:before="240" w:after="240"/>
        <w:rPr>
          <w:color w:val="000000" w:themeColor="text1"/>
          <w:sz w:val="18"/>
          <w:szCs w:val="18"/>
        </w:rPr>
      </w:pPr>
      <w:r w:rsidRPr="1A72ED0B">
        <w:rPr>
          <w:color w:val="000000" w:themeColor="text1"/>
          <w:sz w:val="18"/>
          <w:szCs w:val="18"/>
        </w:rPr>
        <w:t>19YOLO achieved a</w:t>
      </w:r>
      <w:r w:rsidR="002D03B9">
        <w:rPr>
          <w:color w:val="000000" w:themeColor="text1"/>
          <w:sz w:val="18"/>
          <w:szCs w:val="18"/>
        </w:rPr>
        <w:t>n</w:t>
      </w:r>
      <w:r w:rsidRPr="1A72ED0B">
        <w:rPr>
          <w:color w:val="000000" w:themeColor="text1"/>
          <w:sz w:val="18"/>
          <w:szCs w:val="18"/>
        </w:rPr>
        <w:t xml:space="preserve"> </w:t>
      </w:r>
      <w:r w:rsidRPr="1A72ED0B">
        <w:rPr>
          <w:b/>
          <w:bCs/>
          <w:color w:val="000000" w:themeColor="text1"/>
          <w:sz w:val="18"/>
          <w:szCs w:val="18"/>
        </w:rPr>
        <w:t xml:space="preserve">F1-score of </w:t>
      </w:r>
      <w:r w:rsidR="002D03B9">
        <w:rPr>
          <w:b/>
          <w:bCs/>
          <w:color w:val="000000" w:themeColor="text1"/>
          <w:sz w:val="18"/>
          <w:szCs w:val="18"/>
        </w:rPr>
        <w:t>88.52</w:t>
      </w:r>
      <w:r w:rsidRPr="1A72ED0B">
        <w:rPr>
          <w:b/>
          <w:bCs/>
          <w:color w:val="000000" w:themeColor="text1"/>
          <w:sz w:val="18"/>
          <w:szCs w:val="18"/>
        </w:rPr>
        <w:t>%</w:t>
      </w:r>
      <w:r w:rsidRPr="1A72ED0B">
        <w:rPr>
          <w:color w:val="000000" w:themeColor="text1"/>
          <w:sz w:val="18"/>
          <w:szCs w:val="18"/>
        </w:rPr>
        <w:t xml:space="preserve">, and a </w:t>
      </w:r>
      <w:r w:rsidRPr="1A72ED0B">
        <w:rPr>
          <w:b/>
          <w:bCs/>
          <w:color w:val="000000" w:themeColor="text1"/>
          <w:sz w:val="18"/>
          <w:szCs w:val="18"/>
        </w:rPr>
        <w:t>mean Average Precision (</w:t>
      </w:r>
      <w:r w:rsidR="00546393" w:rsidRPr="00546393">
        <w:rPr>
          <w:b/>
          <w:bCs/>
        </w:rPr>
        <w:t>mAP@0.5)</w:t>
      </w:r>
      <w:r w:rsidRPr="1A72ED0B">
        <w:rPr>
          <w:b/>
          <w:bCs/>
          <w:color w:val="000000" w:themeColor="text1"/>
          <w:sz w:val="18"/>
          <w:szCs w:val="18"/>
        </w:rPr>
        <w:t xml:space="preserve"> of 88.</w:t>
      </w:r>
      <w:r w:rsidR="002D03B9">
        <w:rPr>
          <w:b/>
          <w:bCs/>
          <w:color w:val="000000" w:themeColor="text1"/>
          <w:sz w:val="18"/>
          <w:szCs w:val="18"/>
        </w:rPr>
        <w:t>2</w:t>
      </w:r>
      <w:r w:rsidRPr="1A72ED0B">
        <w:rPr>
          <w:b/>
          <w:bCs/>
          <w:color w:val="000000" w:themeColor="text1"/>
          <w:sz w:val="18"/>
          <w:szCs w:val="18"/>
        </w:rPr>
        <w:t>0%</w:t>
      </w:r>
      <w:r w:rsidRPr="1A72ED0B">
        <w:rPr>
          <w:color w:val="000000" w:themeColor="text1"/>
          <w:sz w:val="18"/>
          <w:szCs w:val="18"/>
        </w:rPr>
        <w:t xml:space="preserve">, which surpassed the performance of </w:t>
      </w:r>
      <w:r w:rsidR="008D0FC9">
        <w:rPr>
          <w:color w:val="000000" w:themeColor="text1"/>
          <w:sz w:val="18"/>
          <w:szCs w:val="18"/>
        </w:rPr>
        <w:t xml:space="preserve">solo </w:t>
      </w:r>
      <w:r w:rsidRPr="1A72ED0B">
        <w:rPr>
          <w:color w:val="000000" w:themeColor="text1"/>
          <w:sz w:val="18"/>
          <w:szCs w:val="18"/>
        </w:rPr>
        <w:t xml:space="preserve"> YOLOv8 and YOLOv11 models</w:t>
      </w:r>
      <w:r w:rsidR="002D03B9">
        <w:rPr>
          <w:color w:val="000000" w:themeColor="text1"/>
          <w:sz w:val="18"/>
          <w:szCs w:val="18"/>
        </w:rPr>
        <w:t>, and also shows better results and balance between F1-score and mAP@0.5  than other existing models</w:t>
      </w:r>
      <w:r w:rsidRPr="1A72ED0B">
        <w:rPr>
          <w:color w:val="000000" w:themeColor="text1"/>
          <w:sz w:val="18"/>
          <w:szCs w:val="18"/>
        </w:rPr>
        <w:t>.</w:t>
      </w:r>
      <w:r w:rsidR="009E4444">
        <w:rPr>
          <w:color w:val="000000" w:themeColor="text1"/>
          <w:sz w:val="18"/>
          <w:szCs w:val="18"/>
        </w:rPr>
        <w:t xml:space="preserve"> Exceptional balance between F1-score and mAP@0.5</w:t>
      </w:r>
      <w:r w:rsidRPr="1A72ED0B">
        <w:rPr>
          <w:color w:val="000000" w:themeColor="text1"/>
          <w:sz w:val="18"/>
          <w:szCs w:val="18"/>
        </w:rPr>
        <w:t xml:space="preserve"> </w:t>
      </w:r>
      <w:r w:rsidR="009E4444">
        <w:rPr>
          <w:color w:val="000000" w:themeColor="text1"/>
          <w:sz w:val="18"/>
          <w:szCs w:val="18"/>
        </w:rPr>
        <w:t>suggest it to be good to find objects with good overlap along with good balance between precision and recall.</w:t>
      </w:r>
    </w:p>
    <w:p w14:paraId="6D5FD2DE" w14:textId="0E6E61B7" w:rsidR="1A72ED0B" w:rsidRDefault="1A72ED0B" w:rsidP="1A72ED0B">
      <w:pPr>
        <w:spacing w:before="240" w:after="240"/>
        <w:rPr>
          <w:color w:val="000000" w:themeColor="text1"/>
          <w:sz w:val="18"/>
          <w:szCs w:val="18"/>
        </w:rPr>
      </w:pPr>
      <w:r w:rsidRPr="1A72ED0B">
        <w:rPr>
          <w:color w:val="000000" w:themeColor="text1"/>
          <w:sz w:val="18"/>
          <w:szCs w:val="18"/>
        </w:rPr>
        <w:t xml:space="preserve">19YOLO produced </w:t>
      </w:r>
      <w:r w:rsidR="009E4444">
        <w:rPr>
          <w:color w:val="000000" w:themeColor="text1"/>
          <w:sz w:val="18"/>
          <w:szCs w:val="18"/>
        </w:rPr>
        <w:t>compact</w:t>
      </w:r>
      <w:r w:rsidRPr="1A72ED0B">
        <w:rPr>
          <w:color w:val="000000" w:themeColor="text1"/>
          <w:sz w:val="18"/>
          <w:szCs w:val="18"/>
        </w:rPr>
        <w:t xml:space="preserve"> and</w:t>
      </w:r>
      <w:r w:rsidR="009E4444">
        <w:rPr>
          <w:color w:val="000000" w:themeColor="text1"/>
          <w:sz w:val="18"/>
          <w:szCs w:val="18"/>
        </w:rPr>
        <w:t xml:space="preserve"> </w:t>
      </w:r>
      <w:r w:rsidRPr="1A72ED0B">
        <w:rPr>
          <w:color w:val="000000" w:themeColor="text1"/>
          <w:sz w:val="18"/>
          <w:szCs w:val="18"/>
        </w:rPr>
        <w:t xml:space="preserve">accurate bounding boxes, </w:t>
      </w:r>
      <w:r w:rsidR="009E4444">
        <w:rPr>
          <w:color w:val="000000" w:themeColor="text1"/>
          <w:sz w:val="18"/>
          <w:szCs w:val="18"/>
        </w:rPr>
        <w:t>in diverse backgrounds</w:t>
      </w:r>
      <w:r w:rsidRPr="1A72ED0B">
        <w:rPr>
          <w:color w:val="000000" w:themeColor="text1"/>
          <w:sz w:val="18"/>
          <w:szCs w:val="18"/>
        </w:rPr>
        <w:t xml:space="preserve">. The results </w:t>
      </w:r>
      <w:r w:rsidR="00DE4FF9">
        <w:rPr>
          <w:color w:val="000000" w:themeColor="text1"/>
          <w:sz w:val="18"/>
          <w:szCs w:val="18"/>
        </w:rPr>
        <w:t>show</w:t>
      </w:r>
      <w:r w:rsidRPr="1A72ED0B">
        <w:rPr>
          <w:color w:val="000000" w:themeColor="text1"/>
          <w:sz w:val="18"/>
          <w:szCs w:val="18"/>
        </w:rPr>
        <w:t xml:space="preserve"> that the proposed ensemble </w:t>
      </w:r>
      <w:r w:rsidR="00DE4FF9">
        <w:rPr>
          <w:color w:val="000000" w:themeColor="text1"/>
          <w:sz w:val="18"/>
          <w:szCs w:val="18"/>
        </w:rPr>
        <w:t>model</w:t>
      </w:r>
      <w:r w:rsidRPr="1A72ED0B">
        <w:rPr>
          <w:color w:val="000000" w:themeColor="text1"/>
          <w:sz w:val="18"/>
          <w:szCs w:val="18"/>
        </w:rPr>
        <w:t xml:space="preserve"> offers </w:t>
      </w:r>
      <w:r w:rsidR="00DE4FF9">
        <w:rPr>
          <w:color w:val="000000" w:themeColor="text1"/>
          <w:sz w:val="18"/>
          <w:szCs w:val="18"/>
        </w:rPr>
        <w:t>efficient real world applications like coast monitoring, security</w:t>
      </w:r>
      <w:r w:rsidR="001D3D04">
        <w:rPr>
          <w:color w:val="000000" w:themeColor="text1"/>
          <w:sz w:val="18"/>
          <w:szCs w:val="18"/>
        </w:rPr>
        <w:t xml:space="preserve"> and surveillance</w:t>
      </w:r>
      <w:r w:rsidRPr="1A72ED0B">
        <w:rPr>
          <w:color w:val="000000" w:themeColor="text1"/>
          <w:sz w:val="18"/>
          <w:szCs w:val="18"/>
        </w:rPr>
        <w:t>.</w:t>
      </w:r>
    </w:p>
    <w:p w14:paraId="77F9AAD1" w14:textId="0D05D674" w:rsidR="1A72ED0B" w:rsidRDefault="1A72ED0B" w:rsidP="1A72ED0B">
      <w:pPr>
        <w:pStyle w:val="Heading3"/>
        <w:spacing w:before="281" w:after="281"/>
        <w:jc w:val="center"/>
        <w:rPr>
          <w:rFonts w:eastAsia="Times New Roman" w:cs="Times New Roman"/>
          <w:i/>
          <w:iCs/>
          <w:color w:val="000000" w:themeColor="text1"/>
          <w:sz w:val="18"/>
          <w:szCs w:val="18"/>
        </w:rPr>
      </w:pPr>
      <w:r w:rsidRPr="1A72ED0B">
        <w:rPr>
          <w:rFonts w:eastAsia="Times New Roman" w:cs="Times New Roman"/>
          <w:i/>
          <w:iCs/>
          <w:color w:val="000000" w:themeColor="text1"/>
          <w:sz w:val="18"/>
          <w:szCs w:val="18"/>
        </w:rPr>
        <w:t>4.Comparison and Validation</w:t>
      </w:r>
    </w:p>
    <w:p w14:paraId="614CA12E" w14:textId="5F88DD04" w:rsidR="00B11427" w:rsidRPr="00B11427" w:rsidRDefault="00B11427" w:rsidP="00B11427">
      <w:pPr>
        <w:spacing w:before="240" w:after="240"/>
        <w:rPr>
          <w:color w:val="000000" w:themeColor="text1"/>
          <w:sz w:val="18"/>
          <w:szCs w:val="18"/>
        </w:rPr>
      </w:pPr>
      <w:r w:rsidRPr="00B11427">
        <w:rPr>
          <w:color w:val="000000" w:themeColor="text1"/>
          <w:sz w:val="18"/>
          <w:szCs w:val="18"/>
        </w:rPr>
        <w:t>To check how good the new 19YOLO combo works in actual SAR ship spotting tasks, its outcomes got stacked against several common detection systems. Testing happened across two stages:</w:t>
      </w:r>
    </w:p>
    <w:p w14:paraId="53D05759" w14:textId="2093C895" w:rsidR="00B11427" w:rsidRPr="00B11427" w:rsidRDefault="00B11427" w:rsidP="00B11427">
      <w:pPr>
        <w:spacing w:before="240" w:after="240"/>
        <w:rPr>
          <w:color w:val="000000" w:themeColor="text1"/>
          <w:sz w:val="18"/>
          <w:szCs w:val="18"/>
        </w:rPr>
      </w:pPr>
      <w:r w:rsidRPr="00B11427">
        <w:rPr>
          <w:color w:val="000000" w:themeColor="text1"/>
          <w:sz w:val="18"/>
          <w:szCs w:val="18"/>
        </w:rPr>
        <w:t xml:space="preserve">1.⁠ ⁠Models built using the same </w:t>
      </w:r>
      <w:proofErr w:type="spellStart"/>
      <w:r w:rsidRPr="00B11427">
        <w:rPr>
          <w:color w:val="000000" w:themeColor="text1"/>
          <w:sz w:val="18"/>
          <w:szCs w:val="18"/>
        </w:rPr>
        <w:t>SARScope</w:t>
      </w:r>
      <w:proofErr w:type="spellEnd"/>
      <w:r w:rsidRPr="00B11427">
        <w:rPr>
          <w:color w:val="000000" w:themeColor="text1"/>
          <w:sz w:val="18"/>
          <w:szCs w:val="18"/>
        </w:rPr>
        <w:t xml:space="preserve"> data</w:t>
      </w:r>
      <w:r>
        <w:rPr>
          <w:color w:val="000000" w:themeColor="text1"/>
          <w:sz w:val="18"/>
          <w:szCs w:val="18"/>
        </w:rPr>
        <w:t>.</w:t>
      </w:r>
    </w:p>
    <w:p w14:paraId="751B2D0C" w14:textId="6082C5B5" w:rsidR="1A72ED0B" w:rsidRDefault="00B11427" w:rsidP="00B11427">
      <w:pPr>
        <w:spacing w:before="240" w:after="240"/>
        <w:rPr>
          <w:color w:val="000000" w:themeColor="text1"/>
          <w:sz w:val="18"/>
          <w:szCs w:val="18"/>
        </w:rPr>
      </w:pPr>
      <w:r w:rsidRPr="00B11427">
        <w:rPr>
          <w:color w:val="000000" w:themeColor="text1"/>
          <w:sz w:val="18"/>
          <w:szCs w:val="18"/>
        </w:rPr>
        <w:t>2.⁠ ⁠Models tested on different SAR plus optical data - just to check if 19YOLO keeps working well when domains shift</w:t>
      </w:r>
      <w:r>
        <w:rPr>
          <w:color w:val="000000" w:themeColor="text1"/>
          <w:sz w:val="18"/>
          <w:szCs w:val="18"/>
        </w:rPr>
        <w:t>.</w:t>
      </w:r>
    </w:p>
    <w:p w14:paraId="36DEE252" w14:textId="01052062" w:rsidR="00B11427" w:rsidRDefault="00B11427" w:rsidP="00B11427">
      <w:pPr>
        <w:spacing w:before="240" w:after="240"/>
        <w:jc w:val="center"/>
        <w:rPr>
          <w:i/>
          <w:iCs/>
          <w:color w:val="000000" w:themeColor="text1"/>
          <w:sz w:val="18"/>
          <w:szCs w:val="18"/>
        </w:rPr>
      </w:pPr>
      <w:r w:rsidRPr="00B11427">
        <w:rPr>
          <w:i/>
          <w:iCs/>
          <w:color w:val="000000" w:themeColor="text1"/>
          <w:sz w:val="18"/>
          <w:szCs w:val="18"/>
        </w:rPr>
        <w:t xml:space="preserve">4.1 Comparison on the </w:t>
      </w:r>
      <w:proofErr w:type="spellStart"/>
      <w:r w:rsidRPr="00B11427">
        <w:rPr>
          <w:i/>
          <w:iCs/>
          <w:color w:val="000000" w:themeColor="text1"/>
          <w:sz w:val="18"/>
          <w:szCs w:val="18"/>
        </w:rPr>
        <w:t>SARScope</w:t>
      </w:r>
      <w:proofErr w:type="spellEnd"/>
      <w:r w:rsidRPr="00B11427">
        <w:rPr>
          <w:i/>
          <w:iCs/>
          <w:color w:val="000000" w:themeColor="text1"/>
          <w:sz w:val="18"/>
          <w:szCs w:val="18"/>
        </w:rPr>
        <w:t xml:space="preserve"> Dataset</w:t>
      </w:r>
    </w:p>
    <w:p w14:paraId="7C3AF256" w14:textId="2548B104" w:rsidR="00B11427" w:rsidRDefault="00B11427" w:rsidP="00B11427">
      <w:pPr>
        <w:spacing w:before="240" w:after="240"/>
        <w:rPr>
          <w:color w:val="000000" w:themeColor="text1"/>
          <w:sz w:val="18"/>
          <w:szCs w:val="18"/>
        </w:rPr>
      </w:pPr>
      <w:r w:rsidRPr="00B11427">
        <w:rPr>
          <w:color w:val="000000" w:themeColor="text1"/>
          <w:sz w:val="18"/>
          <w:szCs w:val="18"/>
        </w:rPr>
        <w:t xml:space="preserve">On the </w:t>
      </w:r>
      <w:proofErr w:type="spellStart"/>
      <w:r w:rsidRPr="00B11427">
        <w:rPr>
          <w:color w:val="000000" w:themeColor="text1"/>
          <w:sz w:val="18"/>
          <w:szCs w:val="18"/>
        </w:rPr>
        <w:t>SARScope</w:t>
      </w:r>
      <w:proofErr w:type="spellEnd"/>
      <w:r w:rsidRPr="00B11427">
        <w:rPr>
          <w:color w:val="000000" w:themeColor="text1"/>
          <w:sz w:val="18"/>
          <w:szCs w:val="18"/>
        </w:rPr>
        <w:t xml:space="preserve"> data, 19YOLO got tested against YOLOv8, YOLOv11, along with a slim version of Faster R-CNN. According to Table 1, 19YOLO stays ahead in nearly every key measure. </w:t>
      </w:r>
      <w:r>
        <w:rPr>
          <w:color w:val="000000" w:themeColor="text1"/>
          <w:sz w:val="18"/>
          <w:szCs w:val="18"/>
        </w:rPr>
        <w:t>I</w:t>
      </w:r>
      <w:r w:rsidRPr="00B11427">
        <w:rPr>
          <w:color w:val="000000" w:themeColor="text1"/>
          <w:sz w:val="18"/>
          <w:szCs w:val="18"/>
        </w:rPr>
        <w:t xml:space="preserve">ts F1-score </w:t>
      </w:r>
      <w:r>
        <w:rPr>
          <w:color w:val="000000" w:themeColor="text1"/>
          <w:sz w:val="18"/>
          <w:szCs w:val="18"/>
        </w:rPr>
        <w:t xml:space="preserve">is </w:t>
      </w:r>
      <w:r w:rsidRPr="00B11427">
        <w:rPr>
          <w:color w:val="000000" w:themeColor="text1"/>
          <w:sz w:val="18"/>
          <w:szCs w:val="18"/>
        </w:rPr>
        <w:t xml:space="preserve">up to </w:t>
      </w:r>
      <w:r>
        <w:rPr>
          <w:color w:val="000000" w:themeColor="text1"/>
          <w:sz w:val="18"/>
          <w:szCs w:val="18"/>
        </w:rPr>
        <w:t>88.52</w:t>
      </w:r>
      <w:r w:rsidRPr="00B11427">
        <w:rPr>
          <w:color w:val="000000" w:themeColor="text1"/>
          <w:sz w:val="18"/>
          <w:szCs w:val="18"/>
        </w:rPr>
        <w:t>%.</w:t>
      </w:r>
      <w:r>
        <w:rPr>
          <w:color w:val="000000" w:themeColor="text1"/>
          <w:sz w:val="18"/>
          <w:szCs w:val="18"/>
        </w:rPr>
        <w:t xml:space="preserve"> </w:t>
      </w:r>
      <w:r w:rsidRPr="00B11427">
        <w:rPr>
          <w:color w:val="000000" w:themeColor="text1"/>
          <w:sz w:val="18"/>
          <w:szCs w:val="18"/>
        </w:rPr>
        <w:t xml:space="preserve">YOLOv11 holds up well overall - hitting </w:t>
      </w:r>
      <w:r>
        <w:rPr>
          <w:color w:val="000000" w:themeColor="text1"/>
          <w:sz w:val="18"/>
          <w:szCs w:val="18"/>
        </w:rPr>
        <w:t>good</w:t>
      </w:r>
      <w:r w:rsidRPr="00B11427">
        <w:rPr>
          <w:color w:val="000000" w:themeColor="text1"/>
          <w:sz w:val="18"/>
          <w:szCs w:val="18"/>
        </w:rPr>
        <w:t xml:space="preserve"> marks in </w:t>
      </w:r>
      <w:r>
        <w:rPr>
          <w:color w:val="000000" w:themeColor="text1"/>
          <w:sz w:val="18"/>
          <w:szCs w:val="18"/>
        </w:rPr>
        <w:t>F1-score</w:t>
      </w:r>
      <w:r w:rsidRPr="00B11427">
        <w:rPr>
          <w:color w:val="000000" w:themeColor="text1"/>
          <w:sz w:val="18"/>
          <w:szCs w:val="18"/>
        </w:rPr>
        <w:t xml:space="preserve"> and mAP@0.5 - yet loses ground when scenes get messy, missing small boats that fade into noisy backgrounds. In contrast, YOLOv8 does worse; its recall dips </w:t>
      </w:r>
      <w:r>
        <w:rPr>
          <w:color w:val="000000" w:themeColor="text1"/>
          <w:sz w:val="18"/>
          <w:szCs w:val="18"/>
        </w:rPr>
        <w:t>far below others</w:t>
      </w:r>
      <w:r w:rsidRPr="00B11427">
        <w:rPr>
          <w:color w:val="000000" w:themeColor="text1"/>
          <w:sz w:val="18"/>
          <w:szCs w:val="18"/>
        </w:rPr>
        <w:t>, showing it can't catch dim or blurry ships easily. Faster R-CNN manages steady performance across areas but doesn’t match the group effort, particularly on accuracy-driven scores.</w:t>
      </w:r>
      <w:r>
        <w:rPr>
          <w:color w:val="000000" w:themeColor="text1"/>
          <w:sz w:val="18"/>
          <w:szCs w:val="18"/>
        </w:rPr>
        <w:t xml:space="preserve"> </w:t>
      </w:r>
      <w:r w:rsidRPr="00B11427">
        <w:rPr>
          <w:color w:val="000000" w:themeColor="text1"/>
          <w:sz w:val="18"/>
          <w:szCs w:val="18"/>
        </w:rPr>
        <w:t xml:space="preserve">The better results from 19YOLO in </w:t>
      </w:r>
      <w:proofErr w:type="spellStart"/>
      <w:r w:rsidRPr="00B11427">
        <w:rPr>
          <w:color w:val="000000" w:themeColor="text1"/>
          <w:sz w:val="18"/>
          <w:szCs w:val="18"/>
        </w:rPr>
        <w:t>SARScope</w:t>
      </w:r>
      <w:proofErr w:type="spellEnd"/>
      <w:r w:rsidRPr="00B11427">
        <w:rPr>
          <w:color w:val="000000" w:themeColor="text1"/>
          <w:sz w:val="18"/>
          <w:szCs w:val="18"/>
        </w:rPr>
        <w:t xml:space="preserve"> show what happens when different YOLO backbones are merged - this setup cuts down false alarms sparked by speckle noise while boosting how consistently objects get spotted</w:t>
      </w:r>
      <w:r>
        <w:rPr>
          <w:color w:val="000000" w:themeColor="text1"/>
          <w:sz w:val="18"/>
          <w:szCs w:val="18"/>
        </w:rPr>
        <w:t>.</w:t>
      </w:r>
    </w:p>
    <w:p w14:paraId="3B9F3848" w14:textId="6461E797" w:rsidR="00B11427" w:rsidRPr="00B11427" w:rsidRDefault="00B11427" w:rsidP="00B11427">
      <w:pPr>
        <w:spacing w:before="240" w:after="240"/>
        <w:jc w:val="center"/>
        <w:rPr>
          <w:color w:val="000000" w:themeColor="text1"/>
          <w:sz w:val="18"/>
          <w:szCs w:val="18"/>
        </w:rPr>
      </w:pPr>
      <w:r w:rsidRPr="00B11427">
        <w:rPr>
          <w:i/>
          <w:iCs/>
          <w:color w:val="000000" w:themeColor="text1"/>
          <w:sz w:val="18"/>
          <w:szCs w:val="18"/>
        </w:rPr>
        <w:t>4.2 Cross-Dataset Comparison</w:t>
      </w:r>
    </w:p>
    <w:p w14:paraId="580CB1CD" w14:textId="3B8F28B5" w:rsidR="00B11427" w:rsidRDefault="00B11427" w:rsidP="00B11427">
      <w:pPr>
        <w:spacing w:before="240" w:after="240"/>
        <w:rPr>
          <w:color w:val="000000" w:themeColor="text1"/>
          <w:sz w:val="18"/>
          <w:szCs w:val="18"/>
        </w:rPr>
      </w:pPr>
      <w:r w:rsidRPr="00B11427">
        <w:rPr>
          <w:color w:val="000000" w:themeColor="text1"/>
          <w:sz w:val="18"/>
          <w:szCs w:val="18"/>
        </w:rPr>
        <w:t>To check how well it works overall, 19YOLO got tested against models using different SAR data - like Gaofen-3 or Sentinel-1 - alongside optical ones built on COCO instead of Pascal VOC. You’ll find these outcomes listed in Table 2.</w:t>
      </w:r>
      <w:r>
        <w:rPr>
          <w:color w:val="000000" w:themeColor="text1"/>
          <w:sz w:val="18"/>
          <w:szCs w:val="18"/>
        </w:rPr>
        <w:t xml:space="preserve"> </w:t>
      </w:r>
      <w:r w:rsidRPr="00B11427">
        <w:rPr>
          <w:color w:val="000000" w:themeColor="text1"/>
          <w:sz w:val="18"/>
          <w:szCs w:val="18"/>
        </w:rPr>
        <w:t xml:space="preserve">Models built using ship-focused </w:t>
      </w:r>
      <w:r w:rsidRPr="00B11427">
        <w:rPr>
          <w:color w:val="000000" w:themeColor="text1"/>
          <w:sz w:val="18"/>
          <w:szCs w:val="18"/>
        </w:rPr>
        <w:t xml:space="preserve">SAR data - take YOLOv5 on Gaofen-3 or SSD with Sentinel-1 - they work well within that setting; still, their accuracy slips when tested on </w:t>
      </w:r>
      <w:proofErr w:type="spellStart"/>
      <w:r w:rsidRPr="00B11427">
        <w:rPr>
          <w:color w:val="000000" w:themeColor="text1"/>
          <w:sz w:val="18"/>
          <w:szCs w:val="18"/>
        </w:rPr>
        <w:t>SARScope</w:t>
      </w:r>
      <w:proofErr w:type="spellEnd"/>
      <w:r w:rsidRPr="00B11427">
        <w:rPr>
          <w:color w:val="000000" w:themeColor="text1"/>
          <w:sz w:val="18"/>
          <w:szCs w:val="18"/>
        </w:rPr>
        <w:t xml:space="preserve"> visuals</w:t>
      </w:r>
      <w:r>
        <w:rPr>
          <w:color w:val="000000" w:themeColor="text1"/>
          <w:sz w:val="18"/>
          <w:szCs w:val="18"/>
        </w:rPr>
        <w:t xml:space="preserve"> because of the large</w:t>
      </w:r>
      <w:r w:rsidR="00332220">
        <w:rPr>
          <w:color w:val="000000" w:themeColor="text1"/>
          <w:sz w:val="18"/>
          <w:szCs w:val="18"/>
        </w:rPr>
        <w:t>ness and diverseness of the data</w:t>
      </w:r>
      <w:r w:rsidRPr="00B11427">
        <w:rPr>
          <w:color w:val="000000" w:themeColor="text1"/>
          <w:sz w:val="18"/>
          <w:szCs w:val="18"/>
        </w:rPr>
        <w:t xml:space="preserve">. Tools such as </w:t>
      </w:r>
      <w:proofErr w:type="spellStart"/>
      <w:r w:rsidRPr="00B11427">
        <w:rPr>
          <w:color w:val="000000" w:themeColor="text1"/>
          <w:sz w:val="18"/>
          <w:szCs w:val="18"/>
        </w:rPr>
        <w:t>RetinaNet</w:t>
      </w:r>
      <w:proofErr w:type="spellEnd"/>
      <w:r w:rsidRPr="00B11427">
        <w:rPr>
          <w:color w:val="000000" w:themeColor="text1"/>
          <w:sz w:val="18"/>
          <w:szCs w:val="18"/>
        </w:rPr>
        <w:t xml:space="preserve"> and YOLOv7, good at spotting objects in regular photos, lose grip once faced with SAR’s unique signal patterns instead of normal light-based details.</w:t>
      </w:r>
      <w:r>
        <w:rPr>
          <w:color w:val="000000" w:themeColor="text1"/>
          <w:sz w:val="18"/>
          <w:szCs w:val="18"/>
        </w:rPr>
        <w:t xml:space="preserve"> </w:t>
      </w:r>
      <w:r w:rsidRPr="00B11427">
        <w:rPr>
          <w:color w:val="000000" w:themeColor="text1"/>
          <w:sz w:val="18"/>
          <w:szCs w:val="18"/>
        </w:rPr>
        <w:t>In contrast, 19YOLO keeps steady results</w:t>
      </w:r>
      <w:r w:rsidR="00332220">
        <w:rPr>
          <w:color w:val="000000" w:themeColor="text1"/>
          <w:sz w:val="18"/>
          <w:szCs w:val="18"/>
        </w:rPr>
        <w:t xml:space="preserve">, high F1-score and </w:t>
      </w:r>
      <w:proofErr w:type="spellStart"/>
      <w:r w:rsidR="00332220">
        <w:rPr>
          <w:color w:val="000000" w:themeColor="text1"/>
          <w:sz w:val="18"/>
          <w:szCs w:val="18"/>
        </w:rPr>
        <w:t>mAP</w:t>
      </w:r>
      <w:proofErr w:type="spellEnd"/>
      <w:r w:rsidR="00332220">
        <w:rPr>
          <w:color w:val="000000" w:themeColor="text1"/>
          <w:sz w:val="18"/>
          <w:szCs w:val="18"/>
        </w:rPr>
        <w:t xml:space="preserve"> at the same time,</w:t>
      </w:r>
      <w:r w:rsidRPr="00B11427">
        <w:rPr>
          <w:color w:val="000000" w:themeColor="text1"/>
          <w:sz w:val="18"/>
          <w:szCs w:val="18"/>
        </w:rPr>
        <w:t xml:space="preserve"> </w:t>
      </w:r>
      <w:proofErr w:type="spellStart"/>
      <w:r w:rsidRPr="00B11427">
        <w:rPr>
          <w:color w:val="000000" w:themeColor="text1"/>
          <w:sz w:val="18"/>
          <w:szCs w:val="18"/>
        </w:rPr>
        <w:t>SARScope</w:t>
      </w:r>
      <w:proofErr w:type="spellEnd"/>
      <w:r w:rsidRPr="00B11427">
        <w:rPr>
          <w:color w:val="000000" w:themeColor="text1"/>
          <w:sz w:val="18"/>
          <w:szCs w:val="18"/>
        </w:rPr>
        <w:t xml:space="preserve"> being different from training data. That means 19YOLO isn't just tuned for SAR ship spotting; it handles shifts in brightness, graininess, or boat sizes pretty well.</w:t>
      </w:r>
    </w:p>
    <w:p w14:paraId="122166E8" w14:textId="4322ADE3" w:rsidR="1A72ED0B" w:rsidRDefault="1A72ED0B" w:rsidP="1A72ED0B">
      <w:pPr>
        <w:pStyle w:val="Heading3"/>
        <w:spacing w:before="281" w:after="281"/>
        <w:jc w:val="center"/>
        <w:rPr>
          <w:rFonts w:eastAsia="Times New Roman" w:cs="Times New Roman"/>
          <w:b/>
          <w:bCs/>
          <w:color w:val="000000" w:themeColor="text1"/>
          <w:sz w:val="18"/>
          <w:szCs w:val="18"/>
        </w:rPr>
      </w:pPr>
      <w:r w:rsidRPr="1A72ED0B">
        <w:rPr>
          <w:rFonts w:eastAsia="Times New Roman" w:cs="Times New Roman"/>
          <w:b/>
          <w:bCs/>
          <w:color w:val="000000" w:themeColor="text1"/>
          <w:sz w:val="18"/>
          <w:szCs w:val="18"/>
        </w:rPr>
        <w:t>Table 1. Performance Comparison of Models Trained on the SARScope Dataset</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941"/>
        <w:gridCol w:w="1101"/>
        <w:gridCol w:w="1080"/>
      </w:tblGrid>
      <w:tr w:rsidR="001C6A41" w14:paraId="0FBCEF3A" w14:textId="77777777" w:rsidTr="00110F69">
        <w:trPr>
          <w:trHeight w:val="300"/>
          <w:jc w:val="center"/>
        </w:trPr>
        <w:tc>
          <w:tcPr>
            <w:tcW w:w="941" w:type="dxa"/>
          </w:tcPr>
          <w:p w14:paraId="0792B233" w14:textId="0DDFB982" w:rsidR="001C6A41" w:rsidRDefault="001C6A41" w:rsidP="1A72ED0B">
            <w:pPr>
              <w:spacing w:after="0"/>
              <w:ind w:left="0" w:firstLine="0"/>
              <w:jc w:val="center"/>
              <w:rPr>
                <w:b/>
                <w:bCs/>
                <w:color w:val="000000" w:themeColor="text1"/>
                <w:sz w:val="12"/>
                <w:szCs w:val="12"/>
              </w:rPr>
            </w:pPr>
            <w:r w:rsidRPr="1A72ED0B">
              <w:rPr>
                <w:b/>
                <w:bCs/>
                <w:color w:val="000000" w:themeColor="text1"/>
                <w:sz w:val="12"/>
                <w:szCs w:val="12"/>
              </w:rPr>
              <w:t>Model</w:t>
            </w:r>
          </w:p>
        </w:tc>
        <w:tc>
          <w:tcPr>
            <w:tcW w:w="1101" w:type="dxa"/>
          </w:tcPr>
          <w:p w14:paraId="18BFA915" w14:textId="06B9D851" w:rsidR="001C6A41" w:rsidRDefault="001C6A41" w:rsidP="1A72ED0B">
            <w:pPr>
              <w:spacing w:after="0"/>
              <w:ind w:left="0" w:firstLine="0"/>
              <w:jc w:val="center"/>
              <w:rPr>
                <w:b/>
                <w:bCs/>
                <w:color w:val="000000" w:themeColor="text1"/>
                <w:sz w:val="12"/>
                <w:szCs w:val="12"/>
              </w:rPr>
            </w:pPr>
            <w:r w:rsidRPr="1A72ED0B">
              <w:rPr>
                <w:b/>
                <w:bCs/>
                <w:color w:val="000000" w:themeColor="text1"/>
                <w:sz w:val="12"/>
                <w:szCs w:val="12"/>
              </w:rPr>
              <w:t>F1-Score (%)</w:t>
            </w:r>
          </w:p>
        </w:tc>
        <w:tc>
          <w:tcPr>
            <w:tcW w:w="1080" w:type="dxa"/>
          </w:tcPr>
          <w:p w14:paraId="491200D0" w14:textId="73E67368" w:rsidR="001C6A41" w:rsidRDefault="001C6A41" w:rsidP="1A72ED0B">
            <w:pPr>
              <w:spacing w:after="0"/>
              <w:ind w:left="0" w:firstLine="0"/>
              <w:jc w:val="center"/>
              <w:rPr>
                <w:b/>
                <w:bCs/>
                <w:color w:val="000000" w:themeColor="text1"/>
                <w:sz w:val="12"/>
                <w:szCs w:val="12"/>
              </w:rPr>
            </w:pPr>
            <w:r>
              <w:rPr>
                <w:b/>
                <w:bCs/>
                <w:sz w:val="12"/>
                <w:szCs w:val="12"/>
              </w:rPr>
              <w:t>mAP@0.5</w:t>
            </w:r>
            <w:r w:rsidRPr="1A72ED0B">
              <w:rPr>
                <w:b/>
                <w:bCs/>
                <w:color w:val="000000" w:themeColor="text1"/>
                <w:sz w:val="12"/>
                <w:szCs w:val="12"/>
              </w:rPr>
              <w:t xml:space="preserve"> (%)</w:t>
            </w:r>
          </w:p>
        </w:tc>
      </w:tr>
      <w:tr w:rsidR="001C6A41" w14:paraId="25B276D3" w14:textId="77777777" w:rsidTr="00110F69">
        <w:trPr>
          <w:trHeight w:val="300"/>
          <w:jc w:val="center"/>
        </w:trPr>
        <w:tc>
          <w:tcPr>
            <w:tcW w:w="941" w:type="dxa"/>
          </w:tcPr>
          <w:p w14:paraId="67C3D329" w14:textId="43F82196" w:rsidR="001C6A41" w:rsidRDefault="001C6A41" w:rsidP="1A72ED0B">
            <w:pPr>
              <w:spacing w:after="0"/>
              <w:ind w:left="0" w:firstLine="0"/>
              <w:rPr>
                <w:b/>
                <w:bCs/>
                <w:color w:val="000000" w:themeColor="text1"/>
                <w:sz w:val="12"/>
                <w:szCs w:val="12"/>
              </w:rPr>
            </w:pPr>
            <w:r w:rsidRPr="1A72ED0B">
              <w:rPr>
                <w:b/>
                <w:bCs/>
                <w:color w:val="000000" w:themeColor="text1"/>
                <w:sz w:val="12"/>
                <w:szCs w:val="12"/>
              </w:rPr>
              <w:t>YOLOv8</w:t>
            </w:r>
          </w:p>
        </w:tc>
        <w:tc>
          <w:tcPr>
            <w:tcW w:w="1101" w:type="dxa"/>
          </w:tcPr>
          <w:p w14:paraId="142295CD" w14:textId="50B731DE" w:rsidR="001C6A41" w:rsidRDefault="00160108" w:rsidP="1A72ED0B">
            <w:pPr>
              <w:spacing w:after="0"/>
              <w:jc w:val="left"/>
              <w:rPr>
                <w:color w:val="000000" w:themeColor="text1"/>
                <w:sz w:val="12"/>
                <w:szCs w:val="12"/>
              </w:rPr>
            </w:pPr>
            <w:r>
              <w:rPr>
                <w:color w:val="000000" w:themeColor="text1"/>
                <w:sz w:val="12"/>
                <w:szCs w:val="12"/>
              </w:rPr>
              <w:t>80</w:t>
            </w:r>
            <w:r w:rsidR="001C6A41" w:rsidRPr="1A72ED0B">
              <w:rPr>
                <w:color w:val="000000" w:themeColor="text1"/>
                <w:sz w:val="12"/>
                <w:szCs w:val="12"/>
              </w:rPr>
              <w:t>.05</w:t>
            </w:r>
          </w:p>
        </w:tc>
        <w:tc>
          <w:tcPr>
            <w:tcW w:w="1080" w:type="dxa"/>
          </w:tcPr>
          <w:p w14:paraId="41C3C7DE" w14:textId="0FF9E74C" w:rsidR="001C6A41" w:rsidRDefault="00641642" w:rsidP="1A72ED0B">
            <w:pPr>
              <w:spacing w:after="0"/>
              <w:jc w:val="left"/>
            </w:pPr>
            <w:r>
              <w:rPr>
                <w:color w:val="000000" w:themeColor="text1"/>
                <w:sz w:val="12"/>
                <w:szCs w:val="12"/>
              </w:rPr>
              <w:t>65.00</w:t>
            </w:r>
          </w:p>
        </w:tc>
      </w:tr>
      <w:tr w:rsidR="001C6A41" w14:paraId="33A3F933" w14:textId="77777777" w:rsidTr="00110F69">
        <w:trPr>
          <w:trHeight w:val="300"/>
          <w:jc w:val="center"/>
        </w:trPr>
        <w:tc>
          <w:tcPr>
            <w:tcW w:w="941" w:type="dxa"/>
          </w:tcPr>
          <w:p w14:paraId="6E9DC143" w14:textId="1E886B48" w:rsidR="001C6A41" w:rsidRDefault="001C6A41" w:rsidP="1A72ED0B">
            <w:pPr>
              <w:spacing w:after="0"/>
              <w:ind w:left="0" w:firstLine="0"/>
              <w:rPr>
                <w:b/>
                <w:bCs/>
                <w:color w:val="000000" w:themeColor="text1"/>
                <w:sz w:val="12"/>
                <w:szCs w:val="12"/>
              </w:rPr>
            </w:pPr>
            <w:r w:rsidRPr="1A72ED0B">
              <w:rPr>
                <w:b/>
                <w:bCs/>
                <w:color w:val="000000" w:themeColor="text1"/>
                <w:sz w:val="12"/>
                <w:szCs w:val="12"/>
              </w:rPr>
              <w:t>YOLOv11</w:t>
            </w:r>
          </w:p>
        </w:tc>
        <w:tc>
          <w:tcPr>
            <w:tcW w:w="1101" w:type="dxa"/>
          </w:tcPr>
          <w:p w14:paraId="24474B46" w14:textId="2B905DF7" w:rsidR="001C6A41" w:rsidRDefault="001C6A41" w:rsidP="1A72ED0B">
            <w:pPr>
              <w:spacing w:after="0"/>
              <w:jc w:val="left"/>
              <w:rPr>
                <w:color w:val="000000" w:themeColor="text1"/>
                <w:sz w:val="12"/>
                <w:szCs w:val="12"/>
              </w:rPr>
            </w:pPr>
            <w:r w:rsidRPr="1A72ED0B">
              <w:rPr>
                <w:color w:val="000000" w:themeColor="text1"/>
                <w:sz w:val="12"/>
                <w:szCs w:val="12"/>
              </w:rPr>
              <w:t>87.28</w:t>
            </w:r>
          </w:p>
        </w:tc>
        <w:tc>
          <w:tcPr>
            <w:tcW w:w="1080" w:type="dxa"/>
          </w:tcPr>
          <w:p w14:paraId="4F6D2B5F" w14:textId="60C21058" w:rsidR="001C6A41" w:rsidRDefault="00641642" w:rsidP="1A72ED0B">
            <w:pPr>
              <w:spacing w:after="0"/>
              <w:jc w:val="left"/>
            </w:pPr>
            <w:r>
              <w:rPr>
                <w:color w:val="000000" w:themeColor="text1"/>
                <w:sz w:val="12"/>
                <w:szCs w:val="12"/>
              </w:rPr>
              <w:t>67.50</w:t>
            </w:r>
          </w:p>
        </w:tc>
      </w:tr>
      <w:tr w:rsidR="001C6A41" w14:paraId="5AF544E5" w14:textId="77777777" w:rsidTr="00110F69">
        <w:trPr>
          <w:trHeight w:val="300"/>
          <w:jc w:val="center"/>
        </w:trPr>
        <w:tc>
          <w:tcPr>
            <w:tcW w:w="941" w:type="dxa"/>
          </w:tcPr>
          <w:p w14:paraId="2352B20B" w14:textId="7DC64A32" w:rsidR="001C6A41" w:rsidRDefault="001C6A41" w:rsidP="1A72ED0B">
            <w:pPr>
              <w:spacing w:after="0"/>
              <w:ind w:left="0" w:firstLine="0"/>
              <w:rPr>
                <w:b/>
                <w:bCs/>
                <w:color w:val="000000" w:themeColor="text1"/>
                <w:sz w:val="12"/>
                <w:szCs w:val="12"/>
              </w:rPr>
            </w:pPr>
            <w:r w:rsidRPr="1A72ED0B">
              <w:rPr>
                <w:b/>
                <w:bCs/>
                <w:color w:val="000000" w:themeColor="text1"/>
                <w:sz w:val="12"/>
                <w:szCs w:val="12"/>
              </w:rPr>
              <w:t>19YOLO</w:t>
            </w:r>
          </w:p>
        </w:tc>
        <w:tc>
          <w:tcPr>
            <w:tcW w:w="1101" w:type="dxa"/>
          </w:tcPr>
          <w:p w14:paraId="4066ED8F" w14:textId="4C782B49" w:rsidR="001C6A41" w:rsidRDefault="001C6A41" w:rsidP="1A72ED0B">
            <w:pPr>
              <w:spacing w:after="0"/>
              <w:jc w:val="left"/>
            </w:pPr>
            <w:r>
              <w:rPr>
                <w:b/>
                <w:bCs/>
                <w:color w:val="000000" w:themeColor="text1"/>
                <w:sz w:val="12"/>
                <w:szCs w:val="12"/>
              </w:rPr>
              <w:t>88.52</w:t>
            </w:r>
          </w:p>
        </w:tc>
        <w:tc>
          <w:tcPr>
            <w:tcW w:w="1080" w:type="dxa"/>
          </w:tcPr>
          <w:p w14:paraId="1CD0F57D" w14:textId="51CB207B" w:rsidR="001C6A41" w:rsidRDefault="001C6A41" w:rsidP="1A72ED0B">
            <w:pPr>
              <w:spacing w:after="0"/>
              <w:jc w:val="left"/>
            </w:pPr>
            <w:r w:rsidRPr="1A72ED0B">
              <w:rPr>
                <w:b/>
                <w:bCs/>
                <w:color w:val="000000" w:themeColor="text1"/>
                <w:sz w:val="12"/>
                <w:szCs w:val="12"/>
              </w:rPr>
              <w:t>88.</w:t>
            </w:r>
            <w:r>
              <w:rPr>
                <w:b/>
                <w:bCs/>
                <w:color w:val="000000" w:themeColor="text1"/>
                <w:sz w:val="12"/>
                <w:szCs w:val="12"/>
              </w:rPr>
              <w:t>2</w:t>
            </w:r>
            <w:r w:rsidRPr="1A72ED0B">
              <w:rPr>
                <w:b/>
                <w:bCs/>
                <w:color w:val="000000" w:themeColor="text1"/>
                <w:sz w:val="12"/>
                <w:szCs w:val="12"/>
              </w:rPr>
              <w:t>0</w:t>
            </w:r>
          </w:p>
        </w:tc>
      </w:tr>
    </w:tbl>
    <w:p w14:paraId="7C35DFEF" w14:textId="628E2BD5" w:rsidR="1A72ED0B" w:rsidRDefault="1A72ED0B" w:rsidP="1A72ED0B">
      <w:pPr>
        <w:pStyle w:val="Heading3"/>
        <w:spacing w:before="281" w:after="281"/>
        <w:jc w:val="center"/>
        <w:rPr>
          <w:rFonts w:eastAsia="Times New Roman" w:cs="Times New Roman"/>
          <w:b/>
          <w:bCs/>
          <w:color w:val="000000" w:themeColor="text1"/>
          <w:sz w:val="18"/>
          <w:szCs w:val="18"/>
        </w:rPr>
      </w:pPr>
    </w:p>
    <w:p w14:paraId="0FE91D47" w14:textId="0365998E" w:rsidR="1A72ED0B" w:rsidRDefault="1A72ED0B" w:rsidP="1A72ED0B">
      <w:pPr>
        <w:pStyle w:val="Heading3"/>
        <w:spacing w:before="281" w:after="281"/>
        <w:jc w:val="center"/>
        <w:rPr>
          <w:rFonts w:eastAsia="Times New Roman" w:cs="Times New Roman"/>
          <w:b/>
          <w:bCs/>
          <w:color w:val="000000" w:themeColor="text1"/>
          <w:sz w:val="18"/>
          <w:szCs w:val="18"/>
        </w:rPr>
      </w:pPr>
      <w:r w:rsidRPr="1A72ED0B">
        <w:rPr>
          <w:rFonts w:eastAsia="Times New Roman" w:cs="Times New Roman"/>
          <w:b/>
          <w:bCs/>
          <w:color w:val="000000" w:themeColor="text1"/>
          <w:sz w:val="18"/>
          <w:szCs w:val="18"/>
        </w:rPr>
        <w:t>Table 2. Comparison with Models Trained on Different Datasets</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71"/>
        <w:gridCol w:w="1134"/>
        <w:gridCol w:w="851"/>
        <w:gridCol w:w="850"/>
      </w:tblGrid>
      <w:tr w:rsidR="003776D1" w14:paraId="5CB9E5B8" w14:textId="77777777" w:rsidTr="00641642">
        <w:trPr>
          <w:trHeight w:val="300"/>
          <w:jc w:val="center"/>
        </w:trPr>
        <w:tc>
          <w:tcPr>
            <w:tcW w:w="1271" w:type="dxa"/>
          </w:tcPr>
          <w:p w14:paraId="7C076472" w14:textId="42EFDA2C" w:rsidR="003776D1" w:rsidRDefault="003776D1" w:rsidP="1A72ED0B">
            <w:pPr>
              <w:spacing w:after="0"/>
              <w:ind w:left="0" w:firstLine="0"/>
              <w:jc w:val="center"/>
              <w:rPr>
                <w:b/>
                <w:bCs/>
                <w:color w:val="000000" w:themeColor="text1"/>
                <w:sz w:val="12"/>
                <w:szCs w:val="12"/>
              </w:rPr>
            </w:pPr>
            <w:r w:rsidRPr="1A72ED0B">
              <w:rPr>
                <w:b/>
                <w:bCs/>
                <w:color w:val="000000" w:themeColor="text1"/>
                <w:sz w:val="12"/>
                <w:szCs w:val="12"/>
              </w:rPr>
              <w:t>Model</w:t>
            </w:r>
          </w:p>
        </w:tc>
        <w:tc>
          <w:tcPr>
            <w:tcW w:w="1134" w:type="dxa"/>
          </w:tcPr>
          <w:p w14:paraId="6489A4D9" w14:textId="35F58421" w:rsidR="003776D1" w:rsidRDefault="003776D1" w:rsidP="1A72ED0B">
            <w:pPr>
              <w:spacing w:after="0"/>
              <w:ind w:left="0" w:firstLine="0"/>
              <w:jc w:val="center"/>
              <w:rPr>
                <w:b/>
                <w:bCs/>
                <w:color w:val="000000" w:themeColor="text1"/>
                <w:sz w:val="12"/>
                <w:szCs w:val="12"/>
              </w:rPr>
            </w:pPr>
            <w:r w:rsidRPr="1A72ED0B">
              <w:rPr>
                <w:b/>
                <w:bCs/>
                <w:color w:val="000000" w:themeColor="text1"/>
                <w:sz w:val="12"/>
                <w:szCs w:val="12"/>
              </w:rPr>
              <w:t>Dataset</w:t>
            </w:r>
          </w:p>
        </w:tc>
        <w:tc>
          <w:tcPr>
            <w:tcW w:w="851" w:type="dxa"/>
          </w:tcPr>
          <w:p w14:paraId="7D730024" w14:textId="03DFF9FA" w:rsidR="003776D1" w:rsidRDefault="003776D1" w:rsidP="1A72ED0B">
            <w:pPr>
              <w:spacing w:after="0"/>
              <w:ind w:left="0" w:firstLine="0"/>
              <w:jc w:val="center"/>
              <w:rPr>
                <w:b/>
                <w:bCs/>
                <w:color w:val="000000" w:themeColor="text1"/>
                <w:sz w:val="12"/>
                <w:szCs w:val="12"/>
              </w:rPr>
            </w:pPr>
            <w:r w:rsidRPr="1A72ED0B">
              <w:rPr>
                <w:b/>
                <w:bCs/>
                <w:color w:val="000000" w:themeColor="text1"/>
                <w:sz w:val="12"/>
                <w:szCs w:val="12"/>
              </w:rPr>
              <w:t>F1-Score (%)</w:t>
            </w:r>
          </w:p>
        </w:tc>
        <w:tc>
          <w:tcPr>
            <w:tcW w:w="850" w:type="dxa"/>
          </w:tcPr>
          <w:p w14:paraId="37016BA2" w14:textId="646A8B01" w:rsidR="003776D1" w:rsidRDefault="003776D1" w:rsidP="1A72ED0B">
            <w:pPr>
              <w:spacing w:after="0"/>
              <w:ind w:left="0" w:firstLine="0"/>
              <w:jc w:val="center"/>
              <w:rPr>
                <w:b/>
                <w:bCs/>
                <w:color w:val="000000" w:themeColor="text1"/>
                <w:sz w:val="12"/>
                <w:szCs w:val="12"/>
              </w:rPr>
            </w:pPr>
            <w:r>
              <w:rPr>
                <w:b/>
                <w:bCs/>
                <w:color w:val="000000" w:themeColor="text1"/>
                <w:sz w:val="12"/>
                <w:szCs w:val="12"/>
              </w:rPr>
              <w:t>mAP@0.5</w:t>
            </w:r>
            <w:r w:rsidRPr="1A72ED0B">
              <w:rPr>
                <w:b/>
                <w:bCs/>
                <w:color w:val="000000" w:themeColor="text1"/>
                <w:sz w:val="12"/>
                <w:szCs w:val="12"/>
              </w:rPr>
              <w:t xml:space="preserve"> (%)</w:t>
            </w:r>
          </w:p>
        </w:tc>
      </w:tr>
      <w:tr w:rsidR="003776D1" w14:paraId="4F9E9420" w14:textId="77777777" w:rsidTr="00641642">
        <w:trPr>
          <w:trHeight w:val="300"/>
          <w:jc w:val="center"/>
        </w:trPr>
        <w:tc>
          <w:tcPr>
            <w:tcW w:w="1271" w:type="dxa"/>
          </w:tcPr>
          <w:p w14:paraId="57F6A410" w14:textId="46F53027" w:rsidR="003776D1" w:rsidRDefault="003776D1" w:rsidP="1A72ED0B">
            <w:pPr>
              <w:spacing w:after="0"/>
              <w:ind w:left="0" w:firstLine="0"/>
              <w:rPr>
                <w:b/>
                <w:bCs/>
                <w:color w:val="000000" w:themeColor="text1"/>
                <w:sz w:val="12"/>
                <w:szCs w:val="12"/>
              </w:rPr>
            </w:pPr>
            <w:r w:rsidRPr="1A72ED0B">
              <w:rPr>
                <w:b/>
                <w:bCs/>
                <w:color w:val="000000" w:themeColor="text1"/>
                <w:sz w:val="12"/>
                <w:szCs w:val="12"/>
              </w:rPr>
              <w:t>YOLOv5</w:t>
            </w:r>
            <w:r>
              <w:rPr>
                <w:b/>
                <w:bCs/>
                <w:color w:val="000000" w:themeColor="text1"/>
                <w:sz w:val="12"/>
                <w:szCs w:val="12"/>
              </w:rPr>
              <w:t>s</w:t>
            </w:r>
          </w:p>
        </w:tc>
        <w:tc>
          <w:tcPr>
            <w:tcW w:w="1134" w:type="dxa"/>
          </w:tcPr>
          <w:p w14:paraId="0B85F200" w14:textId="2D5D284B" w:rsidR="003776D1" w:rsidRDefault="003776D1" w:rsidP="00E35147">
            <w:pPr>
              <w:spacing w:after="0"/>
              <w:jc w:val="left"/>
              <w:rPr>
                <w:color w:val="000000" w:themeColor="text1"/>
                <w:sz w:val="12"/>
                <w:szCs w:val="12"/>
              </w:rPr>
            </w:pPr>
            <w:r>
              <w:rPr>
                <w:color w:val="000000" w:themeColor="text1"/>
                <w:sz w:val="12"/>
                <w:szCs w:val="12"/>
              </w:rPr>
              <w:t>HRSID</w:t>
            </w:r>
          </w:p>
        </w:tc>
        <w:tc>
          <w:tcPr>
            <w:tcW w:w="851" w:type="dxa"/>
          </w:tcPr>
          <w:p w14:paraId="0325ECE8" w14:textId="6F62F0AD" w:rsidR="003776D1" w:rsidRDefault="003776D1" w:rsidP="1A72ED0B">
            <w:pPr>
              <w:spacing w:after="0"/>
              <w:rPr>
                <w:color w:val="000000" w:themeColor="text1"/>
                <w:sz w:val="12"/>
                <w:szCs w:val="12"/>
              </w:rPr>
            </w:pPr>
            <w:r>
              <w:rPr>
                <w:color w:val="000000" w:themeColor="text1"/>
                <w:sz w:val="12"/>
                <w:szCs w:val="12"/>
              </w:rPr>
              <w:t>89.6</w:t>
            </w:r>
          </w:p>
        </w:tc>
        <w:tc>
          <w:tcPr>
            <w:tcW w:w="850" w:type="dxa"/>
          </w:tcPr>
          <w:p w14:paraId="57943769" w14:textId="09CD2F12" w:rsidR="003776D1" w:rsidRDefault="003776D1" w:rsidP="1A72ED0B">
            <w:pPr>
              <w:spacing w:after="0"/>
              <w:rPr>
                <w:color w:val="000000" w:themeColor="text1"/>
                <w:sz w:val="12"/>
                <w:szCs w:val="12"/>
              </w:rPr>
            </w:pPr>
            <w:r>
              <w:rPr>
                <w:color w:val="000000" w:themeColor="text1"/>
                <w:sz w:val="12"/>
                <w:szCs w:val="12"/>
              </w:rPr>
              <w:t>62.3</w:t>
            </w:r>
          </w:p>
        </w:tc>
      </w:tr>
      <w:tr w:rsidR="003776D1" w14:paraId="4E7B89BB" w14:textId="77777777" w:rsidTr="00641642">
        <w:trPr>
          <w:trHeight w:val="349"/>
          <w:jc w:val="center"/>
        </w:trPr>
        <w:tc>
          <w:tcPr>
            <w:tcW w:w="1271" w:type="dxa"/>
          </w:tcPr>
          <w:p w14:paraId="0ADA8723" w14:textId="07989C26" w:rsidR="003776D1" w:rsidRDefault="003776D1" w:rsidP="1A72ED0B">
            <w:pPr>
              <w:spacing w:after="0"/>
              <w:ind w:left="0" w:firstLine="0"/>
              <w:rPr>
                <w:b/>
                <w:bCs/>
                <w:color w:val="000000" w:themeColor="text1"/>
                <w:sz w:val="12"/>
                <w:szCs w:val="12"/>
              </w:rPr>
            </w:pPr>
            <w:r>
              <w:rPr>
                <w:b/>
                <w:bCs/>
                <w:color w:val="000000" w:themeColor="text1"/>
                <w:sz w:val="12"/>
                <w:szCs w:val="12"/>
              </w:rPr>
              <w:t>Lite-</w:t>
            </w:r>
            <w:r w:rsidRPr="1A72ED0B">
              <w:rPr>
                <w:b/>
                <w:bCs/>
                <w:color w:val="000000" w:themeColor="text1"/>
                <w:sz w:val="12"/>
                <w:szCs w:val="12"/>
              </w:rPr>
              <w:t>YOLOv5</w:t>
            </w:r>
          </w:p>
        </w:tc>
        <w:tc>
          <w:tcPr>
            <w:tcW w:w="1134" w:type="dxa"/>
          </w:tcPr>
          <w:p w14:paraId="5A1E5F27" w14:textId="66EA6777" w:rsidR="003776D1" w:rsidRDefault="003776D1" w:rsidP="00E35147">
            <w:pPr>
              <w:spacing w:after="0"/>
              <w:rPr>
                <w:color w:val="000000" w:themeColor="text1"/>
                <w:sz w:val="12"/>
                <w:szCs w:val="12"/>
              </w:rPr>
            </w:pPr>
            <w:r>
              <w:rPr>
                <w:color w:val="000000" w:themeColor="text1"/>
                <w:sz w:val="12"/>
                <w:szCs w:val="12"/>
              </w:rPr>
              <w:t>LS-SSDD-v1.0</w:t>
            </w:r>
          </w:p>
        </w:tc>
        <w:tc>
          <w:tcPr>
            <w:tcW w:w="851" w:type="dxa"/>
          </w:tcPr>
          <w:p w14:paraId="6A11B16B" w14:textId="06AE7149" w:rsidR="003776D1" w:rsidRDefault="003776D1" w:rsidP="1A72ED0B">
            <w:pPr>
              <w:spacing w:after="0"/>
              <w:rPr>
                <w:color w:val="000000" w:themeColor="text1"/>
                <w:sz w:val="12"/>
                <w:szCs w:val="12"/>
              </w:rPr>
            </w:pPr>
            <w:r>
              <w:rPr>
                <w:color w:val="000000" w:themeColor="text1"/>
                <w:sz w:val="12"/>
                <w:szCs w:val="12"/>
              </w:rPr>
              <w:t>74.1</w:t>
            </w:r>
          </w:p>
        </w:tc>
        <w:tc>
          <w:tcPr>
            <w:tcW w:w="850" w:type="dxa"/>
          </w:tcPr>
          <w:p w14:paraId="7B11DD04" w14:textId="04AEFD1E" w:rsidR="003776D1" w:rsidRDefault="003776D1" w:rsidP="1A72ED0B">
            <w:pPr>
              <w:spacing w:after="0"/>
              <w:rPr>
                <w:color w:val="000000" w:themeColor="text1"/>
                <w:sz w:val="12"/>
                <w:szCs w:val="12"/>
              </w:rPr>
            </w:pPr>
            <w:r>
              <w:rPr>
                <w:color w:val="000000" w:themeColor="text1"/>
                <w:sz w:val="12"/>
                <w:szCs w:val="12"/>
              </w:rPr>
              <w:t>_</w:t>
            </w:r>
          </w:p>
        </w:tc>
      </w:tr>
      <w:tr w:rsidR="003776D1" w14:paraId="651924CA" w14:textId="77777777" w:rsidTr="00641642">
        <w:trPr>
          <w:trHeight w:val="300"/>
          <w:jc w:val="center"/>
        </w:trPr>
        <w:tc>
          <w:tcPr>
            <w:tcW w:w="1271" w:type="dxa"/>
          </w:tcPr>
          <w:p w14:paraId="22641E28" w14:textId="7A90D6D5" w:rsidR="003776D1" w:rsidRDefault="00641642" w:rsidP="1A72ED0B">
            <w:pPr>
              <w:spacing w:after="0"/>
              <w:ind w:left="0" w:firstLine="0"/>
              <w:rPr>
                <w:b/>
                <w:bCs/>
                <w:color w:val="000000" w:themeColor="text1"/>
                <w:sz w:val="12"/>
                <w:szCs w:val="12"/>
              </w:rPr>
            </w:pPr>
            <w:r>
              <w:rPr>
                <w:b/>
                <w:bCs/>
                <w:color w:val="000000" w:themeColor="text1"/>
                <w:sz w:val="12"/>
                <w:szCs w:val="12"/>
              </w:rPr>
              <w:t xml:space="preserve">Standard </w:t>
            </w:r>
            <w:r w:rsidR="003776D1">
              <w:rPr>
                <w:b/>
                <w:bCs/>
                <w:color w:val="000000" w:themeColor="text1"/>
                <w:sz w:val="12"/>
                <w:szCs w:val="12"/>
              </w:rPr>
              <w:t>Faster R-CNN</w:t>
            </w:r>
          </w:p>
        </w:tc>
        <w:tc>
          <w:tcPr>
            <w:tcW w:w="1134" w:type="dxa"/>
          </w:tcPr>
          <w:p w14:paraId="1AD75D5B" w14:textId="1D407099" w:rsidR="003776D1" w:rsidRDefault="003776D1" w:rsidP="00E35147">
            <w:pPr>
              <w:spacing w:after="0"/>
              <w:jc w:val="left"/>
              <w:rPr>
                <w:color w:val="000000" w:themeColor="text1"/>
                <w:sz w:val="12"/>
                <w:szCs w:val="12"/>
              </w:rPr>
            </w:pPr>
            <w:r>
              <w:rPr>
                <w:color w:val="000000" w:themeColor="text1"/>
                <w:sz w:val="12"/>
                <w:szCs w:val="12"/>
              </w:rPr>
              <w:t>SSDD</w:t>
            </w:r>
          </w:p>
        </w:tc>
        <w:tc>
          <w:tcPr>
            <w:tcW w:w="851" w:type="dxa"/>
          </w:tcPr>
          <w:p w14:paraId="21E19598" w14:textId="4123EB78" w:rsidR="003776D1" w:rsidRDefault="00641642" w:rsidP="1A72ED0B">
            <w:pPr>
              <w:spacing w:after="0"/>
              <w:rPr>
                <w:color w:val="000000" w:themeColor="text1"/>
                <w:sz w:val="12"/>
                <w:szCs w:val="12"/>
              </w:rPr>
            </w:pPr>
            <w:r>
              <w:rPr>
                <w:color w:val="000000" w:themeColor="text1"/>
                <w:sz w:val="12"/>
                <w:szCs w:val="12"/>
              </w:rPr>
              <w:t>86.5</w:t>
            </w:r>
          </w:p>
        </w:tc>
        <w:tc>
          <w:tcPr>
            <w:tcW w:w="850" w:type="dxa"/>
          </w:tcPr>
          <w:p w14:paraId="51DA9157" w14:textId="1136D9F3" w:rsidR="003776D1" w:rsidRDefault="00641642" w:rsidP="1A72ED0B">
            <w:pPr>
              <w:spacing w:after="0"/>
              <w:rPr>
                <w:color w:val="000000" w:themeColor="text1"/>
                <w:sz w:val="12"/>
                <w:szCs w:val="12"/>
              </w:rPr>
            </w:pPr>
            <w:r>
              <w:rPr>
                <w:color w:val="000000" w:themeColor="text1"/>
                <w:sz w:val="12"/>
                <w:szCs w:val="12"/>
              </w:rPr>
              <w:t>87.10</w:t>
            </w:r>
          </w:p>
        </w:tc>
      </w:tr>
      <w:tr w:rsidR="003776D1" w14:paraId="696DA284" w14:textId="77777777" w:rsidTr="00641642">
        <w:trPr>
          <w:trHeight w:val="300"/>
          <w:jc w:val="center"/>
        </w:trPr>
        <w:tc>
          <w:tcPr>
            <w:tcW w:w="1271" w:type="dxa"/>
          </w:tcPr>
          <w:p w14:paraId="322E549F" w14:textId="3D1B6BC3" w:rsidR="003776D1" w:rsidRDefault="003776D1" w:rsidP="1A72ED0B">
            <w:pPr>
              <w:spacing w:after="0"/>
              <w:ind w:left="0" w:firstLine="0"/>
              <w:rPr>
                <w:b/>
                <w:bCs/>
                <w:color w:val="000000" w:themeColor="text1"/>
                <w:sz w:val="12"/>
                <w:szCs w:val="12"/>
              </w:rPr>
            </w:pPr>
            <w:r>
              <w:rPr>
                <w:b/>
                <w:bCs/>
                <w:color w:val="000000" w:themeColor="text1"/>
                <w:sz w:val="12"/>
                <w:szCs w:val="12"/>
              </w:rPr>
              <w:t>CFS-YOLO</w:t>
            </w:r>
          </w:p>
        </w:tc>
        <w:tc>
          <w:tcPr>
            <w:tcW w:w="1134" w:type="dxa"/>
          </w:tcPr>
          <w:p w14:paraId="45B7B380" w14:textId="0C03B1E9" w:rsidR="003776D1" w:rsidRDefault="003776D1" w:rsidP="00E35147">
            <w:pPr>
              <w:spacing w:after="0"/>
              <w:jc w:val="left"/>
              <w:rPr>
                <w:color w:val="000000" w:themeColor="text1"/>
                <w:sz w:val="12"/>
                <w:szCs w:val="12"/>
              </w:rPr>
            </w:pPr>
            <w:r>
              <w:rPr>
                <w:color w:val="000000" w:themeColor="text1"/>
                <w:sz w:val="12"/>
                <w:szCs w:val="12"/>
              </w:rPr>
              <w:t>HRSID</w:t>
            </w:r>
          </w:p>
        </w:tc>
        <w:tc>
          <w:tcPr>
            <w:tcW w:w="851" w:type="dxa"/>
          </w:tcPr>
          <w:p w14:paraId="58636FFB" w14:textId="0F90637F" w:rsidR="003776D1" w:rsidRDefault="003776D1" w:rsidP="1A72ED0B">
            <w:pPr>
              <w:spacing w:after="0"/>
              <w:rPr>
                <w:color w:val="000000" w:themeColor="text1"/>
                <w:sz w:val="12"/>
                <w:szCs w:val="12"/>
              </w:rPr>
            </w:pPr>
            <w:r>
              <w:rPr>
                <w:color w:val="000000" w:themeColor="text1"/>
                <w:sz w:val="12"/>
                <w:szCs w:val="12"/>
              </w:rPr>
              <w:t>95.1</w:t>
            </w:r>
          </w:p>
        </w:tc>
        <w:tc>
          <w:tcPr>
            <w:tcW w:w="850" w:type="dxa"/>
          </w:tcPr>
          <w:p w14:paraId="0B0B1F07" w14:textId="3EEB7591" w:rsidR="003776D1" w:rsidRDefault="003776D1" w:rsidP="00E35147">
            <w:pPr>
              <w:spacing w:after="0"/>
              <w:rPr>
                <w:color w:val="000000" w:themeColor="text1"/>
                <w:sz w:val="12"/>
                <w:szCs w:val="12"/>
              </w:rPr>
            </w:pPr>
            <w:r>
              <w:rPr>
                <w:color w:val="000000" w:themeColor="text1"/>
                <w:sz w:val="12"/>
                <w:szCs w:val="12"/>
              </w:rPr>
              <w:t>68.4</w:t>
            </w:r>
          </w:p>
        </w:tc>
      </w:tr>
      <w:tr w:rsidR="003776D1" w14:paraId="5BA02CAF" w14:textId="77777777" w:rsidTr="00641642">
        <w:trPr>
          <w:trHeight w:val="298"/>
          <w:jc w:val="center"/>
        </w:trPr>
        <w:tc>
          <w:tcPr>
            <w:tcW w:w="1271" w:type="dxa"/>
          </w:tcPr>
          <w:p w14:paraId="4520418F" w14:textId="5070C195" w:rsidR="003776D1" w:rsidRDefault="003776D1" w:rsidP="1A72ED0B">
            <w:pPr>
              <w:spacing w:after="0"/>
              <w:ind w:left="0" w:firstLine="0"/>
              <w:rPr>
                <w:b/>
                <w:bCs/>
                <w:color w:val="000000" w:themeColor="text1"/>
                <w:sz w:val="12"/>
                <w:szCs w:val="12"/>
              </w:rPr>
            </w:pPr>
            <w:r w:rsidRPr="1A72ED0B">
              <w:rPr>
                <w:b/>
                <w:bCs/>
                <w:color w:val="000000" w:themeColor="text1"/>
                <w:sz w:val="12"/>
                <w:szCs w:val="12"/>
              </w:rPr>
              <w:t>19YOLO (Proposed)</w:t>
            </w:r>
          </w:p>
        </w:tc>
        <w:tc>
          <w:tcPr>
            <w:tcW w:w="1134" w:type="dxa"/>
          </w:tcPr>
          <w:p w14:paraId="5B64CD95" w14:textId="7D065CC2" w:rsidR="003776D1" w:rsidRDefault="003776D1" w:rsidP="00E35147">
            <w:pPr>
              <w:spacing w:after="0"/>
              <w:jc w:val="left"/>
              <w:rPr>
                <w:color w:val="000000" w:themeColor="text1"/>
                <w:sz w:val="12"/>
                <w:szCs w:val="12"/>
              </w:rPr>
            </w:pPr>
            <w:proofErr w:type="spellStart"/>
            <w:r w:rsidRPr="1A72ED0B">
              <w:rPr>
                <w:color w:val="000000" w:themeColor="text1"/>
                <w:sz w:val="12"/>
                <w:szCs w:val="12"/>
              </w:rPr>
              <w:t>SARScope</w:t>
            </w:r>
            <w:proofErr w:type="spellEnd"/>
          </w:p>
        </w:tc>
        <w:tc>
          <w:tcPr>
            <w:tcW w:w="851" w:type="dxa"/>
          </w:tcPr>
          <w:p w14:paraId="2429000A" w14:textId="43FA1A9E" w:rsidR="003776D1" w:rsidRDefault="003776D1" w:rsidP="1A72ED0B">
            <w:pPr>
              <w:spacing w:after="0"/>
              <w:ind w:left="0" w:firstLine="0"/>
              <w:jc w:val="center"/>
            </w:pPr>
            <w:r>
              <w:rPr>
                <w:b/>
                <w:bCs/>
                <w:color w:val="000000" w:themeColor="text1"/>
                <w:sz w:val="12"/>
                <w:szCs w:val="12"/>
              </w:rPr>
              <w:t>88.52</w:t>
            </w:r>
          </w:p>
        </w:tc>
        <w:tc>
          <w:tcPr>
            <w:tcW w:w="850" w:type="dxa"/>
          </w:tcPr>
          <w:p w14:paraId="4BE849DA" w14:textId="50680EA3" w:rsidR="003776D1" w:rsidRDefault="003776D1" w:rsidP="00E35147">
            <w:pPr>
              <w:spacing w:after="0"/>
              <w:ind w:firstLine="0"/>
              <w:jc w:val="center"/>
            </w:pPr>
            <w:r w:rsidRPr="1A72ED0B">
              <w:rPr>
                <w:b/>
                <w:bCs/>
                <w:color w:val="000000" w:themeColor="text1"/>
                <w:sz w:val="12"/>
                <w:szCs w:val="12"/>
              </w:rPr>
              <w:t>88.</w:t>
            </w:r>
            <w:r>
              <w:rPr>
                <w:b/>
                <w:bCs/>
                <w:color w:val="000000" w:themeColor="text1"/>
                <w:sz w:val="12"/>
                <w:szCs w:val="12"/>
              </w:rPr>
              <w:t>2</w:t>
            </w:r>
            <w:r w:rsidRPr="1A72ED0B">
              <w:rPr>
                <w:b/>
                <w:bCs/>
                <w:color w:val="000000" w:themeColor="text1"/>
                <w:sz w:val="12"/>
                <w:szCs w:val="12"/>
              </w:rPr>
              <w:t>0</w:t>
            </w:r>
          </w:p>
        </w:tc>
      </w:tr>
    </w:tbl>
    <w:p w14:paraId="1769E1B8" w14:textId="39680D19" w:rsidR="1A72ED0B" w:rsidRDefault="1A72ED0B" w:rsidP="1A72ED0B">
      <w:pPr>
        <w:spacing w:before="240" w:after="240"/>
        <w:rPr>
          <w:rFonts w:ascii="system-ui" w:eastAsia="system-ui" w:hAnsi="system-ui" w:cs="system-ui"/>
          <w:color w:val="000000" w:themeColor="text1"/>
          <w:szCs w:val="20"/>
        </w:rPr>
      </w:pPr>
    </w:p>
    <w:p w14:paraId="7D45CCF8" w14:textId="1477C6BC" w:rsidR="1A72ED0B" w:rsidRDefault="1A72ED0B" w:rsidP="1A72ED0B">
      <w:pPr>
        <w:pStyle w:val="Heading1"/>
        <w:shd w:val="clear" w:color="auto" w:fill="FFFFFF" w:themeFill="background1"/>
        <w:spacing w:before="360" w:after="120"/>
        <w:ind w:left="83" w:firstLine="0"/>
        <w:rPr>
          <w:color w:val="000000" w:themeColor="text1"/>
          <w:sz w:val="18"/>
          <w:szCs w:val="18"/>
        </w:rPr>
      </w:pPr>
      <w:r w:rsidRPr="1A72ED0B">
        <w:rPr>
          <w:color w:val="000000" w:themeColor="text1"/>
          <w:sz w:val="18"/>
          <w:szCs w:val="18"/>
        </w:rPr>
        <w:t xml:space="preserve">V. Conclusion and Future Scope </w:t>
      </w:r>
    </w:p>
    <w:p w14:paraId="08629CD9" w14:textId="0EE6C2F3" w:rsidR="1A72ED0B" w:rsidRDefault="1A72ED0B" w:rsidP="1A72ED0B">
      <w:pPr>
        <w:pStyle w:val="Heading1"/>
        <w:spacing w:before="240" w:after="240"/>
        <w:jc w:val="both"/>
        <w:rPr>
          <w:color w:val="000000" w:themeColor="text1"/>
          <w:sz w:val="18"/>
          <w:szCs w:val="18"/>
        </w:rPr>
      </w:pPr>
      <w:r w:rsidRPr="1A72ED0B">
        <w:rPr>
          <w:color w:val="000000" w:themeColor="text1"/>
          <w:sz w:val="18"/>
          <w:szCs w:val="18"/>
        </w:rPr>
        <w:t xml:space="preserve">The proposed </w:t>
      </w:r>
      <w:r w:rsidRPr="1A72ED0B">
        <w:rPr>
          <w:b/>
          <w:bCs/>
          <w:color w:val="000000" w:themeColor="text1"/>
          <w:sz w:val="18"/>
          <w:szCs w:val="18"/>
        </w:rPr>
        <w:t>19YOLO</w:t>
      </w:r>
      <w:r w:rsidRPr="1A72ED0B">
        <w:rPr>
          <w:color w:val="000000" w:themeColor="text1"/>
          <w:sz w:val="18"/>
          <w:szCs w:val="18"/>
        </w:rPr>
        <w:t xml:space="preserve"> model </w:t>
      </w:r>
      <w:r w:rsidR="001D3D04">
        <w:rPr>
          <w:color w:val="000000" w:themeColor="text1"/>
          <w:sz w:val="18"/>
          <w:szCs w:val="18"/>
        </w:rPr>
        <w:t>has shown</w:t>
      </w:r>
      <w:r w:rsidRPr="1A72ED0B">
        <w:rPr>
          <w:color w:val="000000" w:themeColor="text1"/>
          <w:sz w:val="18"/>
          <w:szCs w:val="18"/>
        </w:rPr>
        <w:t xml:space="preserve"> </w:t>
      </w:r>
      <w:r w:rsidR="001D3D04">
        <w:rPr>
          <w:color w:val="000000" w:themeColor="text1"/>
          <w:sz w:val="18"/>
          <w:szCs w:val="18"/>
        </w:rPr>
        <w:t>very good</w:t>
      </w:r>
      <w:r w:rsidRPr="1A72ED0B">
        <w:rPr>
          <w:color w:val="000000" w:themeColor="text1"/>
          <w:sz w:val="18"/>
          <w:szCs w:val="18"/>
        </w:rPr>
        <w:t xml:space="preserve"> performance for ship detection using </w:t>
      </w:r>
      <w:r w:rsidR="001D3D04">
        <w:rPr>
          <w:color w:val="000000" w:themeColor="text1"/>
          <w:sz w:val="18"/>
          <w:szCs w:val="18"/>
        </w:rPr>
        <w:t xml:space="preserve">images from </w:t>
      </w:r>
      <w:r w:rsidRPr="1A72ED0B">
        <w:rPr>
          <w:color w:val="000000" w:themeColor="text1"/>
          <w:sz w:val="18"/>
          <w:szCs w:val="18"/>
        </w:rPr>
        <w:t xml:space="preserve">the </w:t>
      </w:r>
      <w:proofErr w:type="spellStart"/>
      <w:r w:rsidRPr="1A72ED0B">
        <w:rPr>
          <w:color w:val="000000" w:themeColor="text1"/>
          <w:sz w:val="18"/>
          <w:szCs w:val="18"/>
        </w:rPr>
        <w:t>SARScope</w:t>
      </w:r>
      <w:proofErr w:type="spellEnd"/>
      <w:r w:rsidRPr="1A72ED0B">
        <w:rPr>
          <w:color w:val="000000" w:themeColor="text1"/>
          <w:sz w:val="18"/>
          <w:szCs w:val="18"/>
        </w:rPr>
        <w:t xml:space="preserve"> dataset, effectively </w:t>
      </w:r>
      <w:r w:rsidR="001D3D04">
        <w:rPr>
          <w:color w:val="000000" w:themeColor="text1"/>
          <w:sz w:val="18"/>
          <w:szCs w:val="18"/>
        </w:rPr>
        <w:t>overcoming</w:t>
      </w:r>
      <w:r w:rsidRPr="1A72ED0B">
        <w:rPr>
          <w:color w:val="000000" w:themeColor="text1"/>
          <w:sz w:val="18"/>
          <w:szCs w:val="18"/>
        </w:rPr>
        <w:t xml:space="preserve"> challenges of multi-scale ship </w:t>
      </w:r>
      <w:r w:rsidR="008D0FC9">
        <w:rPr>
          <w:color w:val="000000" w:themeColor="text1"/>
          <w:sz w:val="18"/>
          <w:szCs w:val="18"/>
        </w:rPr>
        <w:t>detection</w:t>
      </w:r>
      <w:r w:rsidRPr="1A72ED0B">
        <w:rPr>
          <w:color w:val="000000" w:themeColor="text1"/>
          <w:sz w:val="18"/>
          <w:szCs w:val="18"/>
        </w:rPr>
        <w:t xml:space="preserve"> </w:t>
      </w:r>
      <w:r w:rsidR="008D0FC9">
        <w:rPr>
          <w:color w:val="000000" w:themeColor="text1"/>
          <w:sz w:val="18"/>
          <w:szCs w:val="18"/>
        </w:rPr>
        <w:t>with diverse and noisy backgrounds by</w:t>
      </w:r>
      <w:r w:rsidRPr="1A72ED0B">
        <w:rPr>
          <w:color w:val="000000" w:themeColor="text1"/>
          <w:sz w:val="18"/>
          <w:szCs w:val="18"/>
        </w:rPr>
        <w:t xml:space="preserve"> </w:t>
      </w:r>
      <w:r w:rsidR="008D0FC9">
        <w:rPr>
          <w:color w:val="000000" w:themeColor="text1"/>
          <w:sz w:val="18"/>
          <w:szCs w:val="18"/>
        </w:rPr>
        <w:t>summing</w:t>
      </w:r>
      <w:r w:rsidRPr="1A72ED0B">
        <w:rPr>
          <w:color w:val="000000" w:themeColor="text1"/>
          <w:sz w:val="18"/>
          <w:szCs w:val="18"/>
        </w:rPr>
        <w:t xml:space="preserve"> the strengths of YOLOv</w:t>
      </w:r>
      <w:r w:rsidR="001D3D04">
        <w:rPr>
          <w:color w:val="000000" w:themeColor="text1"/>
          <w:sz w:val="18"/>
          <w:szCs w:val="18"/>
        </w:rPr>
        <w:t>8</w:t>
      </w:r>
      <w:r w:rsidRPr="1A72ED0B">
        <w:rPr>
          <w:color w:val="000000" w:themeColor="text1"/>
          <w:sz w:val="18"/>
          <w:szCs w:val="18"/>
        </w:rPr>
        <w:t xml:space="preserve"> and YOLOv</w:t>
      </w:r>
      <w:r w:rsidR="001D3D04">
        <w:rPr>
          <w:color w:val="000000" w:themeColor="text1"/>
          <w:sz w:val="18"/>
          <w:szCs w:val="18"/>
        </w:rPr>
        <w:t>11</w:t>
      </w:r>
      <w:r w:rsidRPr="1A72ED0B">
        <w:rPr>
          <w:color w:val="000000" w:themeColor="text1"/>
          <w:sz w:val="18"/>
          <w:szCs w:val="18"/>
        </w:rPr>
        <w:t xml:space="preserve"> </w:t>
      </w:r>
      <w:r w:rsidR="008D0FC9">
        <w:rPr>
          <w:color w:val="000000" w:themeColor="text1"/>
          <w:sz w:val="18"/>
          <w:szCs w:val="18"/>
        </w:rPr>
        <w:t>using</w:t>
      </w:r>
      <w:r w:rsidRPr="1A72ED0B">
        <w:rPr>
          <w:color w:val="000000" w:themeColor="text1"/>
          <w:sz w:val="18"/>
          <w:szCs w:val="18"/>
        </w:rPr>
        <w:t xml:space="preserve"> a weighted box fusion (WBF) mechanism and optimizing the </w:t>
      </w:r>
      <w:r w:rsidR="008D0FC9">
        <w:rPr>
          <w:color w:val="000000" w:themeColor="text1"/>
          <w:sz w:val="18"/>
          <w:szCs w:val="18"/>
        </w:rPr>
        <w:t xml:space="preserve">performance of ship </w:t>
      </w:r>
      <w:r w:rsidRPr="1A72ED0B">
        <w:rPr>
          <w:color w:val="000000" w:themeColor="text1"/>
          <w:sz w:val="18"/>
          <w:szCs w:val="18"/>
        </w:rPr>
        <w:t xml:space="preserve">detection with a generalized </w:t>
      </w:r>
      <w:proofErr w:type="spellStart"/>
      <w:r w:rsidRPr="1A72ED0B">
        <w:rPr>
          <w:color w:val="000000" w:themeColor="text1"/>
          <w:sz w:val="18"/>
          <w:szCs w:val="18"/>
        </w:rPr>
        <w:t>IoU</w:t>
      </w:r>
      <w:proofErr w:type="spellEnd"/>
      <w:r w:rsidRPr="1A72ED0B">
        <w:rPr>
          <w:color w:val="000000" w:themeColor="text1"/>
          <w:sz w:val="18"/>
          <w:szCs w:val="18"/>
        </w:rPr>
        <w:t xml:space="preserve"> loss, 19YOLO achieved notable improvements in precision, recall, F1-score, and mean Average Precision (mAP) compared to </w:t>
      </w:r>
      <w:r w:rsidR="008D0FC9">
        <w:rPr>
          <w:color w:val="000000" w:themeColor="text1"/>
          <w:sz w:val="18"/>
          <w:szCs w:val="18"/>
        </w:rPr>
        <w:t>solo</w:t>
      </w:r>
      <w:r w:rsidRPr="1A72ED0B">
        <w:rPr>
          <w:color w:val="000000" w:themeColor="text1"/>
          <w:sz w:val="18"/>
          <w:szCs w:val="18"/>
        </w:rPr>
        <w:t xml:space="preserve"> and existing ensemble models</w:t>
      </w:r>
      <w:r w:rsidR="008D0FC9">
        <w:rPr>
          <w:color w:val="000000" w:themeColor="text1"/>
          <w:sz w:val="18"/>
          <w:szCs w:val="18"/>
        </w:rPr>
        <w:t xml:space="preserve"> on such a large and diverse dataset</w:t>
      </w:r>
      <w:r w:rsidRPr="1A72ED0B">
        <w:rPr>
          <w:color w:val="000000" w:themeColor="text1"/>
          <w:sz w:val="18"/>
          <w:szCs w:val="18"/>
        </w:rPr>
        <w:t xml:space="preserve">. The results </w:t>
      </w:r>
      <w:r w:rsidR="008D0FC9">
        <w:rPr>
          <w:color w:val="000000" w:themeColor="text1"/>
          <w:sz w:val="18"/>
          <w:szCs w:val="18"/>
        </w:rPr>
        <w:t>advocate its usability in real world maritime monitoring because of</w:t>
      </w:r>
      <w:r w:rsidRPr="1A72ED0B">
        <w:rPr>
          <w:color w:val="000000" w:themeColor="text1"/>
          <w:sz w:val="18"/>
          <w:szCs w:val="18"/>
        </w:rPr>
        <w:t xml:space="preserve"> the robustness and adaptability of 19YOLO in detecting small,</w:t>
      </w:r>
      <w:r w:rsidR="008D0FC9">
        <w:rPr>
          <w:color w:val="000000" w:themeColor="text1"/>
          <w:sz w:val="18"/>
          <w:szCs w:val="18"/>
        </w:rPr>
        <w:t xml:space="preserve"> large and</w:t>
      </w:r>
      <w:r w:rsidRPr="1A72ED0B">
        <w:rPr>
          <w:color w:val="000000" w:themeColor="text1"/>
          <w:sz w:val="18"/>
          <w:szCs w:val="18"/>
        </w:rPr>
        <w:t xml:space="preserve"> </w:t>
      </w:r>
      <w:r w:rsidR="008D0FC9">
        <w:rPr>
          <w:color w:val="000000" w:themeColor="text1"/>
          <w:sz w:val="18"/>
          <w:szCs w:val="18"/>
        </w:rPr>
        <w:t xml:space="preserve">congested SAR </w:t>
      </w:r>
      <w:r w:rsidRPr="1A72ED0B">
        <w:rPr>
          <w:color w:val="000000" w:themeColor="text1"/>
          <w:sz w:val="18"/>
          <w:szCs w:val="18"/>
        </w:rPr>
        <w:t>ship</w:t>
      </w:r>
      <w:r w:rsidR="008D0FC9">
        <w:rPr>
          <w:color w:val="000000" w:themeColor="text1"/>
          <w:sz w:val="18"/>
          <w:szCs w:val="18"/>
        </w:rPr>
        <w:t xml:space="preserve"> images</w:t>
      </w:r>
      <w:r w:rsidRPr="1A72ED0B">
        <w:rPr>
          <w:color w:val="000000" w:themeColor="text1"/>
          <w:sz w:val="18"/>
          <w:szCs w:val="18"/>
        </w:rPr>
        <w:t xml:space="preserve">, </w:t>
      </w:r>
      <w:r w:rsidR="008D0FC9">
        <w:rPr>
          <w:color w:val="000000" w:themeColor="text1"/>
          <w:sz w:val="18"/>
          <w:szCs w:val="18"/>
        </w:rPr>
        <w:t>even with poor background</w:t>
      </w:r>
      <w:r w:rsidRPr="1A72ED0B">
        <w:rPr>
          <w:color w:val="000000" w:themeColor="text1"/>
          <w:sz w:val="18"/>
          <w:szCs w:val="18"/>
        </w:rPr>
        <w:t>.</w:t>
      </w:r>
    </w:p>
    <w:p w14:paraId="7DD2435E" w14:textId="2C9E7D44" w:rsidR="1A72ED0B" w:rsidRDefault="008D0FC9" w:rsidP="1A72ED0B">
      <w:pPr>
        <w:spacing w:before="240" w:after="240"/>
        <w:rPr>
          <w:color w:val="000000" w:themeColor="text1"/>
          <w:sz w:val="18"/>
          <w:szCs w:val="18"/>
        </w:rPr>
      </w:pPr>
      <w:r>
        <w:rPr>
          <w:color w:val="000000" w:themeColor="text1"/>
          <w:sz w:val="18"/>
          <w:szCs w:val="18"/>
        </w:rPr>
        <w:t xml:space="preserve">For </w:t>
      </w:r>
      <w:r w:rsidR="1A72ED0B" w:rsidRPr="1A72ED0B">
        <w:rPr>
          <w:color w:val="000000" w:themeColor="text1"/>
          <w:sz w:val="18"/>
          <w:szCs w:val="18"/>
        </w:rPr>
        <w:t>future work</w:t>
      </w:r>
      <w:r>
        <w:rPr>
          <w:color w:val="000000" w:themeColor="text1"/>
          <w:sz w:val="18"/>
          <w:szCs w:val="18"/>
        </w:rPr>
        <w:t xml:space="preserve">, </w:t>
      </w:r>
      <w:r w:rsidR="0024062C">
        <w:rPr>
          <w:color w:val="000000" w:themeColor="text1"/>
          <w:sz w:val="18"/>
          <w:szCs w:val="18"/>
        </w:rPr>
        <w:t xml:space="preserve">it is recommended to </w:t>
      </w:r>
      <w:r w:rsidR="1A72ED0B" w:rsidRPr="1A72ED0B">
        <w:rPr>
          <w:color w:val="000000" w:themeColor="text1"/>
          <w:sz w:val="18"/>
          <w:szCs w:val="18"/>
        </w:rPr>
        <w:t xml:space="preserve">explore </w:t>
      </w:r>
      <w:r w:rsidR="1A72ED0B" w:rsidRPr="1A72ED0B">
        <w:rPr>
          <w:b/>
          <w:bCs/>
          <w:color w:val="000000" w:themeColor="text1"/>
          <w:sz w:val="18"/>
          <w:szCs w:val="18"/>
        </w:rPr>
        <w:t>multi-modal fusion</w:t>
      </w:r>
      <w:r w:rsidR="1A72ED0B" w:rsidRPr="1A72ED0B">
        <w:rPr>
          <w:color w:val="000000" w:themeColor="text1"/>
          <w:sz w:val="18"/>
          <w:szCs w:val="18"/>
        </w:rPr>
        <w:t xml:space="preserve"> by combining SAR data with optical </w:t>
      </w:r>
      <w:r w:rsidR="0024062C">
        <w:rPr>
          <w:color w:val="000000" w:themeColor="text1"/>
          <w:sz w:val="18"/>
          <w:szCs w:val="18"/>
        </w:rPr>
        <w:t>images</w:t>
      </w:r>
      <w:r w:rsidR="1A72ED0B" w:rsidRPr="1A72ED0B">
        <w:rPr>
          <w:color w:val="000000" w:themeColor="text1"/>
          <w:sz w:val="18"/>
          <w:szCs w:val="18"/>
        </w:rPr>
        <w:t xml:space="preserve"> to enhance feature discrimination and reduce false </w:t>
      </w:r>
      <w:r w:rsidR="0024062C">
        <w:rPr>
          <w:color w:val="000000" w:themeColor="text1"/>
          <w:sz w:val="18"/>
          <w:szCs w:val="18"/>
        </w:rPr>
        <w:t>positives</w:t>
      </w:r>
      <w:r w:rsidR="1A72ED0B" w:rsidRPr="1A72ED0B">
        <w:rPr>
          <w:color w:val="000000" w:themeColor="text1"/>
          <w:sz w:val="18"/>
          <w:szCs w:val="18"/>
        </w:rPr>
        <w:t xml:space="preserve">. </w:t>
      </w:r>
      <w:r w:rsidR="0024062C">
        <w:rPr>
          <w:color w:val="000000" w:themeColor="text1"/>
          <w:sz w:val="18"/>
          <w:szCs w:val="18"/>
        </w:rPr>
        <w:t xml:space="preserve">The application of this </w:t>
      </w:r>
      <w:r w:rsidR="0024062C">
        <w:rPr>
          <w:color w:val="000000" w:themeColor="text1"/>
          <w:sz w:val="18"/>
          <w:szCs w:val="18"/>
        </w:rPr>
        <w:lastRenderedPageBreak/>
        <w:t>model can go beyond ship detection, to other domains like vehicle detection, and testing on large datasets can further improve the results</w:t>
      </w:r>
      <w:r w:rsidR="1A72ED0B" w:rsidRPr="1A72ED0B">
        <w:rPr>
          <w:color w:val="000000" w:themeColor="text1"/>
          <w:sz w:val="18"/>
          <w:szCs w:val="18"/>
        </w:rPr>
        <w:t>.</w:t>
      </w:r>
    </w:p>
    <w:p w14:paraId="0B9CD8CC" w14:textId="0481CA22" w:rsidR="1A72ED0B" w:rsidRDefault="1A72ED0B" w:rsidP="1A72ED0B">
      <w:pPr>
        <w:rPr>
          <w:color w:val="000000" w:themeColor="text1"/>
          <w:sz w:val="18"/>
          <w:szCs w:val="18"/>
        </w:rPr>
      </w:pPr>
    </w:p>
    <w:p w14:paraId="4E173EDD" w14:textId="77777777" w:rsidR="00B164E1" w:rsidRDefault="1A72ED0B" w:rsidP="1A72ED0B">
      <w:pPr>
        <w:pStyle w:val="Heading1"/>
        <w:ind w:left="458"/>
        <w:rPr>
          <w:color w:val="000000" w:themeColor="text1"/>
        </w:rPr>
      </w:pPr>
      <w:r w:rsidRPr="1A72ED0B">
        <w:rPr>
          <w:color w:val="000000" w:themeColor="text1"/>
          <w:sz w:val="20"/>
          <w:szCs w:val="20"/>
        </w:rPr>
        <w:t>R</w:t>
      </w:r>
      <w:r w:rsidRPr="1A72ED0B">
        <w:rPr>
          <w:color w:val="000000" w:themeColor="text1"/>
        </w:rPr>
        <w:t>EFERENCES</w:t>
      </w:r>
    </w:p>
    <w:p w14:paraId="786C0D67" w14:textId="77777777" w:rsidR="00641642" w:rsidRDefault="00641642" w:rsidP="00641642">
      <w:pPr>
        <w:numPr>
          <w:ilvl w:val="0"/>
          <w:numId w:val="5"/>
        </w:numPr>
        <w:spacing w:after="10" w:line="247" w:lineRule="auto"/>
        <w:ind w:hanging="365"/>
        <w:rPr>
          <w:color w:val="000000" w:themeColor="text1"/>
          <w:sz w:val="16"/>
          <w:szCs w:val="16"/>
        </w:rPr>
      </w:pPr>
      <w:r>
        <w:rPr>
          <w:color w:val="000000" w:themeColor="text1"/>
          <w:sz w:val="16"/>
          <w:szCs w:val="16"/>
        </w:rPr>
        <w:t xml:space="preserve">Weighted Boxes Fusion in Object Detection: A Comparison with Non-Maximum Suppression  </w:t>
      </w:r>
      <w:r>
        <w:rPr>
          <w:color w:val="000000" w:themeColor="text1"/>
          <w:sz w:val="16"/>
          <w:szCs w:val="16"/>
        </w:rPr>
        <w:fldChar w:fldCharType="begin"/>
      </w:r>
      <w:r>
        <w:rPr>
          <w:color w:val="000000" w:themeColor="text1"/>
          <w:sz w:val="16"/>
          <w:szCs w:val="16"/>
        </w:rPr>
        <w:instrText>HYPERLINK "</w:instrText>
      </w:r>
      <w:r w:rsidRPr="004D5714">
        <w:rPr>
          <w:color w:val="000000" w:themeColor="text1"/>
          <w:sz w:val="16"/>
          <w:szCs w:val="16"/>
        </w:rPr>
        <w:instrText>https://learnopencv.com/weighted-boxes-fusion/</w:instrText>
      </w:r>
      <w:r>
        <w:rPr>
          <w:color w:val="000000" w:themeColor="text1"/>
          <w:sz w:val="16"/>
          <w:szCs w:val="16"/>
        </w:rPr>
        <w:instrText>"</w:instrText>
      </w:r>
      <w:r>
        <w:rPr>
          <w:color w:val="000000" w:themeColor="text1"/>
          <w:sz w:val="16"/>
          <w:szCs w:val="16"/>
        </w:rPr>
        <w:fldChar w:fldCharType="separate"/>
      </w:r>
      <w:r w:rsidRPr="0023114B">
        <w:rPr>
          <w:rStyle w:val="Hyperlink"/>
          <w:sz w:val="16"/>
          <w:szCs w:val="16"/>
        </w:rPr>
        <w:t>https://lea</w:t>
      </w:r>
      <w:r w:rsidRPr="0023114B">
        <w:rPr>
          <w:rStyle w:val="Hyperlink"/>
          <w:sz w:val="16"/>
          <w:szCs w:val="16"/>
        </w:rPr>
        <w:t>r</w:t>
      </w:r>
      <w:r w:rsidRPr="0023114B">
        <w:rPr>
          <w:rStyle w:val="Hyperlink"/>
          <w:sz w:val="16"/>
          <w:szCs w:val="16"/>
        </w:rPr>
        <w:t>nopencv.com/weighted-boxes-fusion/</w:t>
      </w:r>
      <w:r>
        <w:rPr>
          <w:color w:val="000000" w:themeColor="text1"/>
          <w:sz w:val="16"/>
          <w:szCs w:val="16"/>
        </w:rPr>
        <w:fldChar w:fldCharType="end"/>
      </w:r>
      <w:r>
        <w:rPr>
          <w:color w:val="000000" w:themeColor="text1"/>
          <w:sz w:val="16"/>
          <w:szCs w:val="16"/>
        </w:rPr>
        <w:t xml:space="preserve"> </w:t>
      </w:r>
    </w:p>
    <w:p w14:paraId="6CD37C66" w14:textId="77777777" w:rsidR="00B164E1" w:rsidRPr="00641642" w:rsidRDefault="1A72ED0B" w:rsidP="00641642">
      <w:pPr>
        <w:numPr>
          <w:ilvl w:val="0"/>
          <w:numId w:val="5"/>
        </w:numPr>
        <w:spacing w:after="10" w:line="247" w:lineRule="auto"/>
        <w:ind w:hanging="365"/>
        <w:rPr>
          <w:color w:val="000000" w:themeColor="text1"/>
          <w:sz w:val="16"/>
          <w:szCs w:val="16"/>
        </w:rPr>
      </w:pPr>
      <w:r w:rsidRPr="00641642">
        <w:rPr>
          <w:color w:val="000000" w:themeColor="text1"/>
          <w:sz w:val="16"/>
          <w:szCs w:val="16"/>
        </w:rPr>
        <w:t xml:space="preserve">G. Cheng et al., “SPNet: Siamese-prototype network for few-shot remote sensing image scene classification,” </w:t>
      </w:r>
      <w:r w:rsidRPr="00641642">
        <w:rPr>
          <w:i/>
          <w:iCs/>
          <w:color w:val="000000" w:themeColor="text1"/>
          <w:sz w:val="16"/>
          <w:szCs w:val="16"/>
        </w:rPr>
        <w:t>IEEE Trans. Geosci. Remote Sens.</w:t>
      </w:r>
      <w:r w:rsidRPr="00641642">
        <w:rPr>
          <w:color w:val="000000" w:themeColor="text1"/>
          <w:sz w:val="16"/>
          <w:szCs w:val="16"/>
        </w:rPr>
        <w:t>, vol. 60, Jul. 2022, Art. no. 5608011.</w:t>
      </w:r>
    </w:p>
    <w:p w14:paraId="08584646"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E. Liu, Y. Zheng, B. Pan, X. Xu, and Z. Shi, “DCL-Net: Augmenting the capability of classification and localization for remote sensing object detection,” </w:t>
      </w:r>
      <w:r w:rsidRPr="1A72ED0B">
        <w:rPr>
          <w:i/>
          <w:iCs/>
          <w:color w:val="000000" w:themeColor="text1"/>
          <w:sz w:val="16"/>
          <w:szCs w:val="16"/>
        </w:rPr>
        <w:t>IEEE Trans. Geosci. Remote Sens.</w:t>
      </w:r>
      <w:r w:rsidRPr="1A72ED0B">
        <w:rPr>
          <w:color w:val="000000" w:themeColor="text1"/>
          <w:sz w:val="16"/>
          <w:szCs w:val="16"/>
        </w:rPr>
        <w:t>, vol. 59, no. 9, pp. 7933–7944, Sep. 2021.</w:t>
      </w:r>
    </w:p>
    <w:p w14:paraId="3D8CB097"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X.Qian,S.Lin,G.Cheng,X.Yao,H.Ren,andW.Wang,“Objectdetection in remote sensing images based on improved bounding box regression and multi-level features fusion,” </w:t>
      </w:r>
      <w:r w:rsidRPr="1A72ED0B">
        <w:rPr>
          <w:i/>
          <w:iCs/>
          <w:color w:val="000000" w:themeColor="text1"/>
          <w:sz w:val="16"/>
          <w:szCs w:val="16"/>
        </w:rPr>
        <w:t>Remote Sens.</w:t>
      </w:r>
      <w:r w:rsidRPr="1A72ED0B">
        <w:rPr>
          <w:color w:val="000000" w:themeColor="text1"/>
          <w:sz w:val="16"/>
          <w:szCs w:val="16"/>
        </w:rPr>
        <w:t>, vol. 12, no. 1, Jan. 2020, Art. no. 143.</w:t>
      </w:r>
    </w:p>
    <w:p w14:paraId="595F5D6E"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L. Shi, L. Kuang, X. Xu, B. Pan, and Z. Shi, “CANet: Centerness-aware network for object detection in remote sensing images,” </w:t>
      </w:r>
      <w:r w:rsidRPr="1A72ED0B">
        <w:rPr>
          <w:i/>
          <w:iCs/>
          <w:color w:val="000000" w:themeColor="text1"/>
          <w:sz w:val="16"/>
          <w:szCs w:val="16"/>
        </w:rPr>
        <w:t>IEEE Trans. Geosci. Remote Sens.</w:t>
      </w:r>
      <w:r w:rsidRPr="1A72ED0B">
        <w:rPr>
          <w:color w:val="000000" w:themeColor="text1"/>
          <w:sz w:val="16"/>
          <w:szCs w:val="16"/>
        </w:rPr>
        <w:t>, vol. 60, Apr. 2022, Art. no. 5603613.</w:t>
      </w:r>
    </w:p>
    <w:p w14:paraId="3A90373A"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X. Yao, H. Shen, X. Feng, G. Cheng, and J. Han, “R</w:t>
      </w:r>
      <w:r w:rsidRPr="1A72ED0B">
        <w:rPr>
          <w:rFonts w:ascii="Cambria" w:eastAsia="Cambria" w:hAnsi="Cambria" w:cs="Cambria"/>
          <w:color w:val="000000" w:themeColor="text1"/>
          <w:sz w:val="16"/>
          <w:szCs w:val="16"/>
          <w:vertAlign w:val="superscript"/>
        </w:rPr>
        <w:t>2</w:t>
      </w:r>
      <w:r w:rsidRPr="1A72ED0B">
        <w:rPr>
          <w:color w:val="000000" w:themeColor="text1"/>
          <w:sz w:val="16"/>
          <w:szCs w:val="16"/>
        </w:rPr>
        <w:t xml:space="preserve">IPoints: Pursuing rotation-insensitive point representation for aerial object detection,” </w:t>
      </w:r>
      <w:r w:rsidRPr="1A72ED0B">
        <w:rPr>
          <w:i/>
          <w:iCs/>
          <w:color w:val="000000" w:themeColor="text1"/>
          <w:sz w:val="16"/>
          <w:szCs w:val="16"/>
        </w:rPr>
        <w:t>IEEE Trans. Geosci. Remote Sens.</w:t>
      </w:r>
      <w:r w:rsidRPr="1A72ED0B">
        <w:rPr>
          <w:color w:val="000000" w:themeColor="text1"/>
          <w:sz w:val="16"/>
          <w:szCs w:val="16"/>
        </w:rPr>
        <w:t>, vol. 60, May 2022, Art. no. 5623512.</w:t>
      </w:r>
    </w:p>
    <w:p w14:paraId="49A385FC"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J. Zhang, R. Huang, Y. Li, and B. Pan, “Oriented ship detection based on intersecting circle and deformable RoI in remote sensing images,” </w:t>
      </w:r>
      <w:r w:rsidRPr="1A72ED0B">
        <w:rPr>
          <w:i/>
          <w:iCs/>
          <w:color w:val="000000" w:themeColor="text1"/>
          <w:sz w:val="16"/>
          <w:szCs w:val="16"/>
        </w:rPr>
        <w:t>Remote Sens.</w:t>
      </w:r>
      <w:r w:rsidRPr="1A72ED0B">
        <w:rPr>
          <w:color w:val="000000" w:themeColor="text1"/>
          <w:sz w:val="16"/>
          <w:szCs w:val="16"/>
        </w:rPr>
        <w:t>, vol. 14, no. 19, Jan. 2022, Art. no. 4749.</w:t>
      </w:r>
    </w:p>
    <w:p w14:paraId="2157ED30"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P. F. Felzenszwalb, R. B. Girshick, D. McAllester, and D. Ramanan, “Object detection with discriminatively trained part based models,” </w:t>
      </w:r>
      <w:r w:rsidRPr="1A72ED0B">
        <w:rPr>
          <w:i/>
          <w:iCs/>
          <w:color w:val="000000" w:themeColor="text1"/>
          <w:sz w:val="16"/>
          <w:szCs w:val="16"/>
        </w:rPr>
        <w:t>IEEE Trans. Pattern Anal. Mach. Intell.</w:t>
      </w:r>
      <w:r w:rsidRPr="1A72ED0B">
        <w:rPr>
          <w:color w:val="000000" w:themeColor="text1"/>
          <w:sz w:val="16"/>
          <w:szCs w:val="16"/>
        </w:rPr>
        <w:t>, vol. 32, no. 9, pp. 1627–1645, Sep. 2010.</w:t>
      </w:r>
    </w:p>
    <w:p w14:paraId="45331FB5"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R.Solovyev,W.Wang,andT.Gabruseva,“Weightedboxesfusion:Ensembling boxes from different object detection models,” </w:t>
      </w:r>
      <w:r w:rsidRPr="1A72ED0B">
        <w:rPr>
          <w:i/>
          <w:iCs/>
          <w:color w:val="000000" w:themeColor="text1"/>
          <w:sz w:val="16"/>
          <w:szCs w:val="16"/>
        </w:rPr>
        <w:t>Image Vis. Comput.</w:t>
      </w:r>
      <w:r w:rsidRPr="1A72ED0B">
        <w:rPr>
          <w:color w:val="000000" w:themeColor="text1"/>
          <w:sz w:val="16"/>
          <w:szCs w:val="16"/>
        </w:rPr>
        <w:t>, vol. 107, Mar. 2021, Art. no. 104117.</w:t>
      </w:r>
    </w:p>
    <w:p w14:paraId="5554315A"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Z. Liu, J. Hu, L. Weng, and Y. Yang, “Rotated region based CNN for ship detection,” in </w:t>
      </w:r>
      <w:r w:rsidRPr="1A72ED0B">
        <w:rPr>
          <w:i/>
          <w:iCs/>
          <w:color w:val="000000" w:themeColor="text1"/>
          <w:sz w:val="16"/>
          <w:szCs w:val="16"/>
        </w:rPr>
        <w:t>Proc. IEEE Int. Conf. Image Process.</w:t>
      </w:r>
      <w:r w:rsidRPr="1A72ED0B">
        <w:rPr>
          <w:color w:val="000000" w:themeColor="text1"/>
          <w:sz w:val="16"/>
          <w:szCs w:val="16"/>
        </w:rPr>
        <w:t>, 2017, pp. 900–904.</w:t>
      </w:r>
    </w:p>
    <w:p w14:paraId="19F6384B"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S. Ren, K. He, R. Girshick, and J. Sun, “Faster R-CNN: Towards real-time objectdetectionwithregionproposalnetworks,”</w:t>
      </w:r>
      <w:r w:rsidRPr="1A72ED0B">
        <w:rPr>
          <w:i/>
          <w:iCs/>
          <w:color w:val="000000" w:themeColor="text1"/>
          <w:sz w:val="16"/>
          <w:szCs w:val="16"/>
        </w:rPr>
        <w:t>IEEETrans.PatternAnal. Mach. Intell.</w:t>
      </w:r>
      <w:r w:rsidRPr="1A72ED0B">
        <w:rPr>
          <w:color w:val="000000" w:themeColor="text1"/>
          <w:sz w:val="16"/>
          <w:szCs w:val="16"/>
        </w:rPr>
        <w:t>, vol. 39, no. 6, pp. 1137–1149, Jun. 2017.</w:t>
      </w:r>
    </w:p>
    <w:p w14:paraId="15DA4C9F"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Z. Zhang, W. Guo, S. Zhu, and W. Yu, “Toward arbitrary-oriented ship detectionwithrotatedregionproposalanddiscriminationnetworks,”</w:t>
      </w:r>
      <w:r w:rsidRPr="1A72ED0B">
        <w:rPr>
          <w:i/>
          <w:iCs/>
          <w:color w:val="000000" w:themeColor="text1"/>
          <w:sz w:val="16"/>
          <w:szCs w:val="16"/>
        </w:rPr>
        <w:t>IEEE Geosci. Remote Sens. Lett.</w:t>
      </w:r>
      <w:r w:rsidRPr="1A72ED0B">
        <w:rPr>
          <w:color w:val="000000" w:themeColor="text1"/>
          <w:sz w:val="16"/>
          <w:szCs w:val="16"/>
        </w:rPr>
        <w:t>, vol. 15, no. 11, pp. 1745–1749, Nov. 2018.</w:t>
      </w:r>
    </w:p>
    <w:p w14:paraId="72BA2C27"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X. Yang et al., “Automatic ship detection in remote sensing images from Google earth of complex scenes based on multiscale rotation dense feature pyramid networks,” </w:t>
      </w:r>
      <w:r w:rsidRPr="1A72ED0B">
        <w:rPr>
          <w:i/>
          <w:iCs/>
          <w:color w:val="000000" w:themeColor="text1"/>
          <w:sz w:val="16"/>
          <w:szCs w:val="16"/>
        </w:rPr>
        <w:t>Remote Sens.</w:t>
      </w:r>
      <w:r w:rsidRPr="1A72ED0B">
        <w:rPr>
          <w:color w:val="000000" w:themeColor="text1"/>
          <w:sz w:val="16"/>
          <w:szCs w:val="16"/>
        </w:rPr>
        <w:t>, vol. 10, no. 1, 2018, Art. no. 132.</w:t>
      </w:r>
    </w:p>
    <w:p w14:paraId="6B3CBD71"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S. M. Azimi, E. Vig, R. Bahmanyar, M. Körner, and P. Reinartz, “Towards multi-class object detection in unconstrained remote sensing imagery,” in </w:t>
      </w:r>
      <w:r w:rsidRPr="1A72ED0B">
        <w:rPr>
          <w:i/>
          <w:iCs/>
          <w:color w:val="000000" w:themeColor="text1"/>
          <w:sz w:val="16"/>
          <w:szCs w:val="16"/>
        </w:rPr>
        <w:t>Proc. Asian Conf. Comput. Vis.</w:t>
      </w:r>
      <w:r w:rsidRPr="1A72ED0B">
        <w:rPr>
          <w:color w:val="000000" w:themeColor="text1"/>
          <w:sz w:val="16"/>
          <w:szCs w:val="16"/>
        </w:rPr>
        <w:t>, 2018, pp. 150–165.</w:t>
      </w:r>
    </w:p>
    <w:p w14:paraId="143C79D6"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J.Ding,N.Xue,Y.Long,G.-S.Xia,andQ.Lu,“LearningROItransformer for oriented object detection in aerial images,” in </w:t>
      </w:r>
      <w:r w:rsidRPr="1A72ED0B">
        <w:rPr>
          <w:i/>
          <w:iCs/>
          <w:color w:val="000000" w:themeColor="text1"/>
          <w:sz w:val="16"/>
          <w:szCs w:val="16"/>
        </w:rPr>
        <w:t>Proc. IEEE/CVF Conf. Comput. Vis. Pattern Recognit.</w:t>
      </w:r>
      <w:r w:rsidRPr="1A72ED0B">
        <w:rPr>
          <w:color w:val="000000" w:themeColor="text1"/>
          <w:sz w:val="16"/>
          <w:szCs w:val="16"/>
        </w:rPr>
        <w:t>, Piscataway, NJ, USA, 2019, pp. 2849– 2858.</w:t>
      </w:r>
    </w:p>
    <w:p w14:paraId="6F1ABBDD"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J. Han, J. Ding, N. Xue, and G.-S. Xia, “Redet: A rotation-equivariant detector for aerial object detection,” in </w:t>
      </w:r>
      <w:r w:rsidRPr="1A72ED0B">
        <w:rPr>
          <w:i/>
          <w:iCs/>
          <w:color w:val="000000" w:themeColor="text1"/>
          <w:sz w:val="16"/>
          <w:szCs w:val="16"/>
        </w:rPr>
        <w:t>Proc. IEEE/CVF Conf. Comput. Vis. Pattern Recognit.</w:t>
      </w:r>
      <w:r w:rsidRPr="1A72ED0B">
        <w:rPr>
          <w:color w:val="000000" w:themeColor="text1"/>
          <w:sz w:val="16"/>
          <w:szCs w:val="16"/>
        </w:rPr>
        <w:t>, 2021, pp. 2786–2795.</w:t>
      </w:r>
    </w:p>
    <w:p w14:paraId="6FA6052B"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M. Weiler and G. Cesa, “General E (2)-equivariant steerable CNNs,” in </w:t>
      </w:r>
      <w:r w:rsidRPr="1A72ED0B">
        <w:rPr>
          <w:i/>
          <w:iCs/>
          <w:color w:val="000000" w:themeColor="text1"/>
          <w:sz w:val="16"/>
          <w:szCs w:val="16"/>
        </w:rPr>
        <w:t>Proc. Adv. Neural Inf. Process. Syst.</w:t>
      </w:r>
      <w:r w:rsidRPr="1A72ED0B">
        <w:rPr>
          <w:color w:val="000000" w:themeColor="text1"/>
          <w:sz w:val="16"/>
          <w:szCs w:val="16"/>
        </w:rPr>
        <w:t>, 2019, pp. 14334–14345.</w:t>
      </w:r>
    </w:p>
    <w:p w14:paraId="4F213470"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X. Xie, G. Cheng, J. Wang, X. Yao, and J. Han, “Oriented R-CNN for object detection,” in </w:t>
      </w:r>
      <w:r w:rsidRPr="1A72ED0B">
        <w:rPr>
          <w:i/>
          <w:iCs/>
          <w:color w:val="000000" w:themeColor="text1"/>
          <w:sz w:val="16"/>
          <w:szCs w:val="16"/>
        </w:rPr>
        <w:t>Proc. IEEE/CVF Int. Conf. Comput. Vis.</w:t>
      </w:r>
      <w:r w:rsidRPr="1A72ED0B">
        <w:rPr>
          <w:color w:val="000000" w:themeColor="text1"/>
          <w:sz w:val="16"/>
          <w:szCs w:val="16"/>
        </w:rPr>
        <w:t>, 2021, pp. 3520–3529.</w:t>
      </w:r>
    </w:p>
    <w:p w14:paraId="47E5833B"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G.-S. Xia et al., “DOTA: A large-scale dataset for object detection in aerial images,” in </w:t>
      </w:r>
      <w:r w:rsidRPr="1A72ED0B">
        <w:rPr>
          <w:i/>
          <w:iCs/>
          <w:color w:val="000000" w:themeColor="text1"/>
          <w:sz w:val="16"/>
          <w:szCs w:val="16"/>
        </w:rPr>
        <w:t>Proc. IEEE Conf. Comput. Vis. Pattern Recognit.</w:t>
      </w:r>
      <w:r w:rsidRPr="1A72ED0B">
        <w:rPr>
          <w:color w:val="000000" w:themeColor="text1"/>
          <w:sz w:val="16"/>
          <w:szCs w:val="16"/>
        </w:rPr>
        <w:t>, 2018, pp. 3974–3983.</w:t>
      </w:r>
    </w:p>
    <w:p w14:paraId="4AE84068"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K. He, X. Zhang, S. Ren, and J. Sun, “Deep residual learning for image recognition,” in </w:t>
      </w:r>
      <w:r w:rsidRPr="1A72ED0B">
        <w:rPr>
          <w:i/>
          <w:iCs/>
          <w:color w:val="000000" w:themeColor="text1"/>
          <w:sz w:val="16"/>
          <w:szCs w:val="16"/>
        </w:rPr>
        <w:t>Proc. IEEE Conf. Comput. Vis. Pattern Recognit.</w:t>
      </w:r>
      <w:r w:rsidRPr="1A72ED0B">
        <w:rPr>
          <w:color w:val="000000" w:themeColor="text1"/>
          <w:sz w:val="16"/>
          <w:szCs w:val="16"/>
        </w:rPr>
        <w:t>, Piscataway, NJ, USA, Dec. 2016, pp. 770–778.</w:t>
      </w:r>
    </w:p>
    <w:p w14:paraId="1570CD80" w14:textId="77777777" w:rsidR="00647C8F" w:rsidRPr="00647C8F"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A. Vaswani et al., “Attention is all you need,” in </w:t>
      </w:r>
      <w:r w:rsidRPr="1A72ED0B">
        <w:rPr>
          <w:i/>
          <w:iCs/>
          <w:color w:val="000000" w:themeColor="text1"/>
          <w:sz w:val="16"/>
          <w:szCs w:val="16"/>
        </w:rPr>
        <w:t xml:space="preserve">Proc. 29th Int. Conf. </w:t>
      </w:r>
    </w:p>
    <w:p w14:paraId="4AFBA4AE" w14:textId="5DFEDCFD" w:rsidR="00B164E1" w:rsidRDefault="1A72ED0B" w:rsidP="1A72ED0B">
      <w:pPr>
        <w:numPr>
          <w:ilvl w:val="0"/>
          <w:numId w:val="5"/>
        </w:numPr>
        <w:spacing w:after="10" w:line="247" w:lineRule="auto"/>
        <w:ind w:hanging="365"/>
        <w:rPr>
          <w:color w:val="000000" w:themeColor="text1"/>
          <w:sz w:val="16"/>
          <w:szCs w:val="16"/>
        </w:rPr>
      </w:pPr>
      <w:r w:rsidRPr="1A72ED0B">
        <w:rPr>
          <w:i/>
          <w:iCs/>
          <w:color w:val="000000" w:themeColor="text1"/>
          <w:sz w:val="16"/>
          <w:szCs w:val="16"/>
        </w:rPr>
        <w:t>Neural Inf. Process. Syst.</w:t>
      </w:r>
      <w:r w:rsidRPr="1A72ED0B">
        <w:rPr>
          <w:color w:val="000000" w:themeColor="text1"/>
          <w:sz w:val="16"/>
          <w:szCs w:val="16"/>
        </w:rPr>
        <w:t>, 2017, pp. 1982–1990.</w:t>
      </w:r>
    </w:p>
    <w:p w14:paraId="32E98B51"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A. Dosovitskiy et al., “An image is worth 16x16 words: Transformers for image recognition at scale,” in </w:t>
      </w:r>
      <w:r w:rsidRPr="1A72ED0B">
        <w:rPr>
          <w:i/>
          <w:iCs/>
          <w:color w:val="000000" w:themeColor="text1"/>
          <w:sz w:val="16"/>
          <w:szCs w:val="16"/>
        </w:rPr>
        <w:t>Proc. Int. Conf. Learn. Representations</w:t>
      </w:r>
      <w:r w:rsidRPr="1A72ED0B">
        <w:rPr>
          <w:color w:val="000000" w:themeColor="text1"/>
          <w:sz w:val="16"/>
          <w:szCs w:val="16"/>
        </w:rPr>
        <w:t>, 2021.</w:t>
      </w:r>
    </w:p>
    <w:p w14:paraId="44926FAD"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H. Touvron, M. Cord, M. Douze, F. Massa, A. Sablayrolles, and H. Jegou, “Training data-efficient image transformers &amp; distillation through attention,” in </w:t>
      </w:r>
      <w:r w:rsidRPr="1A72ED0B">
        <w:rPr>
          <w:i/>
          <w:iCs/>
          <w:color w:val="000000" w:themeColor="text1"/>
          <w:sz w:val="16"/>
          <w:szCs w:val="16"/>
        </w:rPr>
        <w:t>Proc. 38th Int. Conf. Mach. Learn.</w:t>
      </w:r>
      <w:r w:rsidRPr="1A72ED0B">
        <w:rPr>
          <w:color w:val="000000" w:themeColor="text1"/>
          <w:sz w:val="16"/>
          <w:szCs w:val="16"/>
        </w:rPr>
        <w:t>, Jul. 2021, pp. 10347–10357.</w:t>
      </w:r>
    </w:p>
    <w:p w14:paraId="40D3241A"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X. Chu et al., “Conditional positional encodings for vision transformers,” in </w:t>
      </w:r>
      <w:r w:rsidRPr="1A72ED0B">
        <w:rPr>
          <w:i/>
          <w:iCs/>
          <w:color w:val="000000" w:themeColor="text1"/>
          <w:sz w:val="16"/>
          <w:szCs w:val="16"/>
        </w:rPr>
        <w:t>Proc. Int. Conf. Learn. Representations</w:t>
      </w:r>
      <w:r w:rsidRPr="1A72ED0B">
        <w:rPr>
          <w:color w:val="000000" w:themeColor="text1"/>
          <w:sz w:val="16"/>
          <w:szCs w:val="16"/>
        </w:rPr>
        <w:t>, 2023.</w:t>
      </w:r>
    </w:p>
    <w:p w14:paraId="7F1CD4A1"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L. Yuan et al., “Tokens-to-Token ViT: Training vision transformers from scratch on ImageNet,” in </w:t>
      </w:r>
      <w:r w:rsidRPr="1A72ED0B">
        <w:rPr>
          <w:i/>
          <w:iCs/>
          <w:color w:val="000000" w:themeColor="text1"/>
          <w:sz w:val="16"/>
          <w:szCs w:val="16"/>
        </w:rPr>
        <w:t>Proc. IEEE/CVF Int. Conf. Comput. Vis.</w:t>
      </w:r>
      <w:r w:rsidRPr="1A72ED0B">
        <w:rPr>
          <w:color w:val="000000" w:themeColor="text1"/>
          <w:sz w:val="16"/>
          <w:szCs w:val="16"/>
        </w:rPr>
        <w:t>, 2021.</w:t>
      </w:r>
    </w:p>
    <w:p w14:paraId="101626DE" w14:textId="77777777" w:rsidR="00B164E1" w:rsidRDefault="1A72ED0B" w:rsidP="1A72ED0B">
      <w:pPr>
        <w:numPr>
          <w:ilvl w:val="0"/>
          <w:numId w:val="5"/>
        </w:numPr>
        <w:spacing w:after="10" w:line="247" w:lineRule="auto"/>
        <w:ind w:hanging="365"/>
        <w:rPr>
          <w:i/>
          <w:iCs/>
          <w:color w:val="000000" w:themeColor="text1"/>
          <w:sz w:val="16"/>
          <w:szCs w:val="16"/>
        </w:rPr>
      </w:pPr>
      <w:r w:rsidRPr="1A72ED0B">
        <w:rPr>
          <w:color w:val="000000" w:themeColor="text1"/>
          <w:sz w:val="16"/>
          <w:szCs w:val="16"/>
        </w:rPr>
        <w:t xml:space="preserve">W. Wang et al., “Pyramid vision transformer: A versatile backbone for dense prediction without convolutions,” in </w:t>
      </w:r>
      <w:r w:rsidRPr="1A72ED0B">
        <w:rPr>
          <w:i/>
          <w:iCs/>
          <w:color w:val="000000" w:themeColor="text1"/>
          <w:sz w:val="16"/>
          <w:szCs w:val="16"/>
        </w:rPr>
        <w:t>Proc. IEEE/CVF Int. Conf.</w:t>
      </w:r>
    </w:p>
    <w:p w14:paraId="3CDDC839" w14:textId="77777777" w:rsidR="00B164E1" w:rsidRDefault="1A72ED0B" w:rsidP="1A72ED0B">
      <w:pPr>
        <w:spacing w:after="10" w:line="247" w:lineRule="auto"/>
        <w:ind w:left="450" w:firstLine="0"/>
        <w:rPr>
          <w:color w:val="000000" w:themeColor="text1"/>
          <w:sz w:val="16"/>
          <w:szCs w:val="16"/>
        </w:rPr>
      </w:pPr>
      <w:r w:rsidRPr="1A72ED0B">
        <w:rPr>
          <w:i/>
          <w:iCs/>
          <w:color w:val="000000" w:themeColor="text1"/>
          <w:sz w:val="16"/>
          <w:szCs w:val="16"/>
        </w:rPr>
        <w:t>Comput. Vis.</w:t>
      </w:r>
      <w:r w:rsidRPr="1A72ED0B">
        <w:rPr>
          <w:color w:val="000000" w:themeColor="text1"/>
          <w:sz w:val="16"/>
          <w:szCs w:val="16"/>
        </w:rPr>
        <w:t>, 2021, pp. 548–558.</w:t>
      </w:r>
    </w:p>
    <w:p w14:paraId="235707AE"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Z. Liu et al., “Swin transformer: Hierarchical vision transformer using shifted windows,” in </w:t>
      </w:r>
      <w:r w:rsidRPr="1A72ED0B">
        <w:rPr>
          <w:i/>
          <w:iCs/>
          <w:color w:val="000000" w:themeColor="text1"/>
          <w:sz w:val="16"/>
          <w:szCs w:val="16"/>
        </w:rPr>
        <w:t>Proc. IEEE/CVF Int. Conf. Comput. Vis.</w:t>
      </w:r>
      <w:r w:rsidRPr="1A72ED0B">
        <w:rPr>
          <w:color w:val="000000" w:themeColor="text1"/>
          <w:sz w:val="16"/>
          <w:szCs w:val="16"/>
        </w:rPr>
        <w:t>, 2021, pp. 10012–10022.</w:t>
      </w:r>
    </w:p>
    <w:p w14:paraId="5CCE50F0"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C.Guo,G.Pleiss,Y.Sun,andK.Q.Weinberger,“Oncalibrationofmodern neural networks,” in </w:t>
      </w:r>
      <w:r w:rsidRPr="1A72ED0B">
        <w:rPr>
          <w:i/>
          <w:iCs/>
          <w:color w:val="000000" w:themeColor="text1"/>
          <w:sz w:val="16"/>
          <w:szCs w:val="16"/>
        </w:rPr>
        <w:t>Proc. Int. Conf. Mach. Learn.</w:t>
      </w:r>
      <w:r w:rsidRPr="1A72ED0B">
        <w:rPr>
          <w:color w:val="000000" w:themeColor="text1"/>
          <w:sz w:val="16"/>
          <w:szCs w:val="16"/>
        </w:rPr>
        <w:t>, 2017, pp. 1321–1330.</w:t>
      </w:r>
    </w:p>
    <w:p w14:paraId="7203DFE6"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J. Platt, “Probabilistic outputs for support vector machines and comparisons to regularized likelihood methods,” </w:t>
      </w:r>
      <w:r w:rsidRPr="1A72ED0B">
        <w:rPr>
          <w:i/>
          <w:iCs/>
          <w:color w:val="000000" w:themeColor="text1"/>
          <w:sz w:val="16"/>
          <w:szCs w:val="16"/>
        </w:rPr>
        <w:t>Adv. Large Margin Classifiers</w:t>
      </w:r>
      <w:r w:rsidRPr="1A72ED0B">
        <w:rPr>
          <w:color w:val="000000" w:themeColor="text1"/>
          <w:sz w:val="16"/>
          <w:szCs w:val="16"/>
        </w:rPr>
        <w:t>, vol. 10, no. 3, pp. 61–74, 1999.</w:t>
      </w:r>
    </w:p>
    <w:p w14:paraId="19B17D28"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J. Wenger, H. Kjellström, and R. Triebel, “Non-parametric calibration for classification,” in </w:t>
      </w:r>
      <w:r w:rsidRPr="1A72ED0B">
        <w:rPr>
          <w:i/>
          <w:iCs/>
          <w:color w:val="000000" w:themeColor="text1"/>
          <w:sz w:val="16"/>
          <w:szCs w:val="16"/>
        </w:rPr>
        <w:t>Proc. Int. Conf. Artif. Intell. Statist.</w:t>
      </w:r>
      <w:r w:rsidRPr="1A72ED0B">
        <w:rPr>
          <w:color w:val="000000" w:themeColor="text1"/>
          <w:sz w:val="16"/>
          <w:szCs w:val="16"/>
        </w:rPr>
        <w:t>, 2020, pp. 178–190.</w:t>
      </w:r>
    </w:p>
    <w:p w14:paraId="491B3216"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J. Zhang, B. Kailkhura, and T. Y.-J. Han, “Mix-n-match: Ensemble and compositional methods for uncertainty calibration in deep learning,” in </w:t>
      </w:r>
      <w:r w:rsidRPr="1A72ED0B">
        <w:rPr>
          <w:i/>
          <w:iCs/>
          <w:color w:val="000000" w:themeColor="text1"/>
          <w:sz w:val="16"/>
          <w:szCs w:val="16"/>
        </w:rPr>
        <w:t>Proc. Int. Conf. Mach. Learn.</w:t>
      </w:r>
      <w:r w:rsidRPr="1A72ED0B">
        <w:rPr>
          <w:color w:val="000000" w:themeColor="text1"/>
          <w:sz w:val="16"/>
          <w:szCs w:val="16"/>
        </w:rPr>
        <w:t>, 2020, pp. 11117–11128.</w:t>
      </w:r>
    </w:p>
    <w:p w14:paraId="335D4591"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P. Izmailov, W. J. Maddox, P. Kirichenko, T. Garipov, D. Vetrov, and A. G. Wilson, “Subspace inference for bayesian deep learning,” in </w:t>
      </w:r>
      <w:r w:rsidRPr="1A72ED0B">
        <w:rPr>
          <w:i/>
          <w:iCs/>
          <w:color w:val="000000" w:themeColor="text1"/>
          <w:sz w:val="16"/>
          <w:szCs w:val="16"/>
        </w:rPr>
        <w:t>Proc. Int. Conf. Uncertainty Artif. Intell.</w:t>
      </w:r>
      <w:r w:rsidRPr="1A72ED0B">
        <w:rPr>
          <w:color w:val="000000" w:themeColor="text1"/>
          <w:sz w:val="16"/>
          <w:szCs w:val="16"/>
        </w:rPr>
        <w:t>, 2020, pp. 1169–1179.</w:t>
      </w:r>
    </w:p>
    <w:p w14:paraId="1C42A1C5"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G. Pereyra, G. Tucker, J. Chorowski, L. Kaiser, and G. Hinton, “Regularizing neural networks by penalizing confident output distributions,” in </w:t>
      </w:r>
      <w:r w:rsidRPr="1A72ED0B">
        <w:rPr>
          <w:i/>
          <w:iCs/>
          <w:color w:val="000000" w:themeColor="text1"/>
          <w:sz w:val="16"/>
          <w:szCs w:val="16"/>
        </w:rPr>
        <w:t>Proc. Int. Conf. Learn. Representations</w:t>
      </w:r>
      <w:r w:rsidRPr="1A72ED0B">
        <w:rPr>
          <w:color w:val="000000" w:themeColor="text1"/>
          <w:sz w:val="16"/>
          <w:szCs w:val="16"/>
        </w:rPr>
        <w:t>, 2017.</w:t>
      </w:r>
    </w:p>
    <w:p w14:paraId="4344D117"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A. Rosenfeld and M. Thurston, “Edge and curve detection for visual scene analysis,” </w:t>
      </w:r>
      <w:r w:rsidRPr="1A72ED0B">
        <w:rPr>
          <w:i/>
          <w:iCs/>
          <w:color w:val="000000" w:themeColor="text1"/>
          <w:sz w:val="16"/>
          <w:szCs w:val="16"/>
        </w:rPr>
        <w:t>IEEE Trans. Comput.</w:t>
      </w:r>
      <w:r w:rsidRPr="1A72ED0B">
        <w:rPr>
          <w:color w:val="000000" w:themeColor="text1"/>
          <w:sz w:val="16"/>
          <w:szCs w:val="16"/>
        </w:rPr>
        <w:t>, vol. 100, no. 5, pp. 562–569, May 1971.</w:t>
      </w:r>
    </w:p>
    <w:p w14:paraId="421646FB"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N. Bodla, B. Singh, R. Chellappa, and L. S. Davis, “Soft-NMS improving object detection with one line of code,” in </w:t>
      </w:r>
      <w:r w:rsidRPr="1A72ED0B">
        <w:rPr>
          <w:i/>
          <w:iCs/>
          <w:color w:val="000000" w:themeColor="text1"/>
          <w:sz w:val="16"/>
          <w:szCs w:val="16"/>
        </w:rPr>
        <w:t>Proc. IEEE Int. Conf. Comput. Vis.</w:t>
      </w:r>
      <w:r w:rsidRPr="1A72ED0B">
        <w:rPr>
          <w:color w:val="000000" w:themeColor="text1"/>
          <w:sz w:val="16"/>
          <w:szCs w:val="16"/>
        </w:rPr>
        <w:t>, 2017, pp. 5561–5569.</w:t>
      </w:r>
    </w:p>
    <w:p w14:paraId="6BADED0A"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C.LiandH.Lang,“AnorientedSARshipdetectorwithmixedconvolution channelattentionmoduleandgeometricnonmaximumsuppression,”</w:t>
      </w:r>
      <w:r w:rsidRPr="1A72ED0B">
        <w:rPr>
          <w:i/>
          <w:iCs/>
          <w:color w:val="000000" w:themeColor="text1"/>
          <w:sz w:val="16"/>
          <w:szCs w:val="16"/>
        </w:rPr>
        <w:t>IEEE J. Sel. Topics Appl. Earth Observ. Remote Sens.</w:t>
      </w:r>
      <w:r w:rsidRPr="1A72ED0B">
        <w:rPr>
          <w:color w:val="000000" w:themeColor="text1"/>
          <w:sz w:val="16"/>
          <w:szCs w:val="16"/>
        </w:rPr>
        <w:t>, vol. 15, pp. 8074–8084, 2010.</w:t>
      </w:r>
    </w:p>
    <w:p w14:paraId="0A6B7B04"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“FAIR1M: A benchmark dataset for fine-grained object recognition in high-resolution remote sensing imagery,” </w:t>
      </w:r>
      <w:r w:rsidRPr="1A72ED0B">
        <w:rPr>
          <w:i/>
          <w:iCs/>
          <w:color w:val="000000" w:themeColor="text1"/>
          <w:sz w:val="16"/>
          <w:szCs w:val="16"/>
        </w:rPr>
        <w:t>ISPRS J. Photogrammetry Remote Sens.</w:t>
      </w:r>
      <w:r w:rsidRPr="1A72ED0B">
        <w:rPr>
          <w:color w:val="000000" w:themeColor="text1"/>
          <w:sz w:val="16"/>
          <w:szCs w:val="16"/>
        </w:rPr>
        <w:t>, vol. 184, pp. 116–130, Feb. 2022.</w:t>
      </w:r>
    </w:p>
    <w:p w14:paraId="585B0EF6"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M. Everingham, L. Van Gool, C. K. Williams, J. Winn, and A. Zisserman, “The pascal visual object classes (VOC) challenge,” </w:t>
      </w:r>
      <w:r w:rsidRPr="1A72ED0B">
        <w:rPr>
          <w:i/>
          <w:iCs/>
          <w:color w:val="000000" w:themeColor="text1"/>
          <w:sz w:val="16"/>
          <w:szCs w:val="16"/>
        </w:rPr>
        <w:t>Int. J. Comput. Vis.</w:t>
      </w:r>
      <w:r w:rsidRPr="1A72ED0B">
        <w:rPr>
          <w:color w:val="000000" w:themeColor="text1"/>
          <w:sz w:val="16"/>
          <w:szCs w:val="16"/>
        </w:rPr>
        <w:t>, vol. 88, no. 2, pp. 303–338, 2010.</w:t>
      </w:r>
    </w:p>
    <w:p w14:paraId="3859CA49" w14:textId="77777777" w:rsidR="00B164E1" w:rsidRDefault="1A72ED0B" w:rsidP="1A72ED0B">
      <w:pPr>
        <w:numPr>
          <w:ilvl w:val="0"/>
          <w:numId w:val="5"/>
        </w:numPr>
        <w:spacing w:after="10" w:line="247" w:lineRule="auto"/>
        <w:ind w:hanging="365"/>
        <w:rPr>
          <w:color w:val="000000" w:themeColor="text1"/>
          <w:sz w:val="16"/>
          <w:szCs w:val="16"/>
        </w:rPr>
      </w:pPr>
      <w:r w:rsidRPr="1A72ED0B">
        <w:rPr>
          <w:color w:val="000000" w:themeColor="text1"/>
          <w:sz w:val="16"/>
          <w:szCs w:val="16"/>
        </w:rPr>
        <w:t xml:space="preserve">T.-Y. Lin, P. Dollar, R. Girshick, K. He, B. Hariharan, and S. Belongie, “Feature pyramid networks for object detection,” in </w:t>
      </w:r>
      <w:r w:rsidRPr="1A72ED0B">
        <w:rPr>
          <w:i/>
          <w:iCs/>
          <w:color w:val="000000" w:themeColor="text1"/>
          <w:sz w:val="16"/>
          <w:szCs w:val="16"/>
        </w:rPr>
        <w:t>Proc. IEEE Conf. Comput. Vis. Pattern Recognit.</w:t>
      </w:r>
      <w:r w:rsidRPr="1A72ED0B">
        <w:rPr>
          <w:color w:val="000000" w:themeColor="text1"/>
          <w:sz w:val="16"/>
          <w:szCs w:val="16"/>
        </w:rPr>
        <w:t>, 2017, pp. 2117–2125.</w:t>
      </w:r>
    </w:p>
    <w:p w14:paraId="67B220F8" w14:textId="6BC47516" w:rsidR="004D5714" w:rsidRDefault="1A72ED0B" w:rsidP="1A72ED0B">
      <w:pPr>
        <w:numPr>
          <w:ilvl w:val="0"/>
          <w:numId w:val="5"/>
        </w:numPr>
        <w:spacing w:after="262" w:line="247" w:lineRule="auto"/>
        <w:ind w:hanging="365"/>
        <w:rPr>
          <w:color w:val="000000" w:themeColor="text1"/>
          <w:sz w:val="16"/>
          <w:szCs w:val="16"/>
        </w:rPr>
      </w:pPr>
      <w:r w:rsidRPr="1A72ED0B">
        <w:rPr>
          <w:color w:val="000000" w:themeColor="text1"/>
          <w:sz w:val="16"/>
          <w:szCs w:val="16"/>
        </w:rPr>
        <w:t xml:space="preserve">T. Hastie, R. Tibshirani, J. H. Friedman, and J. H. Friedman, </w:t>
      </w:r>
      <w:r w:rsidRPr="1A72ED0B">
        <w:rPr>
          <w:i/>
          <w:iCs/>
          <w:color w:val="000000" w:themeColor="text1"/>
          <w:sz w:val="16"/>
          <w:szCs w:val="16"/>
        </w:rPr>
        <w:t>The Elements of Statistical Learning: Data Mining, Inference, and Prediction</w:t>
      </w:r>
      <w:r w:rsidRPr="1A72ED0B">
        <w:rPr>
          <w:color w:val="000000" w:themeColor="text1"/>
          <w:sz w:val="16"/>
          <w:szCs w:val="16"/>
        </w:rPr>
        <w:t>. Berlin, Germany: Springer, 2009.</w:t>
      </w:r>
    </w:p>
    <w:p w14:paraId="11D66BED" w14:textId="07385060" w:rsidR="1A72ED0B" w:rsidRDefault="1A72ED0B" w:rsidP="00546393">
      <w:pPr>
        <w:spacing w:after="160" w:line="278" w:lineRule="auto"/>
        <w:ind w:left="0" w:firstLine="0"/>
        <w:jc w:val="left"/>
        <w:rPr>
          <w:color w:val="000000" w:themeColor="text1"/>
          <w:sz w:val="16"/>
          <w:szCs w:val="16"/>
        </w:rPr>
      </w:pPr>
    </w:p>
    <w:sectPr w:rsidR="1A72ED0B">
      <w:footerReference w:type="even" r:id="rId32"/>
      <w:footerReference w:type="default" r:id="rId33"/>
      <w:type w:val="continuous"/>
      <w:pgSz w:w="11880" w:h="15840"/>
      <w:pgMar w:top="1311" w:right="755" w:bottom="897" w:left="758" w:header="720" w:footer="72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F3241" w14:textId="77777777" w:rsidR="006A42E8" w:rsidRDefault="006A42E8">
      <w:pPr>
        <w:spacing w:after="0" w:line="240" w:lineRule="auto"/>
      </w:pPr>
      <w:r>
        <w:separator/>
      </w:r>
    </w:p>
  </w:endnote>
  <w:endnote w:type="continuationSeparator" w:id="0">
    <w:p w14:paraId="010F761E" w14:textId="77777777" w:rsidR="006A42E8" w:rsidRDefault="006A4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stem-ui">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0"/>
      <w:gridCol w:w="2590"/>
      <w:gridCol w:w="2590"/>
    </w:tblGrid>
    <w:tr w:rsidR="1A72ED0B" w14:paraId="5E75DD2E" w14:textId="77777777" w:rsidTr="1A72ED0B">
      <w:trPr>
        <w:trHeight w:val="300"/>
      </w:trPr>
      <w:tc>
        <w:tcPr>
          <w:tcW w:w="2590" w:type="dxa"/>
        </w:tcPr>
        <w:p w14:paraId="77777C15" w14:textId="036DCF55" w:rsidR="1A72ED0B" w:rsidRDefault="1A72ED0B" w:rsidP="1A72ED0B">
          <w:pPr>
            <w:pStyle w:val="Header"/>
            <w:ind w:left="-115"/>
            <w:jc w:val="left"/>
          </w:pPr>
        </w:p>
      </w:tc>
      <w:tc>
        <w:tcPr>
          <w:tcW w:w="2590" w:type="dxa"/>
        </w:tcPr>
        <w:p w14:paraId="22255F80" w14:textId="3290311C" w:rsidR="1A72ED0B" w:rsidRDefault="1A72ED0B" w:rsidP="1A72ED0B">
          <w:pPr>
            <w:pStyle w:val="Header"/>
            <w:jc w:val="center"/>
          </w:pPr>
        </w:p>
      </w:tc>
      <w:tc>
        <w:tcPr>
          <w:tcW w:w="2590" w:type="dxa"/>
        </w:tcPr>
        <w:p w14:paraId="71813429" w14:textId="7E85D4B1" w:rsidR="1A72ED0B" w:rsidRDefault="1A72ED0B" w:rsidP="1A72ED0B">
          <w:pPr>
            <w:pStyle w:val="Header"/>
            <w:ind w:right="-115"/>
            <w:jc w:val="right"/>
          </w:pPr>
        </w:p>
      </w:tc>
    </w:tr>
  </w:tbl>
  <w:p w14:paraId="709AAFC3" w14:textId="6A1F5CEA" w:rsidR="1A72ED0B" w:rsidRDefault="1A72ED0B" w:rsidP="1A72ED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90"/>
      <w:gridCol w:w="2590"/>
      <w:gridCol w:w="2590"/>
    </w:tblGrid>
    <w:tr w:rsidR="1A72ED0B" w14:paraId="6E2974F5" w14:textId="77777777" w:rsidTr="1A72ED0B">
      <w:trPr>
        <w:trHeight w:val="300"/>
      </w:trPr>
      <w:tc>
        <w:tcPr>
          <w:tcW w:w="2590" w:type="dxa"/>
        </w:tcPr>
        <w:p w14:paraId="54902825" w14:textId="56307D92" w:rsidR="1A72ED0B" w:rsidRDefault="1A72ED0B" w:rsidP="1A72ED0B">
          <w:pPr>
            <w:pStyle w:val="Header"/>
            <w:ind w:left="-115"/>
            <w:jc w:val="left"/>
          </w:pPr>
        </w:p>
      </w:tc>
      <w:tc>
        <w:tcPr>
          <w:tcW w:w="2590" w:type="dxa"/>
        </w:tcPr>
        <w:p w14:paraId="5155C57E" w14:textId="22565D97" w:rsidR="1A72ED0B" w:rsidRDefault="1A72ED0B" w:rsidP="1A72ED0B">
          <w:pPr>
            <w:pStyle w:val="Header"/>
            <w:jc w:val="center"/>
          </w:pPr>
        </w:p>
      </w:tc>
      <w:tc>
        <w:tcPr>
          <w:tcW w:w="2590" w:type="dxa"/>
        </w:tcPr>
        <w:p w14:paraId="1B4DD28B" w14:textId="52064D6A" w:rsidR="1A72ED0B" w:rsidRDefault="1A72ED0B" w:rsidP="1A72ED0B">
          <w:pPr>
            <w:pStyle w:val="Header"/>
            <w:ind w:right="-115"/>
            <w:jc w:val="right"/>
          </w:pPr>
        </w:p>
      </w:tc>
    </w:tr>
  </w:tbl>
  <w:p w14:paraId="6DC8F706" w14:textId="6AD82077" w:rsidR="1A72ED0B" w:rsidRDefault="1A72ED0B" w:rsidP="1A72ED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1A72ED0B" w14:paraId="5F32F5FE" w14:textId="77777777" w:rsidTr="1A72ED0B">
      <w:trPr>
        <w:trHeight w:val="300"/>
      </w:trPr>
      <w:tc>
        <w:tcPr>
          <w:tcW w:w="3455" w:type="dxa"/>
        </w:tcPr>
        <w:p w14:paraId="5E1A10FF" w14:textId="01D40302" w:rsidR="1A72ED0B" w:rsidRDefault="1A72ED0B" w:rsidP="1A72ED0B">
          <w:pPr>
            <w:pStyle w:val="Header"/>
            <w:ind w:left="-115"/>
            <w:jc w:val="left"/>
          </w:pPr>
        </w:p>
      </w:tc>
      <w:tc>
        <w:tcPr>
          <w:tcW w:w="3455" w:type="dxa"/>
        </w:tcPr>
        <w:p w14:paraId="303A1304" w14:textId="0F50A71F" w:rsidR="1A72ED0B" w:rsidRDefault="1A72ED0B" w:rsidP="1A72ED0B">
          <w:pPr>
            <w:pStyle w:val="Header"/>
            <w:jc w:val="center"/>
          </w:pPr>
        </w:p>
      </w:tc>
      <w:tc>
        <w:tcPr>
          <w:tcW w:w="3455" w:type="dxa"/>
        </w:tcPr>
        <w:p w14:paraId="154D2C09" w14:textId="1FBD7D2A" w:rsidR="1A72ED0B" w:rsidRDefault="1A72ED0B" w:rsidP="1A72ED0B">
          <w:pPr>
            <w:pStyle w:val="Header"/>
            <w:ind w:right="-115"/>
            <w:jc w:val="right"/>
          </w:pPr>
        </w:p>
      </w:tc>
    </w:tr>
  </w:tbl>
  <w:p w14:paraId="2FD96F32" w14:textId="38DDAE7D" w:rsidR="1A72ED0B" w:rsidRDefault="1A72ED0B" w:rsidP="1A72ED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1A72ED0B" w14:paraId="4CDD4194" w14:textId="77777777" w:rsidTr="1A72ED0B">
      <w:trPr>
        <w:trHeight w:val="300"/>
      </w:trPr>
      <w:tc>
        <w:tcPr>
          <w:tcW w:w="3455" w:type="dxa"/>
        </w:tcPr>
        <w:p w14:paraId="38526631" w14:textId="18C4A3D9" w:rsidR="1A72ED0B" w:rsidRDefault="1A72ED0B" w:rsidP="1A72ED0B">
          <w:pPr>
            <w:pStyle w:val="Header"/>
            <w:ind w:left="-115"/>
            <w:jc w:val="left"/>
          </w:pPr>
        </w:p>
      </w:tc>
      <w:tc>
        <w:tcPr>
          <w:tcW w:w="3455" w:type="dxa"/>
        </w:tcPr>
        <w:p w14:paraId="08704B8B" w14:textId="31083AD9" w:rsidR="1A72ED0B" w:rsidRDefault="1A72ED0B" w:rsidP="1A72ED0B">
          <w:pPr>
            <w:pStyle w:val="Header"/>
            <w:jc w:val="center"/>
          </w:pPr>
        </w:p>
      </w:tc>
      <w:tc>
        <w:tcPr>
          <w:tcW w:w="3455" w:type="dxa"/>
        </w:tcPr>
        <w:p w14:paraId="5A39D0AB" w14:textId="61CD2F0A" w:rsidR="1A72ED0B" w:rsidRDefault="1A72ED0B" w:rsidP="1A72ED0B">
          <w:pPr>
            <w:pStyle w:val="Header"/>
            <w:ind w:right="-115"/>
            <w:jc w:val="right"/>
          </w:pPr>
        </w:p>
      </w:tc>
    </w:tr>
  </w:tbl>
  <w:p w14:paraId="6DFEBD7D" w14:textId="5E62F403" w:rsidR="1A72ED0B" w:rsidRDefault="1A72ED0B" w:rsidP="1A72E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6B04" w14:textId="77777777" w:rsidR="006A42E8" w:rsidRDefault="006A42E8">
      <w:pPr>
        <w:spacing w:after="0" w:line="240" w:lineRule="auto"/>
      </w:pPr>
      <w:r>
        <w:separator/>
      </w:r>
    </w:p>
  </w:footnote>
  <w:footnote w:type="continuationSeparator" w:id="0">
    <w:p w14:paraId="354C9580" w14:textId="77777777" w:rsidR="006A42E8" w:rsidRDefault="006A4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9DA0" w14:textId="2DAA9CB5" w:rsidR="00B164E1" w:rsidRPr="00A5467C" w:rsidRDefault="00B164E1" w:rsidP="00A5467C">
    <w:pPr>
      <w:tabs>
        <w:tab w:val="right" w:pos="9033"/>
      </w:tabs>
      <w:spacing w:after="0" w:line="259" w:lineRule="auto"/>
      <w:ind w:left="0" w:right="-1249" w:firstLine="0"/>
      <w:jc w:val="left"/>
      <w:rPr>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C4A2" w14:textId="5BD00960" w:rsidR="00B164E1" w:rsidRDefault="00B164E1" w:rsidP="1A72ED0B">
    <w:pPr>
      <w:tabs>
        <w:tab w:val="right" w:pos="8949"/>
      </w:tabs>
      <w:spacing w:after="0" w:line="259" w:lineRule="auto"/>
      <w:ind w:left="-1333" w:right="-1165" w:firstLine="0"/>
      <w:jc w:val="left"/>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5B83" w14:textId="77777777" w:rsidR="00B164E1" w:rsidRDefault="0056385C">
    <w:pPr>
      <w:tabs>
        <w:tab w:val="right" w:pos="9033"/>
      </w:tabs>
      <w:spacing w:after="0" w:line="259" w:lineRule="auto"/>
      <w:ind w:left="-1249" w:right="-1249" w:firstLine="0"/>
      <w:jc w:val="left"/>
    </w:pPr>
    <w:r>
      <w:fldChar w:fldCharType="begin"/>
    </w:r>
    <w:r>
      <w:instrText xml:space="preserve"> PAGE   \* MERGEFORMAT </w:instrText>
    </w:r>
    <w:r>
      <w:fldChar w:fldCharType="separate"/>
    </w:r>
    <w:r>
      <w:rPr>
        <w:sz w:val="14"/>
      </w:rPr>
      <w:t>211</w:t>
    </w:r>
    <w:r>
      <w:rPr>
        <w:sz w:val="14"/>
      </w:rPr>
      <w:t>2</w:t>
    </w:r>
    <w:r>
      <w:rPr>
        <w:sz w:val="14"/>
      </w:rPr>
      <w:fldChar w:fldCharType="end"/>
    </w:r>
    <w:r>
      <w:rPr>
        <w:sz w:val="14"/>
      </w:rPr>
      <w:tab/>
      <w:t>IEEE JOURNAL OF SELECTED TOPICS IN APPLIED EARTH OBSERVATIONS AND REMOTE SENSING, VOL. 16,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08C3"/>
    <w:multiLevelType w:val="hybridMultilevel"/>
    <w:tmpl w:val="C4207E0E"/>
    <w:lvl w:ilvl="0" w:tplc="5CE09242">
      <w:start w:val="1"/>
      <w:numFmt w:val="decimal"/>
      <w:lvlText w:val="%1)"/>
      <w:lvlJc w:val="left"/>
      <w:pPr>
        <w:ind w:left="47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6706B3E6">
      <w:start w:val="1"/>
      <w:numFmt w:val="lowerLetter"/>
      <w:lvlText w:val="%2"/>
      <w:lvlJc w:val="left"/>
      <w:pPr>
        <w:ind w:left="12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22603E92">
      <w:start w:val="1"/>
      <w:numFmt w:val="lowerRoman"/>
      <w:lvlText w:val="%3"/>
      <w:lvlJc w:val="left"/>
      <w:pPr>
        <w:ind w:left="19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CFB28870">
      <w:start w:val="1"/>
      <w:numFmt w:val="decimal"/>
      <w:lvlText w:val="%4"/>
      <w:lvlJc w:val="left"/>
      <w:pPr>
        <w:ind w:left="27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D9483EF8">
      <w:start w:val="1"/>
      <w:numFmt w:val="lowerLetter"/>
      <w:lvlText w:val="%5"/>
      <w:lvlJc w:val="left"/>
      <w:pPr>
        <w:ind w:left="343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2B1E96BE">
      <w:start w:val="1"/>
      <w:numFmt w:val="lowerRoman"/>
      <w:lvlText w:val="%6"/>
      <w:lvlJc w:val="left"/>
      <w:pPr>
        <w:ind w:left="415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83DE539C">
      <w:start w:val="1"/>
      <w:numFmt w:val="decimal"/>
      <w:lvlText w:val="%7"/>
      <w:lvlJc w:val="left"/>
      <w:pPr>
        <w:ind w:left="48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033A00DA">
      <w:start w:val="1"/>
      <w:numFmt w:val="lowerLetter"/>
      <w:lvlText w:val="%8"/>
      <w:lvlJc w:val="left"/>
      <w:pPr>
        <w:ind w:left="55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1752EE8A">
      <w:start w:val="1"/>
      <w:numFmt w:val="lowerRoman"/>
      <w:lvlText w:val="%9"/>
      <w:lvlJc w:val="left"/>
      <w:pPr>
        <w:ind w:left="63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2E9A15AF"/>
    <w:multiLevelType w:val="hybridMultilevel"/>
    <w:tmpl w:val="1290A4CC"/>
    <w:lvl w:ilvl="0" w:tplc="9D1E1ECE">
      <w:start w:val="1"/>
      <w:numFmt w:val="decimal"/>
      <w:lvlText w:val="%1)"/>
      <w:lvlJc w:val="left"/>
      <w:pPr>
        <w:ind w:left="47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3D6009BA">
      <w:start w:val="1"/>
      <w:numFmt w:val="lowerLetter"/>
      <w:lvlText w:val="%2"/>
      <w:lvlJc w:val="left"/>
      <w:pPr>
        <w:ind w:left="12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9E88441C">
      <w:start w:val="1"/>
      <w:numFmt w:val="lowerRoman"/>
      <w:lvlText w:val="%3"/>
      <w:lvlJc w:val="left"/>
      <w:pPr>
        <w:ind w:left="19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44E0C88E">
      <w:start w:val="1"/>
      <w:numFmt w:val="decimal"/>
      <w:lvlText w:val="%4"/>
      <w:lvlJc w:val="left"/>
      <w:pPr>
        <w:ind w:left="27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7C78801E">
      <w:start w:val="1"/>
      <w:numFmt w:val="lowerLetter"/>
      <w:lvlText w:val="%5"/>
      <w:lvlJc w:val="left"/>
      <w:pPr>
        <w:ind w:left="343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6F822B6A">
      <w:start w:val="1"/>
      <w:numFmt w:val="lowerRoman"/>
      <w:lvlText w:val="%6"/>
      <w:lvlJc w:val="left"/>
      <w:pPr>
        <w:ind w:left="415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DE526FB8">
      <w:start w:val="1"/>
      <w:numFmt w:val="decimal"/>
      <w:lvlText w:val="%7"/>
      <w:lvlJc w:val="left"/>
      <w:pPr>
        <w:ind w:left="48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73CCE414">
      <w:start w:val="1"/>
      <w:numFmt w:val="lowerLetter"/>
      <w:lvlText w:val="%8"/>
      <w:lvlJc w:val="left"/>
      <w:pPr>
        <w:ind w:left="55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9A124D5E">
      <w:start w:val="1"/>
      <w:numFmt w:val="lowerRoman"/>
      <w:lvlText w:val="%9"/>
      <w:lvlJc w:val="left"/>
      <w:pPr>
        <w:ind w:left="63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2" w15:restartNumberingAfterBreak="0">
    <w:nsid w:val="39FE05F6"/>
    <w:multiLevelType w:val="hybridMultilevel"/>
    <w:tmpl w:val="B726AC40"/>
    <w:lvl w:ilvl="0" w:tplc="85B2A5C8">
      <w:start w:val="1"/>
      <w:numFmt w:val="decimal"/>
      <w:lvlText w:val="%1)"/>
      <w:lvlJc w:val="left"/>
      <w:pPr>
        <w:ind w:left="475"/>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8FC4FEA2">
      <w:start w:val="1"/>
      <w:numFmt w:val="lowerLetter"/>
      <w:lvlText w:val="%2"/>
      <w:lvlJc w:val="left"/>
      <w:pPr>
        <w:ind w:left="12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17D0C876">
      <w:start w:val="1"/>
      <w:numFmt w:val="lowerRoman"/>
      <w:lvlText w:val="%3"/>
      <w:lvlJc w:val="left"/>
      <w:pPr>
        <w:ind w:left="19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E05251CC">
      <w:start w:val="1"/>
      <w:numFmt w:val="decimal"/>
      <w:lvlText w:val="%4"/>
      <w:lvlJc w:val="left"/>
      <w:pPr>
        <w:ind w:left="27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8456392E">
      <w:start w:val="1"/>
      <w:numFmt w:val="lowerLetter"/>
      <w:lvlText w:val="%5"/>
      <w:lvlJc w:val="left"/>
      <w:pPr>
        <w:ind w:left="343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1C3C6FEE">
      <w:start w:val="1"/>
      <w:numFmt w:val="lowerRoman"/>
      <w:lvlText w:val="%6"/>
      <w:lvlJc w:val="left"/>
      <w:pPr>
        <w:ind w:left="415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5EFC4770">
      <w:start w:val="1"/>
      <w:numFmt w:val="decimal"/>
      <w:lvlText w:val="%7"/>
      <w:lvlJc w:val="left"/>
      <w:pPr>
        <w:ind w:left="487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E7601038">
      <w:start w:val="1"/>
      <w:numFmt w:val="lowerLetter"/>
      <w:lvlText w:val="%8"/>
      <w:lvlJc w:val="left"/>
      <w:pPr>
        <w:ind w:left="559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99864662">
      <w:start w:val="1"/>
      <w:numFmt w:val="lowerRoman"/>
      <w:lvlText w:val="%9"/>
      <w:lvlJc w:val="left"/>
      <w:pPr>
        <w:ind w:left="6319"/>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698D0949"/>
    <w:multiLevelType w:val="hybridMultilevel"/>
    <w:tmpl w:val="79DEB2DA"/>
    <w:lvl w:ilvl="0" w:tplc="FFFFFFFF">
      <w:start w:val="1"/>
      <w:numFmt w:val="decimal"/>
      <w:lvlText w:val="[%1]"/>
      <w:lvlJc w:val="left"/>
      <w:pPr>
        <w:ind w:left="434"/>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1" w:tplc="FFFFFFFF">
      <w:start w:val="1"/>
      <w:numFmt w:val="lowerLetter"/>
      <w:lvlText w:val="%2"/>
      <w:lvlJc w:val="left"/>
      <w:pPr>
        <w:ind w:left="109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2" w:tplc="FFFFFFFF">
      <w:start w:val="1"/>
      <w:numFmt w:val="lowerRoman"/>
      <w:lvlText w:val="%3"/>
      <w:lvlJc w:val="left"/>
      <w:pPr>
        <w:ind w:left="181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3" w:tplc="FFFFFFFF">
      <w:start w:val="1"/>
      <w:numFmt w:val="decimal"/>
      <w:lvlText w:val="%4"/>
      <w:lvlJc w:val="left"/>
      <w:pPr>
        <w:ind w:left="253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4" w:tplc="FFFFFFFF">
      <w:start w:val="1"/>
      <w:numFmt w:val="lowerLetter"/>
      <w:lvlText w:val="%5"/>
      <w:lvlJc w:val="left"/>
      <w:pPr>
        <w:ind w:left="325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5" w:tplc="FFFFFFFF">
      <w:start w:val="1"/>
      <w:numFmt w:val="lowerRoman"/>
      <w:lvlText w:val="%6"/>
      <w:lvlJc w:val="left"/>
      <w:pPr>
        <w:ind w:left="397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6" w:tplc="FFFFFFFF">
      <w:start w:val="1"/>
      <w:numFmt w:val="decimal"/>
      <w:lvlText w:val="%7"/>
      <w:lvlJc w:val="left"/>
      <w:pPr>
        <w:ind w:left="469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7" w:tplc="FFFFFFFF">
      <w:start w:val="1"/>
      <w:numFmt w:val="lowerLetter"/>
      <w:lvlText w:val="%8"/>
      <w:lvlJc w:val="left"/>
      <w:pPr>
        <w:ind w:left="541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8" w:tplc="FFFFFFFF">
      <w:start w:val="1"/>
      <w:numFmt w:val="lowerRoman"/>
      <w:lvlText w:val="%9"/>
      <w:lvlJc w:val="left"/>
      <w:pPr>
        <w:ind w:left="613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abstractNum>
  <w:abstractNum w:abstractNumId="4" w15:restartNumberingAfterBreak="0">
    <w:nsid w:val="6ABE48F5"/>
    <w:multiLevelType w:val="hybridMultilevel"/>
    <w:tmpl w:val="54989E44"/>
    <w:lvl w:ilvl="0" w:tplc="301C2A12">
      <w:start w:val="1"/>
      <w:numFmt w:val="decimal"/>
      <w:lvlText w:val="%1)"/>
      <w:lvlJc w:val="left"/>
      <w:pPr>
        <w:ind w:left="84"/>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1" w:tplc="65CE2E56">
      <w:start w:val="1"/>
      <w:numFmt w:val="lowerLetter"/>
      <w:lvlText w:val="%2"/>
      <w:lvlJc w:val="left"/>
      <w:pPr>
        <w:ind w:left="12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2" w:tplc="299E1D66">
      <w:start w:val="1"/>
      <w:numFmt w:val="lowerRoman"/>
      <w:lvlText w:val="%3"/>
      <w:lvlJc w:val="left"/>
      <w:pPr>
        <w:ind w:left="19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3" w:tplc="2AD8E540">
      <w:start w:val="1"/>
      <w:numFmt w:val="decimal"/>
      <w:lvlText w:val="%4"/>
      <w:lvlJc w:val="left"/>
      <w:pPr>
        <w:ind w:left="27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4" w:tplc="5D5ABB82">
      <w:start w:val="1"/>
      <w:numFmt w:val="lowerLetter"/>
      <w:lvlText w:val="%5"/>
      <w:lvlJc w:val="left"/>
      <w:pPr>
        <w:ind w:left="343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5" w:tplc="FC8C0D3E">
      <w:start w:val="1"/>
      <w:numFmt w:val="lowerRoman"/>
      <w:lvlText w:val="%6"/>
      <w:lvlJc w:val="left"/>
      <w:pPr>
        <w:ind w:left="415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6" w:tplc="75B4E4F0">
      <w:start w:val="1"/>
      <w:numFmt w:val="decimal"/>
      <w:lvlText w:val="%7"/>
      <w:lvlJc w:val="left"/>
      <w:pPr>
        <w:ind w:left="487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7" w:tplc="89C49888">
      <w:start w:val="1"/>
      <w:numFmt w:val="lowerLetter"/>
      <w:lvlText w:val="%8"/>
      <w:lvlJc w:val="left"/>
      <w:pPr>
        <w:ind w:left="559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lvl w:ilvl="8" w:tplc="0CF8C9D0">
      <w:start w:val="1"/>
      <w:numFmt w:val="lowerRoman"/>
      <w:lvlText w:val="%9"/>
      <w:lvlJc w:val="left"/>
      <w:pPr>
        <w:ind w:left="6319"/>
      </w:pPr>
      <w:rPr>
        <w:rFonts w:ascii="Times New Roman" w:eastAsia="Times New Roman" w:hAnsi="Times New Roman" w:cs="Times New Roman"/>
        <w:b w:val="0"/>
        <w:i/>
        <w:iCs/>
        <w:strike w:val="0"/>
        <w:dstrike w:val="0"/>
        <w:color w:val="181717"/>
        <w:sz w:val="20"/>
        <w:szCs w:val="20"/>
        <w:u w:val="none" w:color="000000"/>
        <w:bdr w:val="none" w:sz="0" w:space="0" w:color="auto"/>
        <w:shd w:val="clear" w:color="auto" w:fill="auto"/>
        <w:vertAlign w:val="baseline"/>
      </w:rPr>
    </w:lvl>
  </w:abstractNum>
  <w:abstractNum w:abstractNumId="5" w15:restartNumberingAfterBreak="0">
    <w:nsid w:val="70A40A06"/>
    <w:multiLevelType w:val="hybridMultilevel"/>
    <w:tmpl w:val="79DEB2DA"/>
    <w:lvl w:ilvl="0" w:tplc="DC28AE2C">
      <w:start w:val="1"/>
      <w:numFmt w:val="decimal"/>
      <w:lvlText w:val="[%1]"/>
      <w:lvlJc w:val="left"/>
      <w:pPr>
        <w:ind w:left="434"/>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1" w:tplc="5A90D758">
      <w:start w:val="1"/>
      <w:numFmt w:val="lowerLetter"/>
      <w:lvlText w:val="%2"/>
      <w:lvlJc w:val="left"/>
      <w:pPr>
        <w:ind w:left="109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2" w:tplc="CFB60452">
      <w:start w:val="1"/>
      <w:numFmt w:val="lowerRoman"/>
      <w:lvlText w:val="%3"/>
      <w:lvlJc w:val="left"/>
      <w:pPr>
        <w:ind w:left="181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3" w:tplc="FA02EB0C">
      <w:start w:val="1"/>
      <w:numFmt w:val="decimal"/>
      <w:lvlText w:val="%4"/>
      <w:lvlJc w:val="left"/>
      <w:pPr>
        <w:ind w:left="253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4" w:tplc="BA02501E">
      <w:start w:val="1"/>
      <w:numFmt w:val="lowerLetter"/>
      <w:lvlText w:val="%5"/>
      <w:lvlJc w:val="left"/>
      <w:pPr>
        <w:ind w:left="325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5" w:tplc="F2E84468">
      <w:start w:val="1"/>
      <w:numFmt w:val="lowerRoman"/>
      <w:lvlText w:val="%6"/>
      <w:lvlJc w:val="left"/>
      <w:pPr>
        <w:ind w:left="397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6" w:tplc="9CFA9278">
      <w:start w:val="1"/>
      <w:numFmt w:val="decimal"/>
      <w:lvlText w:val="%7"/>
      <w:lvlJc w:val="left"/>
      <w:pPr>
        <w:ind w:left="469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7" w:tplc="98A69874">
      <w:start w:val="1"/>
      <w:numFmt w:val="lowerLetter"/>
      <w:lvlText w:val="%8"/>
      <w:lvlJc w:val="left"/>
      <w:pPr>
        <w:ind w:left="541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lvl w:ilvl="8" w:tplc="34585D6E">
      <w:start w:val="1"/>
      <w:numFmt w:val="lowerRoman"/>
      <w:lvlText w:val="%9"/>
      <w:lvlJc w:val="left"/>
      <w:pPr>
        <w:ind w:left="6138"/>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baseline"/>
      </w:rPr>
    </w:lvl>
  </w:abstractNum>
  <w:num w:numId="1" w16cid:durableId="549650434">
    <w:abstractNumId w:val="2"/>
  </w:num>
  <w:num w:numId="2" w16cid:durableId="674915067">
    <w:abstractNumId w:val="1"/>
  </w:num>
  <w:num w:numId="3" w16cid:durableId="1796672998">
    <w:abstractNumId w:val="4"/>
  </w:num>
  <w:num w:numId="4" w16cid:durableId="809252504">
    <w:abstractNumId w:val="0"/>
  </w:num>
  <w:num w:numId="5" w16cid:durableId="1143154921">
    <w:abstractNumId w:val="5"/>
  </w:num>
  <w:num w:numId="6" w16cid:durableId="1411463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4E1"/>
    <w:rsid w:val="000C2A5E"/>
    <w:rsid w:val="000E182D"/>
    <w:rsid w:val="000E2C2B"/>
    <w:rsid w:val="000E7C12"/>
    <w:rsid w:val="00110F69"/>
    <w:rsid w:val="00160108"/>
    <w:rsid w:val="001941F8"/>
    <w:rsid w:val="001C6A41"/>
    <w:rsid w:val="001D3D04"/>
    <w:rsid w:val="00225548"/>
    <w:rsid w:val="0024062C"/>
    <w:rsid w:val="002D03B9"/>
    <w:rsid w:val="00332220"/>
    <w:rsid w:val="003776D1"/>
    <w:rsid w:val="004D5714"/>
    <w:rsid w:val="005219AD"/>
    <w:rsid w:val="00546393"/>
    <w:rsid w:val="0056385C"/>
    <w:rsid w:val="00640661"/>
    <w:rsid w:val="00641642"/>
    <w:rsid w:val="00647C8F"/>
    <w:rsid w:val="00691D10"/>
    <w:rsid w:val="006A3DC1"/>
    <w:rsid w:val="006A42E8"/>
    <w:rsid w:val="008B4AE6"/>
    <w:rsid w:val="008C1E6D"/>
    <w:rsid w:val="008D0FC9"/>
    <w:rsid w:val="008F048F"/>
    <w:rsid w:val="00930926"/>
    <w:rsid w:val="009D6897"/>
    <w:rsid w:val="009E0AAF"/>
    <w:rsid w:val="009E4444"/>
    <w:rsid w:val="009F3348"/>
    <w:rsid w:val="00A1628F"/>
    <w:rsid w:val="00A5467C"/>
    <w:rsid w:val="00A97310"/>
    <w:rsid w:val="00B11427"/>
    <w:rsid w:val="00B164E1"/>
    <w:rsid w:val="00B2576C"/>
    <w:rsid w:val="00BA5E1C"/>
    <w:rsid w:val="00C10710"/>
    <w:rsid w:val="00C16F93"/>
    <w:rsid w:val="00C44A11"/>
    <w:rsid w:val="00C936AC"/>
    <w:rsid w:val="00D66241"/>
    <w:rsid w:val="00DA0D19"/>
    <w:rsid w:val="00DE138C"/>
    <w:rsid w:val="00DE4FF9"/>
    <w:rsid w:val="00DE5BA7"/>
    <w:rsid w:val="00E0268F"/>
    <w:rsid w:val="00E35147"/>
    <w:rsid w:val="00E36806"/>
    <w:rsid w:val="00EC6C31"/>
    <w:rsid w:val="1A72ED0B"/>
    <w:rsid w:val="59E120EF"/>
  </w:rsids>
  <m:mathPr>
    <m:mathFont m:val="Cambria Math"/>
    <m:brkBin m:val="before"/>
    <m:brkBinSub m:val="--"/>
    <m:smallFrac m:val="0"/>
    <m:dispDef/>
    <m:lMargin m:val="0"/>
    <m:rMargin m:val="0"/>
    <m:defJc m:val="centerGroup"/>
    <m:wrapIndent m:val="1440"/>
    <m:intLim m:val="subSup"/>
    <m:naryLim m:val="undOvr"/>
  </m:mathPr>
  <w:themeFontLang w:val="en-IN" w:bidi="yi-He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F262"/>
  <w15:docId w15:val="{EBC61521-CBA2-48A0-A2CD-DB90FFA5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84" w:firstLine="189"/>
      <w:jc w:val="both"/>
    </w:pPr>
    <w:rPr>
      <w:rFonts w:ascii="Times New Roman" w:eastAsia="Times New Roman" w:hAnsi="Times New Roman" w:cs="Times New Roman"/>
      <w:color w:val="181717"/>
      <w:sz w:val="20"/>
    </w:rPr>
  </w:style>
  <w:style w:type="paragraph" w:styleId="Heading1">
    <w:name w:val="heading 1"/>
    <w:next w:val="Normal"/>
    <w:link w:val="Heading1Char"/>
    <w:uiPriority w:val="9"/>
    <w:qFormat/>
    <w:pPr>
      <w:keepNext/>
      <w:keepLines/>
      <w:spacing w:after="85" w:line="259" w:lineRule="auto"/>
      <w:ind w:left="93" w:hanging="10"/>
      <w:jc w:val="center"/>
      <w:outlineLvl w:val="0"/>
    </w:pPr>
    <w:rPr>
      <w:rFonts w:ascii="Times New Roman" w:eastAsia="Times New Roman" w:hAnsi="Times New Roman" w:cs="Times New Roman"/>
      <w:color w:val="181717"/>
      <w:sz w:val="16"/>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Times New Roman" w:eastAsia="Times New Roman" w:hAnsi="Times New Roman" w:cs="Times New Roman"/>
      <w:i/>
      <w:color w:val="181717"/>
      <w:sz w:val="20"/>
    </w:rPr>
  </w:style>
  <w:style w:type="paragraph" w:styleId="Heading3">
    <w:name w:val="heading 3"/>
    <w:basedOn w:val="Normal"/>
    <w:next w:val="Normal"/>
    <w:uiPriority w:val="9"/>
    <w:unhideWhenUsed/>
    <w:qFormat/>
    <w:rsid w:val="1A72E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1A72ED0B"/>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0"/>
    </w:rPr>
  </w:style>
  <w:style w:type="character" w:customStyle="1" w:styleId="Heading1Char">
    <w:name w:val="Heading 1 Char"/>
    <w:link w:val="Heading1"/>
    <w:rPr>
      <w:rFonts w:ascii="Times New Roman" w:eastAsia="Times New Roman" w:hAnsi="Times New Roman" w:cs="Times New Roman"/>
      <w:color w:val="181717"/>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uiPriority w:val="99"/>
    <w:unhideWhenUsed/>
    <w:rsid w:val="1A72ED0B"/>
    <w:pPr>
      <w:tabs>
        <w:tab w:val="center" w:pos="4680"/>
        <w:tab w:val="right" w:pos="9360"/>
      </w:tabs>
      <w:spacing w:after="0"/>
    </w:pPr>
  </w:style>
  <w:style w:type="paragraph" w:styleId="Footer">
    <w:name w:val="footer"/>
    <w:basedOn w:val="Normal"/>
    <w:uiPriority w:val="99"/>
    <w:unhideWhenUsed/>
    <w:rsid w:val="1A72ED0B"/>
    <w:pPr>
      <w:tabs>
        <w:tab w:val="center" w:pos="4680"/>
        <w:tab w:val="right" w:pos="9360"/>
      </w:tabs>
      <w:spacing w:after="0"/>
    </w:pPr>
  </w:style>
  <w:style w:type="character" w:styleId="Hyperlink">
    <w:name w:val="Hyperlink"/>
    <w:basedOn w:val="DefaultParagraphFont"/>
    <w:uiPriority w:val="99"/>
    <w:unhideWhenUsed/>
    <w:rsid w:val="1A72ED0B"/>
    <w:rPr>
      <w:color w:val="0563C1"/>
      <w:u w:val="single"/>
    </w:rPr>
  </w:style>
  <w:style w:type="character" w:styleId="UnresolvedMention">
    <w:name w:val="Unresolved Mention"/>
    <w:basedOn w:val="DefaultParagraphFont"/>
    <w:uiPriority w:val="99"/>
    <w:semiHidden/>
    <w:unhideWhenUsed/>
    <w:rsid w:val="002D03B9"/>
    <w:rPr>
      <w:color w:val="605E5C"/>
      <w:shd w:val="clear" w:color="auto" w:fill="E1DFDD"/>
    </w:rPr>
  </w:style>
  <w:style w:type="character" w:styleId="FollowedHyperlink">
    <w:name w:val="FollowedHyperlink"/>
    <w:basedOn w:val="DefaultParagraphFont"/>
    <w:uiPriority w:val="99"/>
    <w:semiHidden/>
    <w:unhideWhenUsed/>
    <w:rsid w:val="002D03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hyperlink" Target="mailto:mAP@0.5"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6.jp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5</Pages>
  <Words>3024</Words>
  <Characters>17240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OBBStacking: An Ensemble Method for Remote Sensing Object Detection</vt:lpstr>
    </vt:vector>
  </TitlesOfParts>
  <Company/>
  <LinksUpToDate>false</LinksUpToDate>
  <CharactersWithSpaces>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OBBStacking: An Ensemble Method for Remote Sensing Object Detection</dc:title>
  <dc:subject>IEEE Journal of Selected Topics in Applied Earth Observations and Remote Sensing;2023;16; ;10.1109/JSTARS.2023.3243168</dc:subject>
  <dc:creator>Yuvan Sai Yegireddi</dc:creator>
  <cp:keywords/>
  <cp:lastModifiedBy>adityabhardwaj100000@gmail.com</cp:lastModifiedBy>
  <cp:revision>5</cp:revision>
  <cp:lastPrinted>2025-11-29T13:40:00Z</cp:lastPrinted>
  <dcterms:created xsi:type="dcterms:W3CDTF">2025-11-29T13:40:00Z</dcterms:created>
  <dcterms:modified xsi:type="dcterms:W3CDTF">2025-12-12T14:02:00Z</dcterms:modified>
</cp:coreProperties>
</file>