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86C6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86C6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86C64">
            <w:r>
              <w:t>Date</w:t>
            </w:r>
          </w:p>
        </w:tc>
        <w:tc>
          <w:tcPr>
            <w:tcW w:w="4508" w:type="dxa"/>
          </w:tcPr>
          <w:p w14:paraId="23F44226" w14:textId="247A9DEB" w:rsidR="00E370AF" w:rsidRDefault="0039211F">
            <w:r>
              <w:t>5</w:t>
            </w:r>
            <w:r w:rsidR="00267921" w:rsidRPr="00267921">
              <w:t xml:space="preserve">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86C64">
            <w:r>
              <w:t>Team ID</w:t>
            </w:r>
          </w:p>
        </w:tc>
        <w:tc>
          <w:tcPr>
            <w:tcW w:w="4508" w:type="dxa"/>
          </w:tcPr>
          <w:p w14:paraId="039224E5" w14:textId="402CEAB9" w:rsidR="00E370AF" w:rsidRDefault="003228CD">
            <w:r w:rsidRPr="003228CD">
              <w:t>LTVIP2026TMIDS82001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86C64">
            <w:r>
              <w:t>Project Name</w:t>
            </w:r>
          </w:p>
        </w:tc>
        <w:tc>
          <w:tcPr>
            <w:tcW w:w="4508" w:type="dxa"/>
          </w:tcPr>
          <w:p w14:paraId="4E717950" w14:textId="091B763C" w:rsidR="00E370AF" w:rsidRDefault="003228CD">
            <w:r w:rsidRPr="003228CD">
              <w:t>electric motor temperature prediction using machine learning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86C64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86C64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6F0011D2" w14:textId="77777777" w:rsidR="00F05A88" w:rsidRPr="00F05A88" w:rsidRDefault="00F05A88" w:rsidP="00F05A88">
      <w:pPr>
        <w:rPr>
          <w:rFonts w:ascii="Arial" w:eastAsia="Arial" w:hAnsi="Arial" w:cs="Arial"/>
          <w:color w:val="000000"/>
          <w:sz w:val="24"/>
          <w:szCs w:val="24"/>
        </w:rPr>
      </w:pPr>
      <w:r w:rsidRPr="00F05A88">
        <w:rPr>
          <w:rFonts w:ascii="Arial" w:eastAsia="Arial" w:hAnsi="Arial" w:cs="Arial"/>
          <w:color w:val="000000"/>
          <w:sz w:val="24"/>
          <w:szCs w:val="24"/>
        </w:rPr>
        <w:t>Solution architecture is a structured process that bridges the gap between industrial motor overheating problems and a machine learning based predictive solution. Its goals are to:</w:t>
      </w:r>
    </w:p>
    <w:p w14:paraId="70B8AAE2" w14:textId="77777777" w:rsidR="00F05A88" w:rsidRPr="00F05A88" w:rsidRDefault="00F05A88" w:rsidP="00F05A88">
      <w:pPr>
        <w:rPr>
          <w:rFonts w:ascii="Arial" w:eastAsia="Arial" w:hAnsi="Arial" w:cs="Arial"/>
          <w:color w:val="000000"/>
          <w:sz w:val="24"/>
          <w:szCs w:val="24"/>
        </w:rPr>
      </w:pPr>
      <w:r w:rsidRPr="00F05A88">
        <w:rPr>
          <w:rFonts w:ascii="Arial" w:eastAsia="Arial" w:hAnsi="Arial" w:cs="Arial"/>
          <w:color w:val="000000"/>
          <w:sz w:val="24"/>
          <w:szCs w:val="24"/>
        </w:rPr>
        <w:t>● Find the best technical solution to predict motor temperature and prevent overheating failures.</w:t>
      </w:r>
    </w:p>
    <w:p w14:paraId="77809B35" w14:textId="77777777" w:rsidR="00F05A88" w:rsidRPr="00F05A88" w:rsidRDefault="00F05A88" w:rsidP="00F05A88">
      <w:pPr>
        <w:rPr>
          <w:rFonts w:ascii="Arial" w:eastAsia="Arial" w:hAnsi="Arial" w:cs="Arial"/>
          <w:color w:val="000000"/>
          <w:sz w:val="24"/>
          <w:szCs w:val="24"/>
        </w:rPr>
      </w:pPr>
      <w:r w:rsidRPr="00F05A88">
        <w:rPr>
          <w:rFonts w:ascii="Arial" w:eastAsia="Arial" w:hAnsi="Arial" w:cs="Arial"/>
          <w:color w:val="000000"/>
          <w:sz w:val="24"/>
          <w:szCs w:val="24"/>
        </w:rPr>
        <w:t xml:space="preserve">● Describe the structure, components, data flow, and </w:t>
      </w:r>
      <w:proofErr w:type="spellStart"/>
      <w:r w:rsidRPr="00F05A88"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 w:rsidRPr="00F05A88">
        <w:rPr>
          <w:rFonts w:ascii="Arial" w:eastAsia="Arial" w:hAnsi="Arial" w:cs="Arial"/>
          <w:color w:val="000000"/>
          <w:sz w:val="24"/>
          <w:szCs w:val="24"/>
        </w:rPr>
        <w:t xml:space="preserve"> of the motor temperature prediction system to project stakeholders.</w:t>
      </w:r>
    </w:p>
    <w:p w14:paraId="1BCF2AE1" w14:textId="77777777" w:rsidR="00F05A88" w:rsidRPr="00F05A88" w:rsidRDefault="00F05A88" w:rsidP="00F05A88">
      <w:pPr>
        <w:rPr>
          <w:rFonts w:ascii="Arial" w:eastAsia="Arial" w:hAnsi="Arial" w:cs="Arial"/>
          <w:color w:val="000000"/>
          <w:sz w:val="24"/>
          <w:szCs w:val="24"/>
        </w:rPr>
      </w:pPr>
      <w:r w:rsidRPr="00F05A88">
        <w:rPr>
          <w:rFonts w:ascii="Arial" w:eastAsia="Arial" w:hAnsi="Arial" w:cs="Arial"/>
          <w:color w:val="000000"/>
          <w:sz w:val="24"/>
          <w:szCs w:val="24"/>
        </w:rPr>
        <w:t>● Define features such as data collection, preprocessing, model training, prediction interface, and performance evaluation.</w:t>
      </w:r>
    </w:p>
    <w:p w14:paraId="75ACBF7E" w14:textId="77777777" w:rsidR="00F05A88" w:rsidRPr="00F05A88" w:rsidRDefault="00F05A88" w:rsidP="00F05A88">
      <w:pPr>
        <w:rPr>
          <w:rFonts w:ascii="Arial" w:eastAsia="Arial" w:hAnsi="Arial" w:cs="Arial"/>
          <w:color w:val="000000"/>
          <w:sz w:val="24"/>
          <w:szCs w:val="24"/>
        </w:rPr>
      </w:pPr>
      <w:r w:rsidRPr="00F05A88">
        <w:rPr>
          <w:rFonts w:ascii="Arial" w:eastAsia="Arial" w:hAnsi="Arial" w:cs="Arial"/>
          <w:color w:val="000000"/>
          <w:sz w:val="24"/>
          <w:szCs w:val="24"/>
        </w:rPr>
        <w:t>● Provide specifications according to which the machine learning solution is developed, tested, deployed, and maintained.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86C64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34EDD061" w14:textId="57252A9E" w:rsidR="00557399" w:rsidRDefault="00557399">
      <w:pPr>
        <w:rPr>
          <w:b/>
        </w:rPr>
      </w:pPr>
      <w:r>
        <w:rPr>
          <w:b/>
          <w:noProof/>
        </w:rPr>
        <w:drawing>
          <wp:inline distT="0" distB="0" distL="0" distR="0" wp14:anchorId="47E0C651" wp14:editId="1F1201FE">
            <wp:extent cx="4155518" cy="3948546"/>
            <wp:effectExtent l="0" t="0" r="0" b="0"/>
            <wp:docPr id="1642870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70890" name="Picture 16428708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342" cy="399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ABAD" w14:textId="476A3DAF" w:rsidR="00B629C1" w:rsidRDefault="003E3778">
      <w:pPr>
        <w:rPr>
          <w:b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1CDEF39" wp14:editId="09136083">
                <wp:extent cx="304800" cy="304800"/>
                <wp:effectExtent l="0" t="0" r="0" b="0"/>
                <wp:docPr id="252693183" name="Rectangle 1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B1CAB5" id="Rectangle 1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96F91D5" w14:textId="77777777" w:rsidR="003E3778" w:rsidRDefault="003E3778">
      <w:pPr>
        <w:rPr>
          <w:b/>
        </w:rPr>
      </w:pPr>
    </w:p>
    <w:p w14:paraId="1F7FB026" w14:textId="77777777" w:rsidR="00F05A88" w:rsidRDefault="00F05A88">
      <w:pPr>
        <w:rPr>
          <w:b/>
        </w:rPr>
      </w:pPr>
    </w:p>
    <w:p w14:paraId="79D8C738" w14:textId="4790099B" w:rsidR="00E370AF" w:rsidRDefault="00E370AF">
      <w:pPr>
        <w:tabs>
          <w:tab w:val="left" w:pos="5529"/>
        </w:tabs>
        <w:rPr>
          <w:b/>
        </w:rPr>
      </w:pPr>
    </w:p>
    <w:p w14:paraId="63AE2D83" w14:textId="77777777" w:rsidR="00B629C1" w:rsidRPr="00B629C1" w:rsidRDefault="00B629C1" w:rsidP="00B629C1">
      <w:pPr>
        <w:rPr>
          <w:rFonts w:ascii="Helvetica Neue" w:eastAsia="Helvetica Neue" w:hAnsi="Helvetica Neue" w:cs="Helvetica Neue"/>
          <w:i/>
          <w:color w:val="333333"/>
          <w:sz w:val="21"/>
          <w:szCs w:val="21"/>
        </w:rPr>
      </w:pPr>
      <w:r w:rsidRPr="00B629C1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Electric Motor Temperature Prediction System</w:t>
      </w:r>
    </w:p>
    <w:p w14:paraId="2C14EAFC" w14:textId="77777777" w:rsidR="00B629C1" w:rsidRPr="00B629C1" w:rsidRDefault="00B629C1" w:rsidP="00B629C1">
      <w:pPr>
        <w:rPr>
          <w:rFonts w:ascii="Helvetica Neue" w:eastAsia="Helvetica Neue" w:hAnsi="Helvetica Neue" w:cs="Helvetica Neue"/>
          <w:i/>
          <w:color w:val="333333"/>
          <w:sz w:val="21"/>
          <w:szCs w:val="21"/>
        </w:rPr>
      </w:pPr>
      <w:r w:rsidRPr="00B629C1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Reference: </w:t>
      </w:r>
      <w:hyperlink r:id="rId7" w:tgtFrame="_new" w:history="1">
        <w:r w:rsidRPr="00B629C1">
          <w:rPr>
            <w:rStyle w:val="Hyperlink"/>
            <w:rFonts w:ascii="Helvetica Neue" w:eastAsia="Helvetica Neue" w:hAnsi="Helvetica Neue" w:cs="Helvetica Neue"/>
            <w:i/>
            <w:sz w:val="21"/>
            <w:szCs w:val="21"/>
          </w:rPr>
          <w:t>https://aws.amazon.com/blogs/industries/voice-applications-in-clinical-research-powered-by-ai-on-aws-part-1-architecture-and-design-considerations/</w:t>
        </w:r>
      </w:hyperlink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0F8F961-3F2D-4A28-A721-ABAEFA47F7A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66242CA-3ACF-455E-9D31-3ACA0849BBA5}"/>
    <w:embedBold r:id="rId3" w:fontKey="{30E1F8FC-BBC2-427F-B72C-496A41D987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0D885D2-9F89-4652-800B-16584C99CC55}"/>
    <w:embedItalic r:id="rId5" w:fontKey="{B57FDA62-59D3-4420-B96F-CFC5DDA1CD9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  <w:embedRegular r:id="rId6" w:fontKey="{3FA48767-1449-4CAE-A8AA-B83C9AFB04B6}"/>
    <w:embedItalic r:id="rId7" w:fontKey="{74A4DCDF-DAD1-4B18-BB9B-02DDD926A1B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E83F2276-BA12-4700-822A-8638A5B6A5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86C64"/>
    <w:rsid w:val="00267921"/>
    <w:rsid w:val="003228CD"/>
    <w:rsid w:val="0039211F"/>
    <w:rsid w:val="003E3778"/>
    <w:rsid w:val="00557399"/>
    <w:rsid w:val="0067484E"/>
    <w:rsid w:val="00862077"/>
    <w:rsid w:val="00B629C1"/>
    <w:rsid w:val="00E370AF"/>
    <w:rsid w:val="00F0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shiva chandraganti</cp:lastModifiedBy>
  <cp:revision>2</cp:revision>
  <dcterms:created xsi:type="dcterms:W3CDTF">2026-02-19T11:27:00Z</dcterms:created>
  <dcterms:modified xsi:type="dcterms:W3CDTF">2026-02-19T11:27:00Z</dcterms:modified>
</cp:coreProperties>
</file>