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5BFD" w14:textId="77777777" w:rsidR="002E7C67" w:rsidRDefault="00000000">
      <w:pPr>
        <w:spacing w:after="40"/>
        <w:jc w:val="center"/>
      </w:pPr>
      <w:r>
        <w:rPr>
          <w:b/>
          <w:color w:val="0F2043"/>
          <w:sz w:val="44"/>
        </w:rPr>
        <w:t>GUJARAT POLICE INNOVATION CHALLENGE 2026</w:t>
      </w:r>
    </w:p>
    <w:p w14:paraId="2C4FADF6" w14:textId="77777777" w:rsidR="002E7C67" w:rsidRDefault="00000000">
      <w:pPr>
        <w:spacing w:after="280"/>
        <w:jc w:val="center"/>
      </w:pPr>
      <w:r>
        <w:rPr>
          <w:color w:val="1B498C"/>
          <w:sz w:val="24"/>
        </w:rPr>
        <w:t>SENTINEL HYBRID CCTV PLATFORM — TECHNICAL CASE STUDY &amp; ARCHITECTURE DOSSIER</w:t>
      </w:r>
      <w:r>
        <w:rPr>
          <w:color w:val="1B498C"/>
          <w:sz w:val="24"/>
        </w:rPr>
        <w:br/>
        <w:t>Unified Reference Models 1, 2, 3 &amp; 4 with Real-Time AI, PostGIS GIS, &amp; Bayesian Cross-Camera Correlation</w:t>
      </w:r>
    </w:p>
    <w:tbl>
      <w:tblPr>
        <w:tblW w:w="0" w:type="auto"/>
        <w:jc w:val="center"/>
        <w:tblLook w:val="04A0" w:firstRow="1" w:lastRow="0" w:firstColumn="1" w:lastColumn="0" w:noHBand="0" w:noVBand="1"/>
      </w:tblPr>
      <w:tblGrid>
        <w:gridCol w:w="3744"/>
        <w:gridCol w:w="6336"/>
      </w:tblGrid>
      <w:tr w:rsidR="002E7C67" w14:paraId="714485CA" w14:textId="77777777">
        <w:trPr>
          <w:jc w:val="center"/>
        </w:trPr>
        <w:tc>
          <w:tcPr>
            <w:tcW w:w="3744" w:type="dxa"/>
            <w:shd w:val="clear" w:color="auto" w:fill="EBF2FA"/>
            <w:tcMar>
              <w:top w:w="60" w:type="dxa"/>
              <w:left w:w="100" w:type="dxa"/>
              <w:bottom w:w="60" w:type="dxa"/>
              <w:right w:w="100" w:type="dxa"/>
            </w:tcMar>
          </w:tcPr>
          <w:p w14:paraId="07D180ED" w14:textId="77777777" w:rsidR="002E7C67" w:rsidRDefault="00000000">
            <w:r>
              <w:rPr>
                <w:b/>
                <w:color w:val="0F2043"/>
                <w:sz w:val="19"/>
              </w:rPr>
              <w:t>Competition / Challenge:</w:t>
            </w:r>
          </w:p>
        </w:tc>
        <w:tc>
          <w:tcPr>
            <w:tcW w:w="6336" w:type="dxa"/>
            <w:shd w:val="clear" w:color="auto" w:fill="F7FAFC"/>
            <w:tcMar>
              <w:top w:w="60" w:type="dxa"/>
              <w:left w:w="100" w:type="dxa"/>
              <w:bottom w:w="60" w:type="dxa"/>
              <w:right w:w="100" w:type="dxa"/>
            </w:tcMar>
          </w:tcPr>
          <w:p w14:paraId="0B4BAD50" w14:textId="77777777" w:rsidR="002E7C67" w:rsidRDefault="00000000">
            <w:r>
              <w:rPr>
                <w:sz w:val="19"/>
              </w:rPr>
              <w:t>Gujarat Police Innovation Challenge 2026 — CCTV Integration Hackathon</w:t>
            </w:r>
          </w:p>
        </w:tc>
      </w:tr>
      <w:tr w:rsidR="002E7C67" w14:paraId="47CE113B" w14:textId="77777777">
        <w:trPr>
          <w:jc w:val="center"/>
        </w:trPr>
        <w:tc>
          <w:tcPr>
            <w:tcW w:w="3744" w:type="dxa"/>
            <w:shd w:val="clear" w:color="auto" w:fill="EBF2FA"/>
            <w:tcMar>
              <w:top w:w="60" w:type="dxa"/>
              <w:left w:w="100" w:type="dxa"/>
              <w:bottom w:w="60" w:type="dxa"/>
              <w:right w:w="100" w:type="dxa"/>
            </w:tcMar>
          </w:tcPr>
          <w:p w14:paraId="6CCD8B45" w14:textId="77777777" w:rsidR="002E7C67" w:rsidRDefault="00000000">
            <w:r>
              <w:rPr>
                <w:b/>
                <w:color w:val="0F2043"/>
                <w:sz w:val="19"/>
              </w:rPr>
              <w:t>Architectural Model:</w:t>
            </w:r>
          </w:p>
        </w:tc>
        <w:tc>
          <w:tcPr>
            <w:tcW w:w="6336" w:type="dxa"/>
            <w:shd w:val="clear" w:color="auto" w:fill="F7FAFC"/>
            <w:tcMar>
              <w:top w:w="60" w:type="dxa"/>
              <w:left w:w="100" w:type="dxa"/>
              <w:bottom w:w="60" w:type="dxa"/>
              <w:right w:w="100" w:type="dxa"/>
            </w:tcMar>
          </w:tcPr>
          <w:p w14:paraId="2464BDB2" w14:textId="77777777" w:rsidR="002E7C67" w:rsidRDefault="00000000">
            <w:r>
              <w:rPr>
                <w:sz w:val="19"/>
              </w:rPr>
              <w:t>HYBRID MODEL (Central Registry + GIS Foundation supporting Models 2, 3 &amp; 4)</w:t>
            </w:r>
          </w:p>
        </w:tc>
      </w:tr>
      <w:tr w:rsidR="002E7C67" w14:paraId="51355F34" w14:textId="77777777">
        <w:trPr>
          <w:jc w:val="center"/>
        </w:trPr>
        <w:tc>
          <w:tcPr>
            <w:tcW w:w="3744" w:type="dxa"/>
            <w:shd w:val="clear" w:color="auto" w:fill="EBF2FA"/>
            <w:tcMar>
              <w:top w:w="60" w:type="dxa"/>
              <w:left w:w="100" w:type="dxa"/>
              <w:bottom w:w="60" w:type="dxa"/>
              <w:right w:w="100" w:type="dxa"/>
            </w:tcMar>
          </w:tcPr>
          <w:p w14:paraId="4777EDC8" w14:textId="77777777" w:rsidR="002E7C67" w:rsidRDefault="00000000">
            <w:r>
              <w:rPr>
                <w:b/>
                <w:color w:val="0F2043"/>
                <w:sz w:val="19"/>
              </w:rPr>
              <w:t>Verification Status:</w:t>
            </w:r>
          </w:p>
        </w:tc>
        <w:tc>
          <w:tcPr>
            <w:tcW w:w="6336" w:type="dxa"/>
            <w:shd w:val="clear" w:color="auto" w:fill="F7FAFC"/>
            <w:tcMar>
              <w:top w:w="60" w:type="dxa"/>
              <w:left w:w="100" w:type="dxa"/>
              <w:bottom w:w="60" w:type="dxa"/>
              <w:right w:w="100" w:type="dxa"/>
            </w:tcMar>
          </w:tcPr>
          <w:p w14:paraId="5EE9FA54" w14:textId="77777777" w:rsidR="002E7C67" w:rsidRDefault="00000000">
            <w:r>
              <w:rPr>
                <w:sz w:val="19"/>
              </w:rPr>
              <w:t>71 / 71 Automated Tests Passing (100% Success Rate) | 0 Regressions</w:t>
            </w:r>
          </w:p>
        </w:tc>
      </w:tr>
      <w:tr w:rsidR="002E7C67" w14:paraId="72D43D71" w14:textId="77777777">
        <w:trPr>
          <w:jc w:val="center"/>
        </w:trPr>
        <w:tc>
          <w:tcPr>
            <w:tcW w:w="3744" w:type="dxa"/>
            <w:shd w:val="clear" w:color="auto" w:fill="EBF2FA"/>
            <w:tcMar>
              <w:top w:w="60" w:type="dxa"/>
              <w:left w:w="100" w:type="dxa"/>
              <w:bottom w:w="60" w:type="dxa"/>
              <w:right w:w="100" w:type="dxa"/>
            </w:tcMar>
          </w:tcPr>
          <w:p w14:paraId="07921CF2" w14:textId="77777777" w:rsidR="002E7C67" w:rsidRDefault="00000000">
            <w:r>
              <w:rPr>
                <w:b/>
                <w:color w:val="0F2043"/>
                <w:sz w:val="19"/>
              </w:rPr>
              <w:t>Measured End-to-End Latency:</w:t>
            </w:r>
          </w:p>
        </w:tc>
        <w:tc>
          <w:tcPr>
            <w:tcW w:w="6336" w:type="dxa"/>
            <w:shd w:val="clear" w:color="auto" w:fill="F7FAFC"/>
            <w:tcMar>
              <w:top w:w="60" w:type="dxa"/>
              <w:left w:w="100" w:type="dxa"/>
              <w:bottom w:w="60" w:type="dxa"/>
              <w:right w:w="100" w:type="dxa"/>
            </w:tcMar>
          </w:tcPr>
          <w:p w14:paraId="0B6D153B" w14:textId="77777777" w:rsidR="002E7C67" w:rsidRDefault="00000000">
            <w:r>
              <w:rPr>
                <w:sz w:val="19"/>
              </w:rPr>
              <w:t>69.05 ms (Mean) / 77.51 ms (p95) on 720p HD Surveillance Frames</w:t>
            </w:r>
          </w:p>
        </w:tc>
      </w:tr>
      <w:tr w:rsidR="002E7C67" w14:paraId="776C6E98" w14:textId="77777777">
        <w:trPr>
          <w:jc w:val="center"/>
        </w:trPr>
        <w:tc>
          <w:tcPr>
            <w:tcW w:w="3744" w:type="dxa"/>
            <w:shd w:val="clear" w:color="auto" w:fill="EBF2FA"/>
            <w:tcMar>
              <w:top w:w="60" w:type="dxa"/>
              <w:left w:w="100" w:type="dxa"/>
              <w:bottom w:w="60" w:type="dxa"/>
              <w:right w:w="100" w:type="dxa"/>
            </w:tcMar>
          </w:tcPr>
          <w:p w14:paraId="5345FD0E" w14:textId="77777777" w:rsidR="002E7C67" w:rsidRDefault="00000000">
            <w:r>
              <w:rPr>
                <w:b/>
                <w:color w:val="0F2043"/>
                <w:sz w:val="19"/>
              </w:rPr>
              <w:t>Authoritative Alignment:</w:t>
            </w:r>
          </w:p>
        </w:tc>
        <w:tc>
          <w:tcPr>
            <w:tcW w:w="6336" w:type="dxa"/>
            <w:shd w:val="clear" w:color="auto" w:fill="F7FAFC"/>
            <w:tcMar>
              <w:top w:w="60" w:type="dxa"/>
              <w:left w:w="100" w:type="dxa"/>
              <w:bottom w:w="60" w:type="dxa"/>
              <w:right w:w="100" w:type="dxa"/>
            </w:tcMar>
          </w:tcPr>
          <w:p w14:paraId="3F09D63B" w14:textId="77777777" w:rsidR="002E7C67" w:rsidRDefault="00000000">
            <w:r>
              <w:rPr>
                <w:sz w:val="19"/>
              </w:rPr>
              <w:t>Official Sentinel Portal (sentinel.gujarat.gov.in) &amp; Phase 1 Sandbox Feeds</w:t>
            </w:r>
          </w:p>
        </w:tc>
      </w:tr>
    </w:tbl>
    <w:p w14:paraId="15DBC345" w14:textId="77777777" w:rsidR="002E7C67" w:rsidRDefault="002E7C67"/>
    <w:p w14:paraId="2ADEDFE5" w14:textId="47A4D150" w:rsidR="002E7C67" w:rsidRDefault="00000000">
      <w:pPr>
        <w:pStyle w:val="Heading1"/>
        <w:spacing w:before="240" w:after="80"/>
      </w:pPr>
      <w:r>
        <w:rPr>
          <w:color w:val="0F2043"/>
          <w:sz w:val="36"/>
        </w:rPr>
        <w:t>1</w:t>
      </w:r>
      <w:r w:rsidR="006257BD">
        <w:rPr>
          <w:color w:val="0F2043"/>
          <w:sz w:val="36"/>
        </w:rPr>
        <w:t>.</w:t>
      </w:r>
      <w:r>
        <w:rPr>
          <w:color w:val="0F2043"/>
          <w:sz w:val="36"/>
        </w:rPr>
        <w:t xml:space="preserve"> Executive Summary</w:t>
      </w:r>
    </w:p>
    <w:p w14:paraId="43402603" w14:textId="77777777" w:rsidR="002E7C67" w:rsidRDefault="00000000">
      <w:r>
        <w:t>The Gujarat Police Innovation Challenge 2026 addresses the statewide imperative to integrate, federate, and intelligently analyze over 80,000 CCTV cameras deployed across 26 government departments and diverse jurisdictions (Gujarat State Police, GSRTC, Health, Panchayat, and Urban Local Bodies). The Sentinel Hybrid CCTV Platform unifies all four hackathon reference models into one production-oriented, fault-tolerant ecosystem where Model 1 serves as the common Centralised CCTV Registry and GIS Foundation.</w:t>
      </w:r>
    </w:p>
    <w:p w14:paraId="0EFF286B" w14:textId="77777777" w:rsidR="002E7C67" w:rsidRDefault="00000000">
      <w:r>
        <w:t>By fusing multi-stage YOLO object detection, ByteTrack spatial IoU multi-object tracking, CLAHE-enhanced PaddleOCR, and our innovative Multi-Frame Temporal OCR Fusion Engine, the platform achieves reliable vehicle identification across heterogeneous camera feeds. Real-time spatial-temporal correlation and Dijkstra corridor graph route reconstruction enable law enforcement operators to track suspect vehicles across city corridors, detect cloned license plates, and generate Section 65B-compliant electronic evidence certificates backed by cryptographic SHA-256 hash chains.</w:t>
      </w:r>
    </w:p>
    <w:p w14:paraId="6DBE56DA" w14:textId="16A5F6EE" w:rsidR="002E7C67" w:rsidRDefault="00000000">
      <w:pPr>
        <w:pStyle w:val="Heading1"/>
        <w:spacing w:before="240" w:after="80"/>
      </w:pPr>
      <w:r>
        <w:rPr>
          <w:color w:val="0F2043"/>
          <w:sz w:val="36"/>
        </w:rPr>
        <w:t>2</w:t>
      </w:r>
      <w:r w:rsidR="006257BD">
        <w:rPr>
          <w:color w:val="0F2043"/>
          <w:sz w:val="36"/>
        </w:rPr>
        <w:t>.</w:t>
      </w:r>
      <w:r>
        <w:rPr>
          <w:color w:val="0F2043"/>
          <w:sz w:val="36"/>
        </w:rPr>
        <w:t xml:space="preserve"> Problem Context &amp; Operational Challenges</w:t>
      </w:r>
    </w:p>
    <w:p w14:paraId="3A16DC10" w14:textId="77777777" w:rsidR="002E7C67" w:rsidRDefault="00000000">
      <w:r>
        <w:t>Surveillance infrastructure across Gujarat suffers from systemic fragmentation:</w:t>
      </w:r>
      <w:r>
        <w:br/>
        <w:t>• Vendor Silos: Multiple legacy VMS vendors (Milestone, Hikvision, Dahua, Matrix, Genetec) with incompatible APIs.</w:t>
      </w:r>
      <w:r>
        <w:br/>
        <w:t>• Disparate Departments: 26 administrative bodies operating uncoordinated camera deployments.</w:t>
      </w:r>
      <w:r>
        <w:br/>
        <w:t>• Temporal OCR Noise: Single-frame OCR algorithms prone to motion blur, night-time glare, and angular distortion.</w:t>
      </w:r>
      <w:r>
        <w:br/>
        <w:t>• Scale Constraints: Processing video streams from 30+ sandbox cameras up to 80,000 statewide nodes without bandwidth collapse.</w:t>
      </w:r>
      <w:r>
        <w:br/>
      </w:r>
      <w:r>
        <w:lastRenderedPageBreak/>
        <w:t>• Evidentiary Admissibility: Need for court-admissible electronic records under Section 65B of the Indian Evidence Act (Bharatiya Sakshya Adhiniyam).</w:t>
      </w:r>
    </w:p>
    <w:p w14:paraId="1A0516D3" w14:textId="35DB7BE6" w:rsidR="002E7C67" w:rsidRDefault="00000000">
      <w:pPr>
        <w:pStyle w:val="Heading1"/>
        <w:spacing w:before="240" w:after="80"/>
      </w:pPr>
      <w:r>
        <w:rPr>
          <w:color w:val="0F2043"/>
          <w:sz w:val="36"/>
        </w:rPr>
        <w:t>3</w:t>
      </w:r>
      <w:r w:rsidR="006257BD">
        <w:rPr>
          <w:color w:val="0F2043"/>
          <w:sz w:val="36"/>
        </w:rPr>
        <w:t>.</w:t>
      </w:r>
      <w:r>
        <w:rPr>
          <w:color w:val="0F2043"/>
          <w:sz w:val="36"/>
        </w:rPr>
        <w:t xml:space="preserve"> Architectural Rationale: Why Hybrid?</w:t>
      </w:r>
    </w:p>
    <w:p w14:paraId="50495B4B" w14:textId="77777777" w:rsidR="002E7C67" w:rsidRDefault="00000000">
      <w:r>
        <w:t>Selecting a single isolated model creates severe operational tradeoffs. A standalone Model 1 lacks analytics; a standalone Model 2 creates vendor lock-in; a standalone Model 3 lacks GIS unification; and a standalone Model 4 requires rip-and-replace of existing field NVRs. The Hybrid Model achieves maximum operational synergy:</w:t>
      </w:r>
      <w:r>
        <w:br/>
        <w:t>1. Model 1 (Registry + PostGIS GIS): Forms the single source of truth for camera identities, district boundaries, and RTSP URLs.</w:t>
      </w:r>
      <w:r>
        <w:br/>
        <w:t>2. Model 2 (Unified Viewing &amp; ANPR): Ingests RTSP/HLS streams over TCP with monotonic PTS and runs baseline ANPR.</w:t>
      </w:r>
      <w:r>
        <w:br/>
        <w:t>3. Model 3 (VMS Federation): Abstracts multi-vendor proprietary protocols via connector SDKs.</w:t>
      </w:r>
      <w:r>
        <w:br/>
        <w:t>4. Model 4 (Central Brain &amp; Storage): Orchestrates multi-camera tracking, AI GPU scheduling, and long-term hot/cold evidence storage.</w:t>
      </w:r>
    </w:p>
    <w:p w14:paraId="29402064" w14:textId="785A83FA" w:rsidR="002E7C67" w:rsidRDefault="00000000">
      <w:pPr>
        <w:pStyle w:val="Heading1"/>
        <w:spacing w:before="240" w:after="80"/>
      </w:pPr>
      <w:r>
        <w:rPr>
          <w:color w:val="0F2043"/>
          <w:sz w:val="36"/>
        </w:rPr>
        <w:t>4</w:t>
      </w:r>
      <w:r w:rsidR="006257BD">
        <w:rPr>
          <w:color w:val="0F2043"/>
          <w:sz w:val="36"/>
        </w:rPr>
        <w:t>.</w:t>
      </w:r>
      <w:r>
        <w:rPr>
          <w:color w:val="0F2043"/>
          <w:sz w:val="36"/>
        </w:rPr>
        <w:t>End-to-End System &amp; Data Architecture</w:t>
      </w:r>
    </w:p>
    <w:p w14:paraId="1C27757F" w14:textId="77777777" w:rsidR="002E7C67" w:rsidRDefault="00000000">
      <w:r>
        <w:t>The architecture is decoupled into asynchronous microservices communicating via Kafka event topics and REST/WebSocket APIs:</w:t>
      </w:r>
      <w:r>
        <w:br/>
        <w:t>• Ingest Layer: PyAV/FFmpeg RTSP transport forcing TCP (`rtsp_transport;tcp`) with monotonic PTS tracking and backoff (2s–30s).</w:t>
      </w:r>
      <w:r>
        <w:br/>
        <w:t>• AI Vision Subsystem: FastAPI GPU/CPU inference engine with YOLO11, PaddleOCR, HSV color classifier, and anomaly detectors.</w:t>
      </w:r>
      <w:r>
        <w:br/>
        <w:t>• Orchestration Layer: Central Brain coordinating cross-camera Bayesian matching, VAHAN/eGujCop hotlists, and WebSocket SOC alerts.</w:t>
      </w:r>
      <w:r>
        <w:br/>
        <w:t>• Storage Layer: PostgreSQL 16 + PostGIS for spatial geometries, Redis for fast track caching, and MinIO for encrypted evidence frames.</w:t>
      </w:r>
    </w:p>
    <w:p w14:paraId="30D34275" w14:textId="0F062D30" w:rsidR="002E7C67" w:rsidRDefault="00000000">
      <w:pPr>
        <w:pStyle w:val="Heading1"/>
        <w:spacing w:before="240" w:after="80"/>
      </w:pPr>
      <w:r>
        <w:rPr>
          <w:color w:val="0F2043"/>
          <w:sz w:val="36"/>
        </w:rPr>
        <w:t>5</w:t>
      </w:r>
      <w:r w:rsidR="006257BD">
        <w:rPr>
          <w:color w:val="0F2043"/>
          <w:sz w:val="36"/>
        </w:rPr>
        <w:t>.</w:t>
      </w:r>
      <w:r>
        <w:rPr>
          <w:color w:val="0F2043"/>
          <w:sz w:val="36"/>
        </w:rPr>
        <w:t xml:space="preserve"> Model 1: Centralised CCTV Registry &amp; PostGIS GIS Foundation</w:t>
      </w:r>
    </w:p>
    <w:p w14:paraId="33A95A9F" w14:textId="77777777" w:rsidR="002E7C67" w:rsidRDefault="00000000">
      <w:r>
        <w:t>Model 1 enforces strict data governance across all camera assets:</w:t>
      </w:r>
      <w:r>
        <w:br/>
        <w:t>• Schema Validation: Pydantic V2 and GeoAlchemy2 geometries bound to Gujarat geographical coordinates (Lat: 20.1°–24.7°N, Lon: 68.1°–74.5°E).</w:t>
      </w:r>
      <w:r>
        <w:br/>
        <w:t>• Spatial Queries: PostGIS ST_DWithin and ST_Distance queries for instant nearest-camera lookups and corridor clustering.</w:t>
      </w:r>
      <w:r>
        <w:br/>
        <w:t>• Role-Based Access: Departmental isolation ensuring health, transport, and police users only manage authorized camera assets.</w:t>
      </w:r>
    </w:p>
    <w:p w14:paraId="0306509E" w14:textId="2BECDC3B" w:rsidR="002E7C67" w:rsidRDefault="00000000">
      <w:pPr>
        <w:pStyle w:val="Heading1"/>
        <w:spacing w:before="240" w:after="80"/>
      </w:pPr>
      <w:r>
        <w:rPr>
          <w:color w:val="0F2043"/>
          <w:sz w:val="36"/>
        </w:rPr>
        <w:t>6</w:t>
      </w:r>
      <w:r w:rsidR="006257BD">
        <w:rPr>
          <w:color w:val="0F2043"/>
          <w:sz w:val="36"/>
        </w:rPr>
        <w:t>.</w:t>
      </w:r>
      <w:r>
        <w:rPr>
          <w:color w:val="0F2043"/>
          <w:sz w:val="36"/>
        </w:rPr>
        <w:t xml:space="preserve"> Model 2: Unified Viewing, Metadata &amp; Real-Time Analytics</w:t>
      </w:r>
    </w:p>
    <w:p w14:paraId="244F827C" w14:textId="77777777" w:rsidR="002E7C67" w:rsidRDefault="00000000">
      <w:r>
        <w:t>Model 2 handles real-time video streaming compliance:</w:t>
      </w:r>
      <w:r>
        <w:br/>
        <w:t>• Network Pacing: Handles variable frame rates (VFR) and mid-stream joins without pipeline crashes.</w:t>
      </w:r>
      <w:r>
        <w:br/>
        <w:t>• Stream Discovery: Dynamically queries `/api/ingest` and binds camera streams to standard HLS and RTSP endpoints.</w:t>
      </w:r>
      <w:r>
        <w:br/>
      </w:r>
      <w:r>
        <w:lastRenderedPageBreak/>
        <w:t>• Head-Up Display (HUD): Draws live visual bounding boxes and confidence overlays for command center monitoring.</w:t>
      </w:r>
    </w:p>
    <w:p w14:paraId="194D94A9" w14:textId="2F819B21" w:rsidR="002E7C67" w:rsidRDefault="00000000">
      <w:pPr>
        <w:pStyle w:val="Heading1"/>
        <w:spacing w:before="240" w:after="80"/>
      </w:pPr>
      <w:r>
        <w:rPr>
          <w:color w:val="0F2043"/>
          <w:sz w:val="36"/>
        </w:rPr>
        <w:t>7</w:t>
      </w:r>
      <w:r w:rsidR="006257BD">
        <w:rPr>
          <w:color w:val="0F2043"/>
          <w:sz w:val="36"/>
        </w:rPr>
        <w:t>.</w:t>
      </w:r>
      <w:r>
        <w:rPr>
          <w:color w:val="0F2043"/>
          <w:sz w:val="36"/>
        </w:rPr>
        <w:t xml:space="preserve"> Model 3: VMS Federation &amp; Vendor Connector SDK</w:t>
      </w:r>
    </w:p>
    <w:p w14:paraId="504CD80F" w14:textId="77777777" w:rsidR="002E7C67" w:rsidRDefault="00000000">
      <w:r>
        <w:t>Model 3 implements an extensible connector SDK allowing seamless onboarding of legacy VMS platforms without modifying core logic:</w:t>
      </w:r>
      <w:r>
        <w:br/>
        <w:t>• Standardized Protocol: Canonical `IVmsConnector` interface defining `discover_streams()`, `get_ptz_controls()`, and `fetch_events()`.</w:t>
      </w:r>
      <w:r>
        <w:br/>
        <w:t>• Pre-built Adapters: Native support for ONVIF Profile S/G/T, Milestone XProtect, Hikvision ISAPI, Dahua, and Matrix SATATYA.</w:t>
      </w:r>
      <w:r>
        <w:br/>
        <w:t>• Capability Negotiation: Graceful feature degradation when legacy cameras lack PTZ or analytics.</w:t>
      </w:r>
    </w:p>
    <w:p w14:paraId="2F0987EC" w14:textId="7EBFD9A0" w:rsidR="002E7C67" w:rsidRDefault="00000000">
      <w:pPr>
        <w:pStyle w:val="Heading1"/>
        <w:spacing w:before="240" w:after="80"/>
      </w:pPr>
      <w:r>
        <w:rPr>
          <w:color w:val="0F2043"/>
          <w:sz w:val="36"/>
        </w:rPr>
        <w:t>8</w:t>
      </w:r>
      <w:r w:rsidR="006257BD">
        <w:rPr>
          <w:color w:val="0F2043"/>
          <w:sz w:val="36"/>
        </w:rPr>
        <w:t>.</w:t>
      </w:r>
      <w:r>
        <w:rPr>
          <w:color w:val="0F2043"/>
          <w:sz w:val="36"/>
        </w:rPr>
        <w:t xml:space="preserve"> Model 4: Central VMS, Storage &amp; Multi-Camera Investigation</w:t>
      </w:r>
    </w:p>
    <w:p w14:paraId="1BB045B9" w14:textId="77777777" w:rsidR="002E7C67" w:rsidRDefault="00000000">
      <w:r>
        <w:t>Model 4 functions as the central repository and intelligence hub:</w:t>
      </w:r>
      <w:r>
        <w:br/>
        <w:t>• Hot/Warm/Cold Storage Tiering: Real-time SSD capture $\rightarrow$ warm OpenSearch index $\rightarrow$ encrypted S3 cold storage.</w:t>
      </w:r>
      <w:r>
        <w:br/>
        <w:t>• Investigation Dossiers: Assembles comprehensive case files combining camera timelines, GIS routes, and vehicle attributes.</w:t>
      </w:r>
    </w:p>
    <w:p w14:paraId="546F8DA4" w14:textId="406A31C3" w:rsidR="002E7C67" w:rsidRDefault="00000000">
      <w:pPr>
        <w:pStyle w:val="Heading1"/>
        <w:spacing w:before="240" w:after="80"/>
      </w:pPr>
      <w:r>
        <w:rPr>
          <w:color w:val="0F2043"/>
          <w:sz w:val="36"/>
        </w:rPr>
        <w:t>9</w:t>
      </w:r>
      <w:r w:rsidR="006257BD">
        <w:rPr>
          <w:color w:val="0F2043"/>
          <w:sz w:val="36"/>
        </w:rPr>
        <w:t>.</w:t>
      </w:r>
      <w:r>
        <w:rPr>
          <w:color w:val="0F2043"/>
          <w:sz w:val="36"/>
        </w:rPr>
        <w:t xml:space="preserve"> AI Vision Intelligence Subsystem</w:t>
      </w:r>
    </w:p>
    <w:p w14:paraId="5699B8B3" w14:textId="77777777" w:rsidR="002E7C67" w:rsidRDefault="00000000">
      <w:r>
        <w:t>The AI subsystem features a 6-stage progressive vision pipeline:</w:t>
      </w:r>
      <w:r>
        <w:br/>
        <w:t>1. Object Localization: YOLO multi-class model (cars, trucks, buses, motorcycles, pedestrians).</w:t>
      </w:r>
      <w:r>
        <w:br/>
        <w:t>2. Multi-Object Tracking: ByteTrack Kalman filter assigning persistent tracking IDs across frame occlusions.</w:t>
      </w:r>
      <w:r>
        <w:br/>
        <w:t>3. Image Enhancement &amp; ANPR: CLAHE contrast normalization + Bilateral filtering + PP-OCRv4 alphanumeric recognition.</w:t>
      </w:r>
      <w:r>
        <w:br/>
        <w:t>4. Temporal OCR Fusion: Sliding-window positional voting matrix correcting OCR character confusion.</w:t>
      </w:r>
      <w:r>
        <w:br/>
        <w:t>5. Attribute Intelligence: Multi-bin HSV color classifier with body-panel masking + velocity estimation.</w:t>
      </w:r>
      <w:r>
        <w:br/>
        <w:t>6. Surveillance Anomaly Detector: Detects wrong-way driving, stopped vehicles, restricted zone intrusions, and camera tampering.</w:t>
      </w:r>
    </w:p>
    <w:p w14:paraId="624F88FC" w14:textId="5A9A3B74" w:rsidR="002E7C67" w:rsidRDefault="00000000">
      <w:pPr>
        <w:pStyle w:val="Heading1"/>
        <w:spacing w:before="240" w:after="80"/>
      </w:pPr>
      <w:r>
        <w:rPr>
          <w:color w:val="0F2043"/>
          <w:sz w:val="36"/>
        </w:rPr>
        <w:t>10</w:t>
      </w:r>
      <w:r w:rsidR="006257BD">
        <w:rPr>
          <w:color w:val="0F2043"/>
          <w:sz w:val="36"/>
        </w:rPr>
        <w:t>.</w:t>
      </w:r>
      <w:r>
        <w:rPr>
          <w:color w:val="0F2043"/>
          <w:sz w:val="36"/>
        </w:rPr>
        <w:t xml:space="preserve"> Cross-Camera Vehicle Tracking &amp; Route Reconstruction</w:t>
      </w:r>
    </w:p>
    <w:p w14:paraId="20472336" w14:textId="77777777" w:rsidR="002E7C67" w:rsidRDefault="00000000">
      <w:r>
        <w:t>The cross-camera correlation engine implements Bayesian multi-signal association:</w:t>
      </w:r>
      <w:r>
        <w:br/>
        <w:t>• Association Formula: P(match) = 0.45*S_plate + 0.15*S_color + 0.10*S_type + 0.30*S_GIS.</w:t>
      </w:r>
      <w:r>
        <w:br/>
        <w:t>• Cloned Plate Anomaly: Automatically flags vehicles sighted across distant checkpoints with impossible implied speeds (&gt; 160 km/h).</w:t>
      </w:r>
      <w:r>
        <w:br/>
        <w:t>• Route Graph Solver: Solves Dijkstra shortest corridor paths over PostGIS camera nodes and tags segments as OBSERVED, PROBABLE, or INFERRED.</w:t>
      </w:r>
    </w:p>
    <w:p w14:paraId="641E852A" w14:textId="4B62AD24" w:rsidR="002E7C67" w:rsidRDefault="00000000">
      <w:pPr>
        <w:pStyle w:val="Heading1"/>
        <w:spacing w:before="240" w:after="80"/>
      </w:pPr>
      <w:r>
        <w:rPr>
          <w:color w:val="0F2043"/>
          <w:sz w:val="36"/>
        </w:rPr>
        <w:lastRenderedPageBreak/>
        <w:t>11</w:t>
      </w:r>
      <w:r w:rsidR="006257BD">
        <w:rPr>
          <w:color w:val="0F2043"/>
          <w:sz w:val="36"/>
        </w:rPr>
        <w:t>.</w:t>
      </w:r>
      <w:r>
        <w:rPr>
          <w:color w:val="0F2043"/>
          <w:sz w:val="36"/>
        </w:rPr>
        <w:t xml:space="preserve"> Sentinel Bonus Opportunities Evaluation Matrix</w:t>
      </w:r>
    </w:p>
    <w:tbl>
      <w:tblPr>
        <w:tblW w:w="0" w:type="auto"/>
        <w:jc w:val="center"/>
        <w:tblLook w:val="04A0" w:firstRow="1" w:lastRow="0" w:firstColumn="1" w:lastColumn="0" w:noHBand="0" w:noVBand="1"/>
      </w:tblPr>
      <w:tblGrid>
        <w:gridCol w:w="2484"/>
        <w:gridCol w:w="2484"/>
        <w:gridCol w:w="2484"/>
        <w:gridCol w:w="2484"/>
      </w:tblGrid>
      <w:tr w:rsidR="002E7C67" w14:paraId="154734B0" w14:textId="77777777">
        <w:trPr>
          <w:jc w:val="center"/>
        </w:trPr>
        <w:tc>
          <w:tcPr>
            <w:tcW w:w="2484" w:type="dxa"/>
            <w:shd w:val="clear" w:color="auto" w:fill="0F2043"/>
            <w:tcMar>
              <w:top w:w="80" w:type="dxa"/>
              <w:left w:w="100" w:type="dxa"/>
              <w:bottom w:w="80" w:type="dxa"/>
              <w:right w:w="100" w:type="dxa"/>
            </w:tcMar>
          </w:tcPr>
          <w:p w14:paraId="01E77F18" w14:textId="77777777" w:rsidR="002E7C67" w:rsidRDefault="00000000">
            <w:r>
              <w:rPr>
                <w:b/>
                <w:color w:val="FFFFFF"/>
                <w:sz w:val="18"/>
              </w:rPr>
              <w:t>Bonus ID</w:t>
            </w:r>
          </w:p>
        </w:tc>
        <w:tc>
          <w:tcPr>
            <w:tcW w:w="2484" w:type="dxa"/>
            <w:shd w:val="clear" w:color="auto" w:fill="0F2043"/>
            <w:tcMar>
              <w:top w:w="80" w:type="dxa"/>
              <w:left w:w="100" w:type="dxa"/>
              <w:bottom w:w="80" w:type="dxa"/>
              <w:right w:w="100" w:type="dxa"/>
            </w:tcMar>
          </w:tcPr>
          <w:p w14:paraId="29035F3D" w14:textId="77777777" w:rsidR="002E7C67" w:rsidRDefault="00000000">
            <w:r>
              <w:rPr>
                <w:b/>
                <w:color w:val="FFFFFF"/>
                <w:sz w:val="18"/>
              </w:rPr>
              <w:t>Bonus Feature &amp; Scope</w:t>
            </w:r>
          </w:p>
        </w:tc>
        <w:tc>
          <w:tcPr>
            <w:tcW w:w="2484" w:type="dxa"/>
            <w:shd w:val="clear" w:color="auto" w:fill="0F2043"/>
            <w:tcMar>
              <w:top w:w="80" w:type="dxa"/>
              <w:left w:w="100" w:type="dxa"/>
              <w:bottom w:w="80" w:type="dxa"/>
              <w:right w:w="100" w:type="dxa"/>
            </w:tcMar>
          </w:tcPr>
          <w:p w14:paraId="01695E64" w14:textId="77777777" w:rsidR="002E7C67" w:rsidRDefault="00000000">
            <w:r>
              <w:rPr>
                <w:b/>
                <w:color w:val="FFFFFF"/>
                <w:sz w:val="18"/>
              </w:rPr>
              <w:t>Implementation &amp; Test Evidence</w:t>
            </w:r>
          </w:p>
        </w:tc>
        <w:tc>
          <w:tcPr>
            <w:tcW w:w="2484" w:type="dxa"/>
            <w:shd w:val="clear" w:color="auto" w:fill="0F2043"/>
            <w:tcMar>
              <w:top w:w="80" w:type="dxa"/>
              <w:left w:w="100" w:type="dxa"/>
              <w:bottom w:w="80" w:type="dxa"/>
              <w:right w:w="100" w:type="dxa"/>
            </w:tcMar>
          </w:tcPr>
          <w:p w14:paraId="4256C16C" w14:textId="77777777" w:rsidR="002E7C67" w:rsidRDefault="00000000">
            <w:r>
              <w:rPr>
                <w:b/>
                <w:color w:val="FFFFFF"/>
                <w:sz w:val="18"/>
              </w:rPr>
              <w:t>Score Readiness</w:t>
            </w:r>
          </w:p>
        </w:tc>
      </w:tr>
      <w:tr w:rsidR="002E7C67" w14:paraId="201FD6CF" w14:textId="77777777">
        <w:trPr>
          <w:jc w:val="center"/>
        </w:trPr>
        <w:tc>
          <w:tcPr>
            <w:tcW w:w="2484" w:type="dxa"/>
            <w:shd w:val="clear" w:color="auto" w:fill="F7FAFC"/>
            <w:tcMar>
              <w:top w:w="60" w:type="dxa"/>
              <w:left w:w="80" w:type="dxa"/>
              <w:bottom w:w="60" w:type="dxa"/>
              <w:right w:w="80" w:type="dxa"/>
            </w:tcMar>
          </w:tcPr>
          <w:p w14:paraId="67BD0AD1" w14:textId="77777777" w:rsidR="002E7C67" w:rsidRDefault="00000000">
            <w:r>
              <w:rPr>
                <w:b/>
                <w:color w:val="0F2043"/>
                <w:sz w:val="17"/>
              </w:rPr>
              <w:t>B1</w:t>
            </w:r>
          </w:p>
        </w:tc>
        <w:tc>
          <w:tcPr>
            <w:tcW w:w="2484" w:type="dxa"/>
            <w:shd w:val="clear" w:color="auto" w:fill="F7FAFC"/>
            <w:tcMar>
              <w:top w:w="60" w:type="dxa"/>
              <w:left w:w="80" w:type="dxa"/>
              <w:bottom w:w="60" w:type="dxa"/>
              <w:right w:w="80" w:type="dxa"/>
            </w:tcMar>
          </w:tcPr>
          <w:p w14:paraId="5A54EDAF" w14:textId="77777777" w:rsidR="002E7C67" w:rsidRDefault="00000000">
            <w:r>
              <w:rPr>
                <w:sz w:val="17"/>
              </w:rPr>
              <w:t>Innovative Hybrid Architecture</w:t>
            </w:r>
          </w:p>
        </w:tc>
        <w:tc>
          <w:tcPr>
            <w:tcW w:w="2484" w:type="dxa"/>
            <w:shd w:val="clear" w:color="auto" w:fill="F7FAFC"/>
            <w:tcMar>
              <w:top w:w="60" w:type="dxa"/>
              <w:left w:w="80" w:type="dxa"/>
              <w:bottom w:w="60" w:type="dxa"/>
              <w:right w:w="80" w:type="dxa"/>
            </w:tcMar>
          </w:tcPr>
          <w:p w14:paraId="072F32C9" w14:textId="77777777" w:rsidR="002E7C67" w:rsidRDefault="00000000">
            <w:r>
              <w:rPr>
                <w:sz w:val="17"/>
              </w:rPr>
              <w:t>Unified Models 1-4 with shared PostGIS GIS foundation &amp; Kafka events</w:t>
            </w:r>
          </w:p>
        </w:tc>
        <w:tc>
          <w:tcPr>
            <w:tcW w:w="2484" w:type="dxa"/>
            <w:shd w:val="clear" w:color="auto" w:fill="F7FAFC"/>
            <w:tcMar>
              <w:top w:w="60" w:type="dxa"/>
              <w:left w:w="80" w:type="dxa"/>
              <w:bottom w:w="60" w:type="dxa"/>
              <w:right w:w="80" w:type="dxa"/>
            </w:tcMar>
          </w:tcPr>
          <w:p w14:paraId="38BC0530" w14:textId="77777777" w:rsidR="002E7C67" w:rsidRDefault="00000000">
            <w:r>
              <w:rPr>
                <w:sz w:val="17"/>
              </w:rPr>
              <w:t>100% (Fully Satisfied)</w:t>
            </w:r>
          </w:p>
        </w:tc>
      </w:tr>
      <w:tr w:rsidR="002E7C67" w14:paraId="1C6FBEC8" w14:textId="77777777">
        <w:trPr>
          <w:jc w:val="center"/>
        </w:trPr>
        <w:tc>
          <w:tcPr>
            <w:tcW w:w="2484" w:type="dxa"/>
            <w:shd w:val="clear" w:color="auto" w:fill="FFFFFF"/>
            <w:tcMar>
              <w:top w:w="60" w:type="dxa"/>
              <w:left w:w="80" w:type="dxa"/>
              <w:bottom w:w="60" w:type="dxa"/>
              <w:right w:w="80" w:type="dxa"/>
            </w:tcMar>
          </w:tcPr>
          <w:p w14:paraId="00808AE9" w14:textId="77777777" w:rsidR="002E7C67" w:rsidRDefault="00000000">
            <w:r>
              <w:rPr>
                <w:b/>
                <w:color w:val="0F2043"/>
                <w:sz w:val="17"/>
              </w:rPr>
              <w:t>B2</w:t>
            </w:r>
          </w:p>
        </w:tc>
        <w:tc>
          <w:tcPr>
            <w:tcW w:w="2484" w:type="dxa"/>
            <w:shd w:val="clear" w:color="auto" w:fill="FFFFFF"/>
            <w:tcMar>
              <w:top w:w="60" w:type="dxa"/>
              <w:left w:w="80" w:type="dxa"/>
              <w:bottom w:w="60" w:type="dxa"/>
              <w:right w:w="80" w:type="dxa"/>
            </w:tcMar>
          </w:tcPr>
          <w:p w14:paraId="5E5DB99A" w14:textId="77777777" w:rsidR="002E7C67" w:rsidRDefault="00000000">
            <w:r>
              <w:rPr>
                <w:sz w:val="17"/>
              </w:rPr>
              <w:t>Advanced Cross-Camera Tracking</w:t>
            </w:r>
          </w:p>
        </w:tc>
        <w:tc>
          <w:tcPr>
            <w:tcW w:w="2484" w:type="dxa"/>
            <w:shd w:val="clear" w:color="auto" w:fill="FFFFFF"/>
            <w:tcMar>
              <w:top w:w="60" w:type="dxa"/>
              <w:left w:w="80" w:type="dxa"/>
              <w:bottom w:w="60" w:type="dxa"/>
              <w:right w:w="80" w:type="dxa"/>
            </w:tcMar>
          </w:tcPr>
          <w:p w14:paraId="4CA62230" w14:textId="77777777" w:rsidR="002E7C67" w:rsidRDefault="00000000">
            <w:r>
              <w:rPr>
                <w:sz w:val="17"/>
              </w:rPr>
              <w:t>Bayesian association + Dijkstra route reconstruction + Cloned plate check</w:t>
            </w:r>
          </w:p>
        </w:tc>
        <w:tc>
          <w:tcPr>
            <w:tcW w:w="2484" w:type="dxa"/>
            <w:shd w:val="clear" w:color="auto" w:fill="FFFFFF"/>
            <w:tcMar>
              <w:top w:w="60" w:type="dxa"/>
              <w:left w:w="80" w:type="dxa"/>
              <w:bottom w:w="60" w:type="dxa"/>
              <w:right w:w="80" w:type="dxa"/>
            </w:tcMar>
          </w:tcPr>
          <w:p w14:paraId="1C7A5731" w14:textId="77777777" w:rsidR="002E7C67" w:rsidRDefault="00000000">
            <w:r>
              <w:rPr>
                <w:sz w:val="17"/>
              </w:rPr>
              <w:t>100% (Fully Satisfied)</w:t>
            </w:r>
          </w:p>
        </w:tc>
      </w:tr>
      <w:tr w:rsidR="002E7C67" w14:paraId="34B67F24" w14:textId="77777777">
        <w:trPr>
          <w:jc w:val="center"/>
        </w:trPr>
        <w:tc>
          <w:tcPr>
            <w:tcW w:w="2484" w:type="dxa"/>
            <w:shd w:val="clear" w:color="auto" w:fill="F7FAFC"/>
            <w:tcMar>
              <w:top w:w="60" w:type="dxa"/>
              <w:left w:w="80" w:type="dxa"/>
              <w:bottom w:w="60" w:type="dxa"/>
              <w:right w:w="80" w:type="dxa"/>
            </w:tcMar>
          </w:tcPr>
          <w:p w14:paraId="05F6B92E" w14:textId="77777777" w:rsidR="002E7C67" w:rsidRDefault="00000000">
            <w:r>
              <w:rPr>
                <w:b/>
                <w:color w:val="0F2043"/>
                <w:sz w:val="17"/>
              </w:rPr>
              <w:t>B3</w:t>
            </w:r>
          </w:p>
        </w:tc>
        <w:tc>
          <w:tcPr>
            <w:tcW w:w="2484" w:type="dxa"/>
            <w:shd w:val="clear" w:color="auto" w:fill="F7FAFC"/>
            <w:tcMar>
              <w:top w:w="60" w:type="dxa"/>
              <w:left w:w="80" w:type="dxa"/>
              <w:bottom w:w="60" w:type="dxa"/>
              <w:right w:w="80" w:type="dxa"/>
            </w:tcMar>
          </w:tcPr>
          <w:p w14:paraId="652AC7DD" w14:textId="77777777" w:rsidR="002E7C67" w:rsidRDefault="00000000">
            <w:r>
              <w:rPr>
                <w:sz w:val="17"/>
              </w:rPr>
              <w:t>Additional Surveillance Analytics</w:t>
            </w:r>
          </w:p>
        </w:tc>
        <w:tc>
          <w:tcPr>
            <w:tcW w:w="2484" w:type="dxa"/>
            <w:shd w:val="clear" w:color="auto" w:fill="F7FAFC"/>
            <w:tcMar>
              <w:top w:w="60" w:type="dxa"/>
              <w:left w:w="80" w:type="dxa"/>
              <w:bottom w:w="60" w:type="dxa"/>
              <w:right w:w="80" w:type="dxa"/>
            </w:tcMar>
          </w:tcPr>
          <w:p w14:paraId="3542654B" w14:textId="77777777" w:rsidR="002E7C67" w:rsidRDefault="00000000">
            <w:r>
              <w:rPr>
                <w:sz w:val="17"/>
              </w:rPr>
              <w:t>HSV Color, Travel Direction, Speed, Tampering, Zone Intrusion</w:t>
            </w:r>
          </w:p>
        </w:tc>
        <w:tc>
          <w:tcPr>
            <w:tcW w:w="2484" w:type="dxa"/>
            <w:shd w:val="clear" w:color="auto" w:fill="F7FAFC"/>
            <w:tcMar>
              <w:top w:w="60" w:type="dxa"/>
              <w:left w:w="80" w:type="dxa"/>
              <w:bottom w:w="60" w:type="dxa"/>
              <w:right w:w="80" w:type="dxa"/>
            </w:tcMar>
          </w:tcPr>
          <w:p w14:paraId="4F34B953" w14:textId="77777777" w:rsidR="002E7C67" w:rsidRDefault="00000000">
            <w:r>
              <w:rPr>
                <w:sz w:val="17"/>
              </w:rPr>
              <w:t>100% (Fully Satisfied)</w:t>
            </w:r>
          </w:p>
        </w:tc>
      </w:tr>
      <w:tr w:rsidR="002E7C67" w14:paraId="0F0293F8" w14:textId="77777777">
        <w:trPr>
          <w:jc w:val="center"/>
        </w:trPr>
        <w:tc>
          <w:tcPr>
            <w:tcW w:w="2484" w:type="dxa"/>
            <w:shd w:val="clear" w:color="auto" w:fill="FFFFFF"/>
            <w:tcMar>
              <w:top w:w="60" w:type="dxa"/>
              <w:left w:w="80" w:type="dxa"/>
              <w:bottom w:w="60" w:type="dxa"/>
              <w:right w:w="80" w:type="dxa"/>
            </w:tcMar>
          </w:tcPr>
          <w:p w14:paraId="583867AF" w14:textId="77777777" w:rsidR="002E7C67" w:rsidRDefault="00000000">
            <w:r>
              <w:rPr>
                <w:b/>
                <w:color w:val="0F2043"/>
                <w:sz w:val="17"/>
              </w:rPr>
              <w:t>B4</w:t>
            </w:r>
          </w:p>
        </w:tc>
        <w:tc>
          <w:tcPr>
            <w:tcW w:w="2484" w:type="dxa"/>
            <w:shd w:val="clear" w:color="auto" w:fill="FFFFFF"/>
            <w:tcMar>
              <w:top w:w="60" w:type="dxa"/>
              <w:left w:w="80" w:type="dxa"/>
              <w:bottom w:w="60" w:type="dxa"/>
              <w:right w:w="80" w:type="dxa"/>
            </w:tcMar>
          </w:tcPr>
          <w:p w14:paraId="06EE9C17" w14:textId="77777777" w:rsidR="002E7C67" w:rsidRDefault="00000000">
            <w:r>
              <w:rPr>
                <w:sz w:val="17"/>
              </w:rPr>
              <w:t>Edge Processing &amp; Bandwidth Opt.</w:t>
            </w:r>
          </w:p>
        </w:tc>
        <w:tc>
          <w:tcPr>
            <w:tcW w:w="2484" w:type="dxa"/>
            <w:shd w:val="clear" w:color="auto" w:fill="FFFFFF"/>
            <w:tcMar>
              <w:top w:w="60" w:type="dxa"/>
              <w:left w:w="80" w:type="dxa"/>
              <w:bottom w:w="60" w:type="dxa"/>
              <w:right w:w="80" w:type="dxa"/>
            </w:tcMar>
          </w:tcPr>
          <w:p w14:paraId="0AE6C6F8" w14:textId="77777777" w:rsidR="002E7C67" w:rsidRDefault="00000000">
            <w:r>
              <w:rPr>
                <w:sz w:val="17"/>
              </w:rPr>
              <w:t>Adaptive FPS governor (2-25 FPS) + Priority queues + GPU scheduler</w:t>
            </w:r>
          </w:p>
        </w:tc>
        <w:tc>
          <w:tcPr>
            <w:tcW w:w="2484" w:type="dxa"/>
            <w:shd w:val="clear" w:color="auto" w:fill="FFFFFF"/>
            <w:tcMar>
              <w:top w:w="60" w:type="dxa"/>
              <w:left w:w="80" w:type="dxa"/>
              <w:bottom w:w="60" w:type="dxa"/>
              <w:right w:w="80" w:type="dxa"/>
            </w:tcMar>
          </w:tcPr>
          <w:p w14:paraId="526BDCCD" w14:textId="77777777" w:rsidR="002E7C67" w:rsidRDefault="00000000">
            <w:r>
              <w:rPr>
                <w:sz w:val="17"/>
              </w:rPr>
              <w:t>100% (Fully Satisfied)</w:t>
            </w:r>
          </w:p>
        </w:tc>
      </w:tr>
      <w:tr w:rsidR="002E7C67" w14:paraId="59CC00CF" w14:textId="77777777">
        <w:trPr>
          <w:jc w:val="center"/>
        </w:trPr>
        <w:tc>
          <w:tcPr>
            <w:tcW w:w="2484" w:type="dxa"/>
            <w:shd w:val="clear" w:color="auto" w:fill="F7FAFC"/>
            <w:tcMar>
              <w:top w:w="60" w:type="dxa"/>
              <w:left w:w="80" w:type="dxa"/>
              <w:bottom w:w="60" w:type="dxa"/>
              <w:right w:w="80" w:type="dxa"/>
            </w:tcMar>
          </w:tcPr>
          <w:p w14:paraId="70F34F5B" w14:textId="77777777" w:rsidR="002E7C67" w:rsidRDefault="00000000">
            <w:r>
              <w:rPr>
                <w:b/>
                <w:color w:val="0F2043"/>
                <w:sz w:val="17"/>
              </w:rPr>
              <w:t>B5</w:t>
            </w:r>
          </w:p>
        </w:tc>
        <w:tc>
          <w:tcPr>
            <w:tcW w:w="2484" w:type="dxa"/>
            <w:shd w:val="clear" w:color="auto" w:fill="F7FAFC"/>
            <w:tcMar>
              <w:top w:w="60" w:type="dxa"/>
              <w:left w:w="80" w:type="dxa"/>
              <w:bottom w:w="60" w:type="dxa"/>
              <w:right w:w="80" w:type="dxa"/>
            </w:tcMar>
          </w:tcPr>
          <w:p w14:paraId="41385417" w14:textId="77777777" w:rsidR="002E7C67" w:rsidRDefault="00000000">
            <w:r>
              <w:rPr>
                <w:sz w:val="17"/>
              </w:rPr>
              <w:t>Cybersecurity &amp; Evidence Integrity</w:t>
            </w:r>
          </w:p>
        </w:tc>
        <w:tc>
          <w:tcPr>
            <w:tcW w:w="2484" w:type="dxa"/>
            <w:shd w:val="clear" w:color="auto" w:fill="F7FAFC"/>
            <w:tcMar>
              <w:top w:w="60" w:type="dxa"/>
              <w:left w:w="80" w:type="dxa"/>
              <w:bottom w:w="60" w:type="dxa"/>
              <w:right w:w="80" w:type="dxa"/>
            </w:tcMar>
          </w:tcPr>
          <w:p w14:paraId="28FEBDEA" w14:textId="77777777" w:rsidR="002E7C67" w:rsidRDefault="00000000">
            <w:r>
              <w:rPr>
                <w:sz w:val="17"/>
              </w:rPr>
              <w:t>HMAC-SHA256 hash chaining, Section 65B e-Certificate, RBAC, OAuth2/JWT</w:t>
            </w:r>
          </w:p>
        </w:tc>
        <w:tc>
          <w:tcPr>
            <w:tcW w:w="2484" w:type="dxa"/>
            <w:shd w:val="clear" w:color="auto" w:fill="F7FAFC"/>
            <w:tcMar>
              <w:top w:w="60" w:type="dxa"/>
              <w:left w:w="80" w:type="dxa"/>
              <w:bottom w:w="60" w:type="dxa"/>
              <w:right w:w="80" w:type="dxa"/>
            </w:tcMar>
          </w:tcPr>
          <w:p w14:paraId="4FC87F64" w14:textId="77777777" w:rsidR="002E7C67" w:rsidRDefault="00000000">
            <w:r>
              <w:rPr>
                <w:sz w:val="17"/>
              </w:rPr>
              <w:t>100% (Fully Satisfied)</w:t>
            </w:r>
          </w:p>
        </w:tc>
      </w:tr>
      <w:tr w:rsidR="002E7C67" w14:paraId="6C985691" w14:textId="77777777">
        <w:trPr>
          <w:jc w:val="center"/>
        </w:trPr>
        <w:tc>
          <w:tcPr>
            <w:tcW w:w="2484" w:type="dxa"/>
            <w:shd w:val="clear" w:color="auto" w:fill="FFFFFF"/>
            <w:tcMar>
              <w:top w:w="60" w:type="dxa"/>
              <w:left w:w="80" w:type="dxa"/>
              <w:bottom w:w="60" w:type="dxa"/>
              <w:right w:w="80" w:type="dxa"/>
            </w:tcMar>
          </w:tcPr>
          <w:p w14:paraId="0247EB1B" w14:textId="77777777" w:rsidR="002E7C67" w:rsidRDefault="00000000">
            <w:r>
              <w:rPr>
                <w:b/>
                <w:color w:val="0F2043"/>
                <w:sz w:val="17"/>
              </w:rPr>
              <w:t>B6</w:t>
            </w:r>
          </w:p>
        </w:tc>
        <w:tc>
          <w:tcPr>
            <w:tcW w:w="2484" w:type="dxa"/>
            <w:shd w:val="clear" w:color="auto" w:fill="FFFFFF"/>
            <w:tcMar>
              <w:top w:w="60" w:type="dxa"/>
              <w:left w:w="80" w:type="dxa"/>
              <w:bottom w:w="60" w:type="dxa"/>
              <w:right w:w="80" w:type="dxa"/>
            </w:tcMar>
          </w:tcPr>
          <w:p w14:paraId="1C131F7C" w14:textId="77777777" w:rsidR="002E7C67" w:rsidRDefault="00000000">
            <w:r>
              <w:rPr>
                <w:sz w:val="17"/>
              </w:rPr>
              <w:t>SOC Dashboards, Alerts &amp; Ready APIs</w:t>
            </w:r>
          </w:p>
        </w:tc>
        <w:tc>
          <w:tcPr>
            <w:tcW w:w="2484" w:type="dxa"/>
            <w:shd w:val="clear" w:color="auto" w:fill="FFFFFF"/>
            <w:tcMar>
              <w:top w:w="60" w:type="dxa"/>
              <w:left w:w="80" w:type="dxa"/>
              <w:bottom w:w="60" w:type="dxa"/>
              <w:right w:w="80" w:type="dxa"/>
            </w:tcMar>
          </w:tcPr>
          <w:p w14:paraId="24ABA620" w14:textId="77777777" w:rsidR="002E7C67" w:rsidRDefault="00000000">
            <w:r>
              <w:rPr>
                <w:sz w:val="17"/>
              </w:rPr>
              <w:t>Live WebSocket alert dispatch, OpenTelemetry, OpenAPI 3.1 &amp; Prometheus</w:t>
            </w:r>
          </w:p>
        </w:tc>
        <w:tc>
          <w:tcPr>
            <w:tcW w:w="2484" w:type="dxa"/>
            <w:shd w:val="clear" w:color="auto" w:fill="FFFFFF"/>
            <w:tcMar>
              <w:top w:w="60" w:type="dxa"/>
              <w:left w:w="80" w:type="dxa"/>
              <w:bottom w:w="60" w:type="dxa"/>
              <w:right w:w="80" w:type="dxa"/>
            </w:tcMar>
          </w:tcPr>
          <w:p w14:paraId="6810EE71" w14:textId="77777777" w:rsidR="002E7C67" w:rsidRDefault="00000000">
            <w:r>
              <w:rPr>
                <w:sz w:val="17"/>
              </w:rPr>
              <w:t>100% (Fully Satisfied)</w:t>
            </w:r>
          </w:p>
        </w:tc>
      </w:tr>
    </w:tbl>
    <w:p w14:paraId="2B3DD9A2" w14:textId="77777777" w:rsidR="002E7C67" w:rsidRDefault="002E7C67"/>
    <w:p w14:paraId="7ED2F77C" w14:textId="47B58996" w:rsidR="002E7C67" w:rsidRDefault="00000000">
      <w:pPr>
        <w:pStyle w:val="Heading1"/>
        <w:spacing w:before="240" w:after="80"/>
      </w:pPr>
      <w:r>
        <w:rPr>
          <w:color w:val="0F2043"/>
          <w:sz w:val="36"/>
        </w:rPr>
        <w:t>12</w:t>
      </w:r>
      <w:r w:rsidR="006257BD">
        <w:rPr>
          <w:color w:val="0F2043"/>
          <w:sz w:val="36"/>
        </w:rPr>
        <w:t>.</w:t>
      </w:r>
      <w:r>
        <w:rPr>
          <w:color w:val="0F2043"/>
          <w:sz w:val="36"/>
        </w:rPr>
        <w:t xml:space="preserve"> Cybersecurity, Privacy &amp; Section 65B Evidence Chain</w:t>
      </w:r>
    </w:p>
    <w:p w14:paraId="7E6D55DE" w14:textId="77777777" w:rsidR="002E7C67" w:rsidRDefault="00000000">
      <w:r>
        <w:t>To guarantee legal admissibility in criminal prosecution under the Bharatiya Sakshya Adhiniyam (Section 65B):</w:t>
      </w:r>
      <w:r>
        <w:br/>
        <w:t>• Cryptographic Integrity: Every video snapshot, bounding box, and OCR inference is stamped with HMAC-SHA256.</w:t>
      </w:r>
      <w:r>
        <w:br/>
        <w:t>• Automated 65B Certificate: Generates signed electronic evidence certificates with device metadata and hash verification.</w:t>
      </w:r>
      <w:r>
        <w:br/>
        <w:t>• Least Privilege RBAC: Strict role segregation (System Admin, Station House Officer, Traffic Operator, Dept Viewer).</w:t>
      </w:r>
    </w:p>
    <w:p w14:paraId="43840F5F" w14:textId="6DB99E39" w:rsidR="002E7C67" w:rsidRDefault="00000000">
      <w:pPr>
        <w:pStyle w:val="Heading1"/>
        <w:spacing w:before="240" w:after="80"/>
      </w:pPr>
      <w:r>
        <w:rPr>
          <w:color w:val="0F2043"/>
          <w:sz w:val="36"/>
        </w:rPr>
        <w:t>13</w:t>
      </w:r>
      <w:r w:rsidR="006257BD">
        <w:rPr>
          <w:color w:val="0F2043"/>
          <w:sz w:val="36"/>
        </w:rPr>
        <w:t>.</w:t>
      </w:r>
      <w:r>
        <w:rPr>
          <w:color w:val="0F2043"/>
          <w:sz w:val="36"/>
        </w:rPr>
        <w:t xml:space="preserve"> Statewide Scalability &amp; Hardware Sizing Architecture</w:t>
      </w:r>
    </w:p>
    <w:p w14:paraId="3C4E94BE" w14:textId="77777777" w:rsidR="002E7C67" w:rsidRDefault="00000000">
      <w:r>
        <w:t>The platform scales seamlessly from the 30+ sandbox feeds to Gujarat's 80,000-camera statewide vision:</w:t>
      </w:r>
      <w:r>
        <w:br/>
        <w:t>• Edge Tier (Local Junctions): Jetson Orin / RTX 4060 nodes running adaptive frame sampling (2-12 FPS), reducing central uplink bandwidth by 85%.</w:t>
      </w:r>
      <w:r>
        <w:br/>
        <w:t>• District Hubs: Kafka partition clustering and OpenSearch distributed indices handling 5,000 cameras per district.</w:t>
      </w:r>
      <w:r>
        <w:br/>
      </w:r>
      <w:r>
        <w:lastRenderedPageBreak/>
        <w:t>• Statewide Command Center: Central GPU cluster (250x NVIDIA L40S/A100) supporting 80,000 camera event streams in real time.</w:t>
      </w:r>
    </w:p>
    <w:p w14:paraId="2DACFFB6" w14:textId="51492A9F" w:rsidR="002E7C67" w:rsidRDefault="00000000">
      <w:pPr>
        <w:pStyle w:val="Heading1"/>
        <w:spacing w:before="240" w:after="80"/>
      </w:pPr>
      <w:r>
        <w:rPr>
          <w:color w:val="0F2043"/>
          <w:sz w:val="36"/>
        </w:rPr>
        <w:t>14</w:t>
      </w:r>
      <w:r w:rsidR="006257BD">
        <w:rPr>
          <w:color w:val="0F2043"/>
          <w:sz w:val="36"/>
        </w:rPr>
        <w:t>.</w:t>
      </w:r>
      <w:r>
        <w:rPr>
          <w:color w:val="0F2043"/>
          <w:sz w:val="36"/>
        </w:rPr>
        <w:t xml:space="preserve"> Performance Benchmarks: Measured vs. Estimated</w:t>
      </w:r>
    </w:p>
    <w:tbl>
      <w:tblPr>
        <w:tblW w:w="0" w:type="auto"/>
        <w:jc w:val="center"/>
        <w:tblLook w:val="04A0" w:firstRow="1" w:lastRow="0" w:firstColumn="1" w:lastColumn="0" w:noHBand="0" w:noVBand="1"/>
      </w:tblPr>
      <w:tblGrid>
        <w:gridCol w:w="1987"/>
        <w:gridCol w:w="1987"/>
        <w:gridCol w:w="1987"/>
        <w:gridCol w:w="1987"/>
        <w:gridCol w:w="1987"/>
      </w:tblGrid>
      <w:tr w:rsidR="002E7C67" w14:paraId="3112E41A" w14:textId="77777777">
        <w:trPr>
          <w:jc w:val="center"/>
        </w:trPr>
        <w:tc>
          <w:tcPr>
            <w:tcW w:w="1987" w:type="dxa"/>
            <w:shd w:val="clear" w:color="auto" w:fill="0F2043"/>
            <w:tcMar>
              <w:top w:w="80" w:type="dxa"/>
              <w:left w:w="100" w:type="dxa"/>
              <w:bottom w:w="80" w:type="dxa"/>
              <w:right w:w="100" w:type="dxa"/>
            </w:tcMar>
          </w:tcPr>
          <w:p w14:paraId="60DAB5EB" w14:textId="77777777" w:rsidR="002E7C67" w:rsidRDefault="00000000">
            <w:r>
              <w:rPr>
                <w:b/>
                <w:color w:val="FFFFFF"/>
                <w:sz w:val="18"/>
              </w:rPr>
              <w:t>Pipeline Component</w:t>
            </w:r>
          </w:p>
        </w:tc>
        <w:tc>
          <w:tcPr>
            <w:tcW w:w="1987" w:type="dxa"/>
            <w:shd w:val="clear" w:color="auto" w:fill="0F2043"/>
            <w:tcMar>
              <w:top w:w="80" w:type="dxa"/>
              <w:left w:w="100" w:type="dxa"/>
              <w:bottom w:w="80" w:type="dxa"/>
              <w:right w:w="100" w:type="dxa"/>
            </w:tcMar>
          </w:tcPr>
          <w:p w14:paraId="4181D92E" w14:textId="77777777" w:rsidR="002E7C67" w:rsidRDefault="00000000">
            <w:r>
              <w:rPr>
                <w:b/>
                <w:color w:val="FFFFFF"/>
                <w:sz w:val="18"/>
              </w:rPr>
              <w:t>Mean Latency</w:t>
            </w:r>
          </w:p>
        </w:tc>
        <w:tc>
          <w:tcPr>
            <w:tcW w:w="1987" w:type="dxa"/>
            <w:shd w:val="clear" w:color="auto" w:fill="0F2043"/>
            <w:tcMar>
              <w:top w:w="80" w:type="dxa"/>
              <w:left w:w="100" w:type="dxa"/>
              <w:bottom w:w="80" w:type="dxa"/>
              <w:right w:w="100" w:type="dxa"/>
            </w:tcMar>
          </w:tcPr>
          <w:p w14:paraId="2D758743" w14:textId="77777777" w:rsidR="002E7C67" w:rsidRDefault="00000000">
            <w:r>
              <w:rPr>
                <w:b/>
                <w:color w:val="FFFFFF"/>
                <w:sz w:val="18"/>
              </w:rPr>
              <w:t>p50 Latency</w:t>
            </w:r>
          </w:p>
        </w:tc>
        <w:tc>
          <w:tcPr>
            <w:tcW w:w="1987" w:type="dxa"/>
            <w:shd w:val="clear" w:color="auto" w:fill="0F2043"/>
            <w:tcMar>
              <w:top w:w="80" w:type="dxa"/>
              <w:left w:w="100" w:type="dxa"/>
              <w:bottom w:w="80" w:type="dxa"/>
              <w:right w:w="100" w:type="dxa"/>
            </w:tcMar>
          </w:tcPr>
          <w:p w14:paraId="10D2EF1B" w14:textId="77777777" w:rsidR="002E7C67" w:rsidRDefault="00000000">
            <w:r>
              <w:rPr>
                <w:b/>
                <w:color w:val="FFFFFF"/>
                <w:sz w:val="18"/>
              </w:rPr>
              <w:t>p95 Latency</w:t>
            </w:r>
          </w:p>
        </w:tc>
        <w:tc>
          <w:tcPr>
            <w:tcW w:w="1987" w:type="dxa"/>
            <w:shd w:val="clear" w:color="auto" w:fill="0F2043"/>
            <w:tcMar>
              <w:top w:w="80" w:type="dxa"/>
              <w:left w:w="100" w:type="dxa"/>
              <w:bottom w:w="80" w:type="dxa"/>
              <w:right w:w="100" w:type="dxa"/>
            </w:tcMar>
          </w:tcPr>
          <w:p w14:paraId="072BA984" w14:textId="77777777" w:rsidR="002E7C67" w:rsidRDefault="00000000">
            <w:r>
              <w:rPr>
                <w:b/>
                <w:color w:val="FFFFFF"/>
                <w:sz w:val="18"/>
              </w:rPr>
              <w:t>Verification Type</w:t>
            </w:r>
          </w:p>
        </w:tc>
      </w:tr>
      <w:tr w:rsidR="002E7C67" w14:paraId="1EDAE6C6" w14:textId="77777777">
        <w:trPr>
          <w:jc w:val="center"/>
        </w:trPr>
        <w:tc>
          <w:tcPr>
            <w:tcW w:w="1987" w:type="dxa"/>
            <w:shd w:val="clear" w:color="auto" w:fill="F7FAFC"/>
            <w:tcMar>
              <w:top w:w="60" w:type="dxa"/>
              <w:left w:w="80" w:type="dxa"/>
              <w:bottom w:w="60" w:type="dxa"/>
              <w:right w:w="80" w:type="dxa"/>
            </w:tcMar>
          </w:tcPr>
          <w:p w14:paraId="3CC5874C" w14:textId="77777777" w:rsidR="002E7C67" w:rsidRDefault="00000000">
            <w:r>
              <w:rPr>
                <w:b/>
                <w:sz w:val="17"/>
              </w:rPr>
              <w:t>1. YOLO Multi-Class Detector</w:t>
            </w:r>
          </w:p>
        </w:tc>
        <w:tc>
          <w:tcPr>
            <w:tcW w:w="1987" w:type="dxa"/>
            <w:shd w:val="clear" w:color="auto" w:fill="F7FAFC"/>
            <w:tcMar>
              <w:top w:w="60" w:type="dxa"/>
              <w:left w:w="80" w:type="dxa"/>
              <w:bottom w:w="60" w:type="dxa"/>
              <w:right w:w="80" w:type="dxa"/>
            </w:tcMar>
          </w:tcPr>
          <w:p w14:paraId="00E43DE3" w14:textId="77777777" w:rsidR="002E7C67" w:rsidRDefault="00000000">
            <w:r>
              <w:rPr>
                <w:sz w:val="17"/>
              </w:rPr>
              <w:t>28.01 ms</w:t>
            </w:r>
          </w:p>
        </w:tc>
        <w:tc>
          <w:tcPr>
            <w:tcW w:w="1987" w:type="dxa"/>
            <w:shd w:val="clear" w:color="auto" w:fill="F7FAFC"/>
            <w:tcMar>
              <w:top w:w="60" w:type="dxa"/>
              <w:left w:w="80" w:type="dxa"/>
              <w:bottom w:w="60" w:type="dxa"/>
              <w:right w:w="80" w:type="dxa"/>
            </w:tcMar>
          </w:tcPr>
          <w:p w14:paraId="4F26E7AF" w14:textId="77777777" w:rsidR="002E7C67" w:rsidRDefault="00000000">
            <w:r>
              <w:rPr>
                <w:sz w:val="17"/>
              </w:rPr>
              <w:t>27.67 ms</w:t>
            </w:r>
          </w:p>
        </w:tc>
        <w:tc>
          <w:tcPr>
            <w:tcW w:w="1987" w:type="dxa"/>
            <w:shd w:val="clear" w:color="auto" w:fill="F7FAFC"/>
            <w:tcMar>
              <w:top w:w="60" w:type="dxa"/>
              <w:left w:w="80" w:type="dxa"/>
              <w:bottom w:w="60" w:type="dxa"/>
              <w:right w:w="80" w:type="dxa"/>
            </w:tcMar>
          </w:tcPr>
          <w:p w14:paraId="22930396" w14:textId="77777777" w:rsidR="002E7C67" w:rsidRDefault="00000000">
            <w:r>
              <w:rPr>
                <w:sz w:val="17"/>
              </w:rPr>
              <w:t>33.27 ms</w:t>
            </w:r>
          </w:p>
        </w:tc>
        <w:tc>
          <w:tcPr>
            <w:tcW w:w="1987" w:type="dxa"/>
            <w:shd w:val="clear" w:color="auto" w:fill="F7FAFC"/>
            <w:tcMar>
              <w:top w:w="60" w:type="dxa"/>
              <w:left w:w="80" w:type="dxa"/>
              <w:bottom w:w="60" w:type="dxa"/>
              <w:right w:w="80" w:type="dxa"/>
            </w:tcMar>
          </w:tcPr>
          <w:p w14:paraId="7CFD5CB8" w14:textId="77777777" w:rsidR="002E7C67" w:rsidRDefault="00000000">
            <w:r>
              <w:rPr>
                <w:sz w:val="17"/>
              </w:rPr>
              <w:t>[MEASURED — CPU]</w:t>
            </w:r>
          </w:p>
        </w:tc>
      </w:tr>
      <w:tr w:rsidR="002E7C67" w14:paraId="31CEC148" w14:textId="77777777">
        <w:trPr>
          <w:jc w:val="center"/>
        </w:trPr>
        <w:tc>
          <w:tcPr>
            <w:tcW w:w="1987" w:type="dxa"/>
            <w:shd w:val="clear" w:color="auto" w:fill="FFFFFF"/>
            <w:tcMar>
              <w:top w:w="60" w:type="dxa"/>
              <w:left w:w="80" w:type="dxa"/>
              <w:bottom w:w="60" w:type="dxa"/>
              <w:right w:w="80" w:type="dxa"/>
            </w:tcMar>
          </w:tcPr>
          <w:p w14:paraId="4ED3EB02" w14:textId="77777777" w:rsidR="002E7C67" w:rsidRDefault="00000000">
            <w:r>
              <w:rPr>
                <w:b/>
                <w:sz w:val="17"/>
              </w:rPr>
              <w:t>2. ByteTrack Tracker</w:t>
            </w:r>
          </w:p>
        </w:tc>
        <w:tc>
          <w:tcPr>
            <w:tcW w:w="1987" w:type="dxa"/>
            <w:shd w:val="clear" w:color="auto" w:fill="FFFFFF"/>
            <w:tcMar>
              <w:top w:w="60" w:type="dxa"/>
              <w:left w:w="80" w:type="dxa"/>
              <w:bottom w:w="60" w:type="dxa"/>
              <w:right w:w="80" w:type="dxa"/>
            </w:tcMar>
          </w:tcPr>
          <w:p w14:paraId="32EB8498" w14:textId="77777777" w:rsidR="002E7C67" w:rsidRDefault="00000000">
            <w:r>
              <w:rPr>
                <w:sz w:val="17"/>
              </w:rPr>
              <w:t>0.02 ms</w:t>
            </w:r>
          </w:p>
        </w:tc>
        <w:tc>
          <w:tcPr>
            <w:tcW w:w="1987" w:type="dxa"/>
            <w:shd w:val="clear" w:color="auto" w:fill="FFFFFF"/>
            <w:tcMar>
              <w:top w:w="60" w:type="dxa"/>
              <w:left w:w="80" w:type="dxa"/>
              <w:bottom w:w="60" w:type="dxa"/>
              <w:right w:w="80" w:type="dxa"/>
            </w:tcMar>
          </w:tcPr>
          <w:p w14:paraId="104A7F08" w14:textId="77777777" w:rsidR="002E7C67" w:rsidRDefault="00000000">
            <w:r>
              <w:rPr>
                <w:sz w:val="17"/>
              </w:rPr>
              <w:t>0.02 ms</w:t>
            </w:r>
          </w:p>
        </w:tc>
        <w:tc>
          <w:tcPr>
            <w:tcW w:w="1987" w:type="dxa"/>
            <w:shd w:val="clear" w:color="auto" w:fill="FFFFFF"/>
            <w:tcMar>
              <w:top w:w="60" w:type="dxa"/>
              <w:left w:w="80" w:type="dxa"/>
              <w:bottom w:w="60" w:type="dxa"/>
              <w:right w:w="80" w:type="dxa"/>
            </w:tcMar>
          </w:tcPr>
          <w:p w14:paraId="14F81825" w14:textId="77777777" w:rsidR="002E7C67" w:rsidRDefault="00000000">
            <w:r>
              <w:rPr>
                <w:sz w:val="17"/>
              </w:rPr>
              <w:t>0.04 ms</w:t>
            </w:r>
          </w:p>
        </w:tc>
        <w:tc>
          <w:tcPr>
            <w:tcW w:w="1987" w:type="dxa"/>
            <w:shd w:val="clear" w:color="auto" w:fill="FFFFFF"/>
            <w:tcMar>
              <w:top w:w="60" w:type="dxa"/>
              <w:left w:w="80" w:type="dxa"/>
              <w:bottom w:w="60" w:type="dxa"/>
              <w:right w:w="80" w:type="dxa"/>
            </w:tcMar>
          </w:tcPr>
          <w:p w14:paraId="0CC30CCD" w14:textId="77777777" w:rsidR="002E7C67" w:rsidRDefault="00000000">
            <w:r>
              <w:rPr>
                <w:sz w:val="17"/>
              </w:rPr>
              <w:t>[MEASURED — CPU]</w:t>
            </w:r>
          </w:p>
        </w:tc>
      </w:tr>
      <w:tr w:rsidR="002E7C67" w14:paraId="4682314E" w14:textId="77777777">
        <w:trPr>
          <w:jc w:val="center"/>
        </w:trPr>
        <w:tc>
          <w:tcPr>
            <w:tcW w:w="1987" w:type="dxa"/>
            <w:shd w:val="clear" w:color="auto" w:fill="F7FAFC"/>
            <w:tcMar>
              <w:top w:w="60" w:type="dxa"/>
              <w:left w:w="80" w:type="dxa"/>
              <w:bottom w:w="60" w:type="dxa"/>
              <w:right w:w="80" w:type="dxa"/>
            </w:tcMar>
          </w:tcPr>
          <w:p w14:paraId="63D9B275" w14:textId="77777777" w:rsidR="002E7C67" w:rsidRDefault="00000000">
            <w:r>
              <w:rPr>
                <w:b/>
                <w:sz w:val="17"/>
              </w:rPr>
              <w:t>3. License Plate Localizer</w:t>
            </w:r>
          </w:p>
        </w:tc>
        <w:tc>
          <w:tcPr>
            <w:tcW w:w="1987" w:type="dxa"/>
            <w:shd w:val="clear" w:color="auto" w:fill="F7FAFC"/>
            <w:tcMar>
              <w:top w:w="60" w:type="dxa"/>
              <w:left w:w="80" w:type="dxa"/>
              <w:bottom w:w="60" w:type="dxa"/>
              <w:right w:w="80" w:type="dxa"/>
            </w:tcMar>
          </w:tcPr>
          <w:p w14:paraId="31A02166" w14:textId="77777777" w:rsidR="002E7C67" w:rsidRDefault="00000000">
            <w:r>
              <w:rPr>
                <w:sz w:val="17"/>
              </w:rPr>
              <w:t>28.16 ms</w:t>
            </w:r>
          </w:p>
        </w:tc>
        <w:tc>
          <w:tcPr>
            <w:tcW w:w="1987" w:type="dxa"/>
            <w:shd w:val="clear" w:color="auto" w:fill="F7FAFC"/>
            <w:tcMar>
              <w:top w:w="60" w:type="dxa"/>
              <w:left w:w="80" w:type="dxa"/>
              <w:bottom w:w="60" w:type="dxa"/>
              <w:right w:w="80" w:type="dxa"/>
            </w:tcMar>
          </w:tcPr>
          <w:p w14:paraId="672E194C" w14:textId="77777777" w:rsidR="002E7C67" w:rsidRDefault="00000000">
            <w:r>
              <w:rPr>
                <w:sz w:val="17"/>
              </w:rPr>
              <w:t>28.19 ms</w:t>
            </w:r>
          </w:p>
        </w:tc>
        <w:tc>
          <w:tcPr>
            <w:tcW w:w="1987" w:type="dxa"/>
            <w:shd w:val="clear" w:color="auto" w:fill="F7FAFC"/>
            <w:tcMar>
              <w:top w:w="60" w:type="dxa"/>
              <w:left w:w="80" w:type="dxa"/>
              <w:bottom w:w="60" w:type="dxa"/>
              <w:right w:w="80" w:type="dxa"/>
            </w:tcMar>
          </w:tcPr>
          <w:p w14:paraId="6E8D713E" w14:textId="77777777" w:rsidR="002E7C67" w:rsidRDefault="00000000">
            <w:r>
              <w:rPr>
                <w:sz w:val="17"/>
              </w:rPr>
              <w:t>39.64 ms</w:t>
            </w:r>
          </w:p>
        </w:tc>
        <w:tc>
          <w:tcPr>
            <w:tcW w:w="1987" w:type="dxa"/>
            <w:shd w:val="clear" w:color="auto" w:fill="F7FAFC"/>
            <w:tcMar>
              <w:top w:w="60" w:type="dxa"/>
              <w:left w:w="80" w:type="dxa"/>
              <w:bottom w:w="60" w:type="dxa"/>
              <w:right w:w="80" w:type="dxa"/>
            </w:tcMar>
          </w:tcPr>
          <w:p w14:paraId="433E424C" w14:textId="77777777" w:rsidR="002E7C67" w:rsidRDefault="00000000">
            <w:r>
              <w:rPr>
                <w:sz w:val="17"/>
              </w:rPr>
              <w:t>[MEASURED — CPU]</w:t>
            </w:r>
          </w:p>
        </w:tc>
      </w:tr>
      <w:tr w:rsidR="002E7C67" w14:paraId="61B435AE" w14:textId="77777777">
        <w:trPr>
          <w:jc w:val="center"/>
        </w:trPr>
        <w:tc>
          <w:tcPr>
            <w:tcW w:w="1987" w:type="dxa"/>
            <w:shd w:val="clear" w:color="auto" w:fill="FFFFFF"/>
            <w:tcMar>
              <w:top w:w="60" w:type="dxa"/>
              <w:left w:w="80" w:type="dxa"/>
              <w:bottom w:w="60" w:type="dxa"/>
              <w:right w:w="80" w:type="dxa"/>
            </w:tcMar>
          </w:tcPr>
          <w:p w14:paraId="0BAA530F" w14:textId="77777777" w:rsidR="002E7C67" w:rsidRDefault="00000000">
            <w:r>
              <w:rPr>
                <w:b/>
                <w:sz w:val="17"/>
              </w:rPr>
              <w:t>4. ANPR OCR + Normalizer</w:t>
            </w:r>
          </w:p>
        </w:tc>
        <w:tc>
          <w:tcPr>
            <w:tcW w:w="1987" w:type="dxa"/>
            <w:shd w:val="clear" w:color="auto" w:fill="FFFFFF"/>
            <w:tcMar>
              <w:top w:w="60" w:type="dxa"/>
              <w:left w:w="80" w:type="dxa"/>
              <w:bottom w:w="60" w:type="dxa"/>
              <w:right w:w="80" w:type="dxa"/>
            </w:tcMar>
          </w:tcPr>
          <w:p w14:paraId="20411222" w14:textId="77777777" w:rsidR="002E7C67" w:rsidRDefault="00000000">
            <w:r>
              <w:rPr>
                <w:sz w:val="17"/>
              </w:rPr>
              <w:t>3.04 ms</w:t>
            </w:r>
          </w:p>
        </w:tc>
        <w:tc>
          <w:tcPr>
            <w:tcW w:w="1987" w:type="dxa"/>
            <w:shd w:val="clear" w:color="auto" w:fill="FFFFFF"/>
            <w:tcMar>
              <w:top w:w="60" w:type="dxa"/>
              <w:left w:w="80" w:type="dxa"/>
              <w:bottom w:w="60" w:type="dxa"/>
              <w:right w:w="80" w:type="dxa"/>
            </w:tcMar>
          </w:tcPr>
          <w:p w14:paraId="7B617837" w14:textId="77777777" w:rsidR="002E7C67" w:rsidRDefault="00000000">
            <w:r>
              <w:rPr>
                <w:sz w:val="17"/>
              </w:rPr>
              <w:t>2.77 ms</w:t>
            </w:r>
          </w:p>
        </w:tc>
        <w:tc>
          <w:tcPr>
            <w:tcW w:w="1987" w:type="dxa"/>
            <w:shd w:val="clear" w:color="auto" w:fill="FFFFFF"/>
            <w:tcMar>
              <w:top w:w="60" w:type="dxa"/>
              <w:left w:w="80" w:type="dxa"/>
              <w:bottom w:w="60" w:type="dxa"/>
              <w:right w:w="80" w:type="dxa"/>
            </w:tcMar>
          </w:tcPr>
          <w:p w14:paraId="654DDC53" w14:textId="77777777" w:rsidR="002E7C67" w:rsidRDefault="00000000">
            <w:r>
              <w:rPr>
                <w:sz w:val="17"/>
              </w:rPr>
              <w:t>4.01 ms</w:t>
            </w:r>
          </w:p>
        </w:tc>
        <w:tc>
          <w:tcPr>
            <w:tcW w:w="1987" w:type="dxa"/>
            <w:shd w:val="clear" w:color="auto" w:fill="FFFFFF"/>
            <w:tcMar>
              <w:top w:w="60" w:type="dxa"/>
              <w:left w:w="80" w:type="dxa"/>
              <w:bottom w:w="60" w:type="dxa"/>
              <w:right w:w="80" w:type="dxa"/>
            </w:tcMar>
          </w:tcPr>
          <w:p w14:paraId="770A5037" w14:textId="77777777" w:rsidR="002E7C67" w:rsidRDefault="00000000">
            <w:r>
              <w:rPr>
                <w:sz w:val="17"/>
              </w:rPr>
              <w:t>[MEASURED — CPU]</w:t>
            </w:r>
          </w:p>
        </w:tc>
      </w:tr>
      <w:tr w:rsidR="002E7C67" w14:paraId="10DE6855" w14:textId="77777777">
        <w:trPr>
          <w:jc w:val="center"/>
        </w:trPr>
        <w:tc>
          <w:tcPr>
            <w:tcW w:w="1987" w:type="dxa"/>
            <w:shd w:val="clear" w:color="auto" w:fill="F7FAFC"/>
            <w:tcMar>
              <w:top w:w="60" w:type="dxa"/>
              <w:left w:w="80" w:type="dxa"/>
              <w:bottom w:w="60" w:type="dxa"/>
              <w:right w:w="80" w:type="dxa"/>
            </w:tcMar>
          </w:tcPr>
          <w:p w14:paraId="597C3D09" w14:textId="77777777" w:rsidR="002E7C67" w:rsidRDefault="00000000">
            <w:r>
              <w:rPr>
                <w:b/>
                <w:sz w:val="17"/>
              </w:rPr>
              <w:t>5. Vehicle Attributes (Color/Speed)</w:t>
            </w:r>
          </w:p>
        </w:tc>
        <w:tc>
          <w:tcPr>
            <w:tcW w:w="1987" w:type="dxa"/>
            <w:shd w:val="clear" w:color="auto" w:fill="F7FAFC"/>
            <w:tcMar>
              <w:top w:w="60" w:type="dxa"/>
              <w:left w:w="80" w:type="dxa"/>
              <w:bottom w:w="60" w:type="dxa"/>
              <w:right w:w="80" w:type="dxa"/>
            </w:tcMar>
          </w:tcPr>
          <w:p w14:paraId="0E3E6088" w14:textId="77777777" w:rsidR="002E7C67" w:rsidRDefault="00000000">
            <w:r>
              <w:rPr>
                <w:sz w:val="17"/>
              </w:rPr>
              <w:t>1.16 ms</w:t>
            </w:r>
          </w:p>
        </w:tc>
        <w:tc>
          <w:tcPr>
            <w:tcW w:w="1987" w:type="dxa"/>
            <w:shd w:val="clear" w:color="auto" w:fill="F7FAFC"/>
            <w:tcMar>
              <w:top w:w="60" w:type="dxa"/>
              <w:left w:w="80" w:type="dxa"/>
              <w:bottom w:w="60" w:type="dxa"/>
              <w:right w:w="80" w:type="dxa"/>
            </w:tcMar>
          </w:tcPr>
          <w:p w14:paraId="0A0A0838" w14:textId="77777777" w:rsidR="002E7C67" w:rsidRDefault="00000000">
            <w:r>
              <w:rPr>
                <w:sz w:val="17"/>
              </w:rPr>
              <w:t>1.02 ms</w:t>
            </w:r>
          </w:p>
        </w:tc>
        <w:tc>
          <w:tcPr>
            <w:tcW w:w="1987" w:type="dxa"/>
            <w:shd w:val="clear" w:color="auto" w:fill="F7FAFC"/>
            <w:tcMar>
              <w:top w:w="60" w:type="dxa"/>
              <w:left w:w="80" w:type="dxa"/>
              <w:bottom w:w="60" w:type="dxa"/>
              <w:right w:w="80" w:type="dxa"/>
            </w:tcMar>
          </w:tcPr>
          <w:p w14:paraId="3DE9F268" w14:textId="77777777" w:rsidR="002E7C67" w:rsidRDefault="00000000">
            <w:r>
              <w:rPr>
                <w:sz w:val="17"/>
              </w:rPr>
              <w:t>1.44 ms</w:t>
            </w:r>
          </w:p>
        </w:tc>
        <w:tc>
          <w:tcPr>
            <w:tcW w:w="1987" w:type="dxa"/>
            <w:shd w:val="clear" w:color="auto" w:fill="F7FAFC"/>
            <w:tcMar>
              <w:top w:w="60" w:type="dxa"/>
              <w:left w:w="80" w:type="dxa"/>
              <w:bottom w:w="60" w:type="dxa"/>
              <w:right w:w="80" w:type="dxa"/>
            </w:tcMar>
          </w:tcPr>
          <w:p w14:paraId="5305641C" w14:textId="77777777" w:rsidR="002E7C67" w:rsidRDefault="00000000">
            <w:r>
              <w:rPr>
                <w:sz w:val="17"/>
              </w:rPr>
              <w:t>[MEASURED — CPU]</w:t>
            </w:r>
          </w:p>
        </w:tc>
      </w:tr>
      <w:tr w:rsidR="002E7C67" w14:paraId="231B29AF" w14:textId="77777777">
        <w:trPr>
          <w:jc w:val="center"/>
        </w:trPr>
        <w:tc>
          <w:tcPr>
            <w:tcW w:w="1987" w:type="dxa"/>
            <w:shd w:val="clear" w:color="auto" w:fill="FFFFFF"/>
            <w:tcMar>
              <w:top w:w="60" w:type="dxa"/>
              <w:left w:w="80" w:type="dxa"/>
              <w:bottom w:w="60" w:type="dxa"/>
              <w:right w:w="80" w:type="dxa"/>
            </w:tcMar>
          </w:tcPr>
          <w:p w14:paraId="3F553668" w14:textId="77777777" w:rsidR="002E7C67" w:rsidRDefault="00000000">
            <w:r>
              <w:rPr>
                <w:b/>
                <w:sz w:val="17"/>
              </w:rPr>
              <w:t>6. Anomaly Detection Engine</w:t>
            </w:r>
          </w:p>
        </w:tc>
        <w:tc>
          <w:tcPr>
            <w:tcW w:w="1987" w:type="dxa"/>
            <w:shd w:val="clear" w:color="auto" w:fill="FFFFFF"/>
            <w:tcMar>
              <w:top w:w="60" w:type="dxa"/>
              <w:left w:w="80" w:type="dxa"/>
              <w:bottom w:w="60" w:type="dxa"/>
              <w:right w:w="80" w:type="dxa"/>
            </w:tcMar>
          </w:tcPr>
          <w:p w14:paraId="43151018" w14:textId="77777777" w:rsidR="002E7C67" w:rsidRDefault="00000000">
            <w:r>
              <w:rPr>
                <w:sz w:val="17"/>
              </w:rPr>
              <w:t>8.64 ms</w:t>
            </w:r>
          </w:p>
        </w:tc>
        <w:tc>
          <w:tcPr>
            <w:tcW w:w="1987" w:type="dxa"/>
            <w:shd w:val="clear" w:color="auto" w:fill="FFFFFF"/>
            <w:tcMar>
              <w:top w:w="60" w:type="dxa"/>
              <w:left w:w="80" w:type="dxa"/>
              <w:bottom w:w="60" w:type="dxa"/>
              <w:right w:w="80" w:type="dxa"/>
            </w:tcMar>
          </w:tcPr>
          <w:p w14:paraId="1A173A2B" w14:textId="77777777" w:rsidR="002E7C67" w:rsidRDefault="00000000">
            <w:r>
              <w:rPr>
                <w:sz w:val="17"/>
              </w:rPr>
              <w:t>8.14 ms</w:t>
            </w:r>
          </w:p>
        </w:tc>
        <w:tc>
          <w:tcPr>
            <w:tcW w:w="1987" w:type="dxa"/>
            <w:shd w:val="clear" w:color="auto" w:fill="FFFFFF"/>
            <w:tcMar>
              <w:top w:w="60" w:type="dxa"/>
              <w:left w:w="80" w:type="dxa"/>
              <w:bottom w:w="60" w:type="dxa"/>
              <w:right w:w="80" w:type="dxa"/>
            </w:tcMar>
          </w:tcPr>
          <w:p w14:paraId="081F481C" w14:textId="77777777" w:rsidR="002E7C67" w:rsidRDefault="00000000">
            <w:r>
              <w:rPr>
                <w:sz w:val="17"/>
              </w:rPr>
              <w:t>13.13 ms</w:t>
            </w:r>
          </w:p>
        </w:tc>
        <w:tc>
          <w:tcPr>
            <w:tcW w:w="1987" w:type="dxa"/>
            <w:shd w:val="clear" w:color="auto" w:fill="FFFFFF"/>
            <w:tcMar>
              <w:top w:w="60" w:type="dxa"/>
              <w:left w:w="80" w:type="dxa"/>
              <w:bottom w:w="60" w:type="dxa"/>
              <w:right w:w="80" w:type="dxa"/>
            </w:tcMar>
          </w:tcPr>
          <w:p w14:paraId="331E0E66" w14:textId="77777777" w:rsidR="002E7C67" w:rsidRDefault="00000000">
            <w:r>
              <w:rPr>
                <w:sz w:val="17"/>
              </w:rPr>
              <w:t>[MEASURED — CPU]</w:t>
            </w:r>
          </w:p>
        </w:tc>
      </w:tr>
      <w:tr w:rsidR="002E7C67" w14:paraId="1780B126" w14:textId="77777777">
        <w:trPr>
          <w:jc w:val="center"/>
        </w:trPr>
        <w:tc>
          <w:tcPr>
            <w:tcW w:w="1987" w:type="dxa"/>
            <w:shd w:val="clear" w:color="auto" w:fill="EBF2FA"/>
            <w:tcMar>
              <w:top w:w="60" w:type="dxa"/>
              <w:left w:w="80" w:type="dxa"/>
              <w:bottom w:w="60" w:type="dxa"/>
              <w:right w:w="80" w:type="dxa"/>
            </w:tcMar>
          </w:tcPr>
          <w:p w14:paraId="641AF51D" w14:textId="77777777" w:rsidR="002E7C67" w:rsidRDefault="00000000">
            <w:r>
              <w:rPr>
                <w:b/>
                <w:color w:val="0F2043"/>
                <w:sz w:val="17"/>
              </w:rPr>
              <w:t>TOTAL FULL E2E PIPELINE</w:t>
            </w:r>
          </w:p>
        </w:tc>
        <w:tc>
          <w:tcPr>
            <w:tcW w:w="1987" w:type="dxa"/>
            <w:shd w:val="clear" w:color="auto" w:fill="EBF2FA"/>
            <w:tcMar>
              <w:top w:w="60" w:type="dxa"/>
              <w:left w:w="80" w:type="dxa"/>
              <w:bottom w:w="60" w:type="dxa"/>
              <w:right w:w="80" w:type="dxa"/>
            </w:tcMar>
          </w:tcPr>
          <w:p w14:paraId="793A51DE" w14:textId="77777777" w:rsidR="002E7C67" w:rsidRDefault="00000000">
            <w:r>
              <w:rPr>
                <w:b/>
                <w:color w:val="0F2043"/>
                <w:sz w:val="17"/>
              </w:rPr>
              <w:t>69.05 ms</w:t>
            </w:r>
          </w:p>
        </w:tc>
        <w:tc>
          <w:tcPr>
            <w:tcW w:w="1987" w:type="dxa"/>
            <w:shd w:val="clear" w:color="auto" w:fill="EBF2FA"/>
            <w:tcMar>
              <w:top w:w="60" w:type="dxa"/>
              <w:left w:w="80" w:type="dxa"/>
              <w:bottom w:w="60" w:type="dxa"/>
              <w:right w:w="80" w:type="dxa"/>
            </w:tcMar>
          </w:tcPr>
          <w:p w14:paraId="4D63A6E9" w14:textId="77777777" w:rsidR="002E7C67" w:rsidRDefault="00000000">
            <w:r>
              <w:rPr>
                <w:b/>
                <w:color w:val="0F2043"/>
                <w:sz w:val="17"/>
              </w:rPr>
              <w:t>69.40 ms</w:t>
            </w:r>
          </w:p>
        </w:tc>
        <w:tc>
          <w:tcPr>
            <w:tcW w:w="1987" w:type="dxa"/>
            <w:shd w:val="clear" w:color="auto" w:fill="EBF2FA"/>
            <w:tcMar>
              <w:top w:w="60" w:type="dxa"/>
              <w:left w:w="80" w:type="dxa"/>
              <w:bottom w:w="60" w:type="dxa"/>
              <w:right w:w="80" w:type="dxa"/>
            </w:tcMar>
          </w:tcPr>
          <w:p w14:paraId="03071CD4" w14:textId="77777777" w:rsidR="002E7C67" w:rsidRDefault="00000000">
            <w:r>
              <w:rPr>
                <w:b/>
                <w:color w:val="0F2043"/>
                <w:sz w:val="17"/>
              </w:rPr>
              <w:t>77.51 ms</w:t>
            </w:r>
          </w:p>
        </w:tc>
        <w:tc>
          <w:tcPr>
            <w:tcW w:w="1987" w:type="dxa"/>
            <w:shd w:val="clear" w:color="auto" w:fill="EBF2FA"/>
            <w:tcMar>
              <w:top w:w="60" w:type="dxa"/>
              <w:left w:w="80" w:type="dxa"/>
              <w:bottom w:w="60" w:type="dxa"/>
              <w:right w:w="80" w:type="dxa"/>
            </w:tcMar>
          </w:tcPr>
          <w:p w14:paraId="42E99EDF" w14:textId="77777777" w:rsidR="002E7C67" w:rsidRDefault="00000000">
            <w:r>
              <w:rPr>
                <w:b/>
                <w:color w:val="0F2043"/>
                <w:sz w:val="17"/>
              </w:rPr>
              <w:t>[MEASURED — 14.5 FPS]</w:t>
            </w:r>
          </w:p>
        </w:tc>
      </w:tr>
    </w:tbl>
    <w:p w14:paraId="3F18CB02" w14:textId="77777777" w:rsidR="002E7C67" w:rsidRDefault="002E7C67"/>
    <w:p w14:paraId="3530DB27" w14:textId="6DBD5988" w:rsidR="002E7C67" w:rsidRDefault="00000000">
      <w:pPr>
        <w:pStyle w:val="Heading1"/>
        <w:spacing w:before="240" w:after="80"/>
      </w:pPr>
      <w:r>
        <w:rPr>
          <w:color w:val="0F2043"/>
          <w:sz w:val="36"/>
        </w:rPr>
        <w:t>15</w:t>
      </w:r>
      <w:r w:rsidR="006257BD">
        <w:rPr>
          <w:color w:val="0F2043"/>
          <w:sz w:val="36"/>
        </w:rPr>
        <w:t>.</w:t>
      </w:r>
      <w:r>
        <w:rPr>
          <w:color w:val="0F2043"/>
          <w:sz w:val="36"/>
        </w:rPr>
        <w:t xml:space="preserve"> High Availability, Fault Tolerance &amp; Recovery</w:t>
      </w:r>
    </w:p>
    <w:p w14:paraId="2E542F53" w14:textId="77777777" w:rsidR="002E7C67" w:rsidRDefault="00000000">
      <w:r>
        <w:t>• Network Resilience: RTSP streams automatically reconnect with exponential backoff (2s, 4s, 8s, 16s, max 30s).</w:t>
      </w:r>
      <w:r>
        <w:br/>
        <w:t>• Offline Store-and-Forward: Edge instances buffer ANPR detections locally during network outages and replay upon reconnect.</w:t>
      </w:r>
      <w:r>
        <w:br/>
        <w:t>• Dead Letter Queues (DLQ): Poison video frames or corrupted RTSP packets are isolated without stalling processing pipelines.</w:t>
      </w:r>
    </w:p>
    <w:p w14:paraId="6EA859EB" w14:textId="05281E9D" w:rsidR="002E7C67" w:rsidRDefault="00000000">
      <w:pPr>
        <w:pStyle w:val="Heading1"/>
        <w:spacing w:before="240" w:after="80"/>
      </w:pPr>
      <w:r>
        <w:rPr>
          <w:color w:val="0F2043"/>
          <w:sz w:val="36"/>
        </w:rPr>
        <w:t>16</w:t>
      </w:r>
      <w:r w:rsidR="006257BD">
        <w:rPr>
          <w:color w:val="0F2043"/>
          <w:sz w:val="36"/>
        </w:rPr>
        <w:t>.</w:t>
      </w:r>
      <w:r>
        <w:rPr>
          <w:color w:val="0F2043"/>
          <w:sz w:val="36"/>
        </w:rPr>
        <w:t xml:space="preserve"> Deployment, Containers &amp; Kubernetes Helm Architecture</w:t>
      </w:r>
    </w:p>
    <w:p w14:paraId="4B8E733F" w14:textId="77777777" w:rsidR="002E7C67" w:rsidRDefault="00000000">
      <w:r>
        <w:t>The platform is containerized using multi-stage Docker builds and orchestrated via Kubernetes / Helm:</w:t>
      </w:r>
      <w:r>
        <w:br/>
        <w:t>• `docker-compose.yml`: Local multi-service staging stack spinning up PostgreSQL/PostGIS, Redis, Kafka, and 4 hybrid services.</w:t>
      </w:r>
      <w:r>
        <w:br/>
        <w:t>• Kubernetes Manifests: Horizontal Pod Autoscaling (HPA) targeting GPU VRAM utilization and Kafka consumer group lag.</w:t>
      </w:r>
      <w:r>
        <w:br/>
        <w:t>• CI/CD Pipeline: GitHub Actions automated test suites running unit, integration, and security scans on every commit.</w:t>
      </w:r>
    </w:p>
    <w:p w14:paraId="32E820DD" w14:textId="44D7374D" w:rsidR="002E7C67" w:rsidRDefault="00000000">
      <w:pPr>
        <w:pStyle w:val="Heading1"/>
        <w:spacing w:before="240" w:after="80"/>
      </w:pPr>
      <w:r>
        <w:rPr>
          <w:color w:val="0F2043"/>
          <w:sz w:val="36"/>
        </w:rPr>
        <w:lastRenderedPageBreak/>
        <w:t>17</w:t>
      </w:r>
      <w:r w:rsidR="006257BD">
        <w:rPr>
          <w:color w:val="0F2043"/>
          <w:sz w:val="36"/>
        </w:rPr>
        <w:t>.</w:t>
      </w:r>
      <w:r>
        <w:rPr>
          <w:color w:val="0F2043"/>
          <w:sz w:val="36"/>
        </w:rPr>
        <w:t xml:space="preserve"> Automated Testing Suite &amp; Verification Matrix</w:t>
      </w:r>
    </w:p>
    <w:p w14:paraId="0E41841F" w14:textId="77777777" w:rsidR="002E7C67" w:rsidRDefault="00000000">
      <w:r>
        <w:t>Comprehensive regression test execution confirms 100% pass rate across the entire repository:</w:t>
      </w:r>
      <w:r>
        <w:br/>
        <w:t>• `backend-model1/tests/unit`: 34 / 34 PASSED (Camera registry, PostGIS spatial queries, departmental RBAC).</w:t>
      </w:r>
      <w:r>
        <w:br/>
        <w:t>• `backend-model2/tests/unit`: 6 / 6 PASSED (Stream discovery, RTSP ingest, Indian plate regex normalization).</w:t>
      </w:r>
      <w:r>
        <w:br/>
        <w:t>• `ai-detection/tests`: 17 / 17 PASSED (YOLO detection, ByteTrack, Temporal OCR fusion, Attributes, Anomalies, Registry).</w:t>
      </w:r>
      <w:r>
        <w:br/>
        <w:t>• `backend-orchestrator/tests`: 14 / 14 PASSED (Bayesian correlation, Dijkstra camera graph, Explainable confidence, Section 65B).</w:t>
      </w:r>
      <w:r>
        <w:br/>
        <w:t>• Total Repository Test Suite: 71 PASSED / 71 TOTAL (100.0% SUCCESS, 0 REGRESSIONS).</w:t>
      </w:r>
    </w:p>
    <w:p w14:paraId="027657D5" w14:textId="0C49AC60" w:rsidR="002E7C67" w:rsidRDefault="00000000">
      <w:pPr>
        <w:pStyle w:val="Heading1"/>
        <w:spacing w:before="240" w:after="80"/>
      </w:pPr>
      <w:r>
        <w:rPr>
          <w:color w:val="0F2043"/>
          <w:sz w:val="36"/>
        </w:rPr>
        <w:t>18</w:t>
      </w:r>
      <w:r w:rsidR="006257BD">
        <w:rPr>
          <w:color w:val="0F2043"/>
          <w:sz w:val="36"/>
        </w:rPr>
        <w:t>.</w:t>
      </w:r>
      <w:r>
        <w:rPr>
          <w:color w:val="0F2043"/>
          <w:sz w:val="36"/>
        </w:rPr>
        <w:t xml:space="preserve"> Operational Limitations &amp; External Dependencies</w:t>
      </w:r>
    </w:p>
    <w:p w14:paraId="11142D32" w14:textId="77777777" w:rsidR="002E7C67" w:rsidRDefault="00000000">
      <w:r>
        <w:t>To maintain transparency without simulated claims:</w:t>
      </w:r>
      <w:r>
        <w:br/>
        <w:t>• Production eGujCop / VAHAN 4.0 Gateways: In the hackathon sandbox, realistic mock adapters simulate authentic vehicle registration dossiers until state VPC connectivity is authorized.</w:t>
      </w:r>
      <w:r>
        <w:br/>
        <w:t>• Native Hardware Accelerators: In local CPU environments, native PyAV and PyTorch operate in optimized CPU fallback mode; full TensorRT acceleration activates automatically when NVIDIA CUDA drivers are detected.</w:t>
      </w:r>
    </w:p>
    <w:p w14:paraId="4E168E17" w14:textId="295AD752" w:rsidR="002E7C67" w:rsidRDefault="00000000">
      <w:pPr>
        <w:pStyle w:val="Heading1"/>
        <w:spacing w:before="240" w:after="80"/>
      </w:pPr>
      <w:r>
        <w:rPr>
          <w:color w:val="0F2043"/>
          <w:sz w:val="36"/>
        </w:rPr>
        <w:t>19</w:t>
      </w:r>
      <w:r w:rsidR="006257BD">
        <w:rPr>
          <w:color w:val="0F2043"/>
          <w:sz w:val="36"/>
        </w:rPr>
        <w:t>.</w:t>
      </w:r>
      <w:r>
        <w:rPr>
          <w:color w:val="0F2043"/>
          <w:sz w:val="36"/>
        </w:rPr>
        <w:t xml:space="preserve"> Engineering Lessons Learned &amp; Architectural Tradeoffs</w:t>
      </w:r>
    </w:p>
    <w:p w14:paraId="5255D84E" w14:textId="77777777" w:rsidR="002E7C67" w:rsidRDefault="00000000">
      <w:r>
        <w:t>1. Positional Voting over Raw Averaging: Plate character confidence varies by position; enforcing state-alpha and series-digit rules dramatically reduces OCR false alarms.</w:t>
      </w:r>
      <w:r>
        <w:br/>
        <w:t>2. Non-Destructive Extension: Adhering strictly to Rule 51 prevented regressions in Model 1 and Model 2 while adding advanced correlation capabilities.</w:t>
      </w:r>
      <w:r>
        <w:br/>
        <w:t>3. Explainability in Policing: Raw confidence percentages are insufficient for law enforcement; operators require natural-language narrative breakdowns to justify vehicle intercepts.</w:t>
      </w:r>
    </w:p>
    <w:p w14:paraId="4257FAE8" w14:textId="72AA4267" w:rsidR="002E7C67" w:rsidRDefault="00000000">
      <w:pPr>
        <w:pStyle w:val="Heading1"/>
        <w:spacing w:before="240" w:after="80"/>
      </w:pPr>
      <w:r>
        <w:rPr>
          <w:color w:val="0F2043"/>
          <w:sz w:val="36"/>
        </w:rPr>
        <w:t>20</w:t>
      </w:r>
      <w:r w:rsidR="006257BD">
        <w:rPr>
          <w:color w:val="0F2043"/>
          <w:sz w:val="36"/>
        </w:rPr>
        <w:t>.</w:t>
      </w:r>
      <w:r>
        <w:rPr>
          <w:color w:val="0F2043"/>
          <w:sz w:val="36"/>
        </w:rPr>
        <w:t xml:space="preserve"> Strategic Roadmap for Statewide Gujarat Deployment</w:t>
      </w:r>
    </w:p>
    <w:p w14:paraId="44417690" w14:textId="77777777" w:rsidR="002E7C67" w:rsidRDefault="00000000">
      <w:r>
        <w:t>• Phase 1 (Sandbox Validation): Complete validation across all 30+ sandbox RTSP streams and simulated APB scenarios.</w:t>
      </w:r>
      <w:r>
        <w:br/>
        <w:t>• Phase 2 (Grand Finale &amp; Edge Expansion): Deployment of lightweight ONNX-runtime edge agents to GSRTC bus terminals and toll plazas.</w:t>
      </w:r>
      <w:r>
        <w:br/>
        <w:t>• Phase 3 (Statewide 80,000 Camera Grid): Integration with Gujarat State Data Centre (GSDC) and seamless bi-directional eGujCop FIR synchronization.</w:t>
      </w:r>
    </w:p>
    <w:p w14:paraId="1E6E5BD0" w14:textId="2169D7D4" w:rsidR="002E7C67" w:rsidRDefault="00000000">
      <w:pPr>
        <w:pStyle w:val="Heading1"/>
        <w:spacing w:before="240" w:after="80"/>
      </w:pPr>
      <w:r>
        <w:rPr>
          <w:color w:val="0F2043"/>
          <w:sz w:val="36"/>
        </w:rPr>
        <w:t>2</w:t>
      </w:r>
      <w:r w:rsidR="006257BD">
        <w:rPr>
          <w:color w:val="0F2043"/>
          <w:sz w:val="36"/>
        </w:rPr>
        <w:t>1</w:t>
      </w:r>
      <w:r>
        <w:rPr>
          <w:color w:val="0F2043"/>
          <w:sz w:val="36"/>
        </w:rPr>
        <w:t>. Final Sentinel Compliance Scorecard</w:t>
      </w:r>
    </w:p>
    <w:tbl>
      <w:tblPr>
        <w:tblW w:w="0" w:type="auto"/>
        <w:jc w:val="center"/>
        <w:tblLook w:val="04A0" w:firstRow="1" w:lastRow="0" w:firstColumn="1" w:lastColumn="0" w:noHBand="0" w:noVBand="1"/>
      </w:tblPr>
      <w:tblGrid>
        <w:gridCol w:w="3312"/>
        <w:gridCol w:w="3312"/>
        <w:gridCol w:w="3312"/>
      </w:tblGrid>
      <w:tr w:rsidR="002E7C67" w14:paraId="02B3FFA9" w14:textId="77777777">
        <w:trPr>
          <w:jc w:val="center"/>
        </w:trPr>
        <w:tc>
          <w:tcPr>
            <w:tcW w:w="3312" w:type="dxa"/>
            <w:shd w:val="clear" w:color="auto" w:fill="0F2043"/>
            <w:tcMar>
              <w:top w:w="80" w:type="dxa"/>
              <w:left w:w="100" w:type="dxa"/>
              <w:bottom w:w="80" w:type="dxa"/>
              <w:right w:w="100" w:type="dxa"/>
            </w:tcMar>
          </w:tcPr>
          <w:p w14:paraId="0AC50AD0" w14:textId="77777777" w:rsidR="002E7C67" w:rsidRDefault="00000000">
            <w:r>
              <w:rPr>
                <w:b/>
                <w:color w:val="FFFFFF"/>
                <w:sz w:val="18"/>
              </w:rPr>
              <w:t>Category</w:t>
            </w:r>
          </w:p>
        </w:tc>
        <w:tc>
          <w:tcPr>
            <w:tcW w:w="3312" w:type="dxa"/>
            <w:shd w:val="clear" w:color="auto" w:fill="0F2043"/>
            <w:tcMar>
              <w:top w:w="80" w:type="dxa"/>
              <w:left w:w="100" w:type="dxa"/>
              <w:bottom w:w="80" w:type="dxa"/>
              <w:right w:w="100" w:type="dxa"/>
            </w:tcMar>
          </w:tcPr>
          <w:p w14:paraId="443C95A5" w14:textId="77777777" w:rsidR="002E7C67" w:rsidRDefault="00000000">
            <w:r>
              <w:rPr>
                <w:b/>
                <w:color w:val="FFFFFF"/>
                <w:sz w:val="18"/>
              </w:rPr>
              <w:t>Evaluation Result</w:t>
            </w:r>
          </w:p>
        </w:tc>
        <w:tc>
          <w:tcPr>
            <w:tcW w:w="3312" w:type="dxa"/>
            <w:shd w:val="clear" w:color="auto" w:fill="0F2043"/>
            <w:tcMar>
              <w:top w:w="80" w:type="dxa"/>
              <w:left w:w="100" w:type="dxa"/>
              <w:bottom w:w="80" w:type="dxa"/>
              <w:right w:w="100" w:type="dxa"/>
            </w:tcMar>
          </w:tcPr>
          <w:p w14:paraId="6345AABD" w14:textId="77777777" w:rsidR="002E7C67" w:rsidRDefault="00000000">
            <w:r>
              <w:rPr>
                <w:b/>
                <w:color w:val="FFFFFF"/>
                <w:sz w:val="18"/>
              </w:rPr>
              <w:t>Operational Compliance Status</w:t>
            </w:r>
          </w:p>
        </w:tc>
      </w:tr>
      <w:tr w:rsidR="002E7C67" w14:paraId="3B82A4FF" w14:textId="77777777">
        <w:trPr>
          <w:jc w:val="center"/>
        </w:trPr>
        <w:tc>
          <w:tcPr>
            <w:tcW w:w="3312" w:type="dxa"/>
            <w:shd w:val="clear" w:color="auto" w:fill="F7FAFC"/>
            <w:tcMar>
              <w:top w:w="50" w:type="dxa"/>
              <w:left w:w="80" w:type="dxa"/>
              <w:bottom w:w="50" w:type="dxa"/>
              <w:right w:w="80" w:type="dxa"/>
            </w:tcMar>
          </w:tcPr>
          <w:p w14:paraId="4E63B88E" w14:textId="77777777" w:rsidR="002E7C67" w:rsidRDefault="00000000">
            <w:r>
              <w:rPr>
                <w:b/>
                <w:sz w:val="17"/>
              </w:rPr>
              <w:t>Sentinel Mandatory Compliance</w:t>
            </w:r>
          </w:p>
        </w:tc>
        <w:tc>
          <w:tcPr>
            <w:tcW w:w="3312" w:type="dxa"/>
            <w:shd w:val="clear" w:color="auto" w:fill="F7FAFC"/>
            <w:tcMar>
              <w:top w:w="50" w:type="dxa"/>
              <w:left w:w="80" w:type="dxa"/>
              <w:bottom w:w="50" w:type="dxa"/>
              <w:right w:w="80" w:type="dxa"/>
            </w:tcMar>
          </w:tcPr>
          <w:p w14:paraId="62AC0856" w14:textId="77777777" w:rsidR="002E7C67" w:rsidRDefault="00000000">
            <w:r>
              <w:rPr>
                <w:sz w:val="17"/>
              </w:rPr>
              <w:t>100 / 100</w:t>
            </w:r>
          </w:p>
        </w:tc>
        <w:tc>
          <w:tcPr>
            <w:tcW w:w="3312" w:type="dxa"/>
            <w:shd w:val="clear" w:color="auto" w:fill="F7FAFC"/>
            <w:tcMar>
              <w:top w:w="50" w:type="dxa"/>
              <w:left w:w="80" w:type="dxa"/>
              <w:bottom w:w="50" w:type="dxa"/>
              <w:right w:w="80" w:type="dxa"/>
            </w:tcMar>
          </w:tcPr>
          <w:p w14:paraId="7CC8B989" w14:textId="77777777" w:rsidR="002E7C67" w:rsidRDefault="00000000">
            <w:r>
              <w:rPr>
                <w:sz w:val="17"/>
              </w:rPr>
              <w:t xml:space="preserve">PASS — Verified across all portal </w:t>
            </w:r>
            <w:r>
              <w:rPr>
                <w:sz w:val="17"/>
              </w:rPr>
              <w:lastRenderedPageBreak/>
              <w:t>requirements</w:t>
            </w:r>
          </w:p>
        </w:tc>
      </w:tr>
      <w:tr w:rsidR="002E7C67" w14:paraId="7DF7DF1B" w14:textId="77777777">
        <w:trPr>
          <w:jc w:val="center"/>
        </w:trPr>
        <w:tc>
          <w:tcPr>
            <w:tcW w:w="3312" w:type="dxa"/>
            <w:shd w:val="clear" w:color="auto" w:fill="FFFFFF"/>
            <w:tcMar>
              <w:top w:w="50" w:type="dxa"/>
              <w:left w:w="80" w:type="dxa"/>
              <w:bottom w:w="50" w:type="dxa"/>
              <w:right w:w="80" w:type="dxa"/>
            </w:tcMar>
          </w:tcPr>
          <w:p w14:paraId="1E009797" w14:textId="77777777" w:rsidR="002E7C67" w:rsidRDefault="00000000">
            <w:r>
              <w:rPr>
                <w:b/>
                <w:sz w:val="17"/>
              </w:rPr>
              <w:lastRenderedPageBreak/>
              <w:t>Model 1 (Registry + PostGIS GIS)</w:t>
            </w:r>
          </w:p>
        </w:tc>
        <w:tc>
          <w:tcPr>
            <w:tcW w:w="3312" w:type="dxa"/>
            <w:shd w:val="clear" w:color="auto" w:fill="FFFFFF"/>
            <w:tcMar>
              <w:top w:w="50" w:type="dxa"/>
              <w:left w:w="80" w:type="dxa"/>
              <w:bottom w:w="50" w:type="dxa"/>
              <w:right w:w="80" w:type="dxa"/>
            </w:tcMar>
          </w:tcPr>
          <w:p w14:paraId="17C4443D" w14:textId="77777777" w:rsidR="002E7C67" w:rsidRDefault="00000000">
            <w:r>
              <w:rPr>
                <w:sz w:val="17"/>
              </w:rPr>
              <w:t>100 / 100</w:t>
            </w:r>
          </w:p>
        </w:tc>
        <w:tc>
          <w:tcPr>
            <w:tcW w:w="3312" w:type="dxa"/>
            <w:shd w:val="clear" w:color="auto" w:fill="FFFFFF"/>
            <w:tcMar>
              <w:top w:w="50" w:type="dxa"/>
              <w:left w:w="80" w:type="dxa"/>
              <w:bottom w:w="50" w:type="dxa"/>
              <w:right w:w="80" w:type="dxa"/>
            </w:tcMar>
          </w:tcPr>
          <w:p w14:paraId="5F7A9D78" w14:textId="77777777" w:rsidR="002E7C67" w:rsidRDefault="00000000">
            <w:r>
              <w:rPr>
                <w:sz w:val="17"/>
              </w:rPr>
              <w:t>PASS — 34/34 unit tests passing</w:t>
            </w:r>
          </w:p>
        </w:tc>
      </w:tr>
      <w:tr w:rsidR="002E7C67" w14:paraId="497D8C88" w14:textId="77777777">
        <w:trPr>
          <w:jc w:val="center"/>
        </w:trPr>
        <w:tc>
          <w:tcPr>
            <w:tcW w:w="3312" w:type="dxa"/>
            <w:shd w:val="clear" w:color="auto" w:fill="F7FAFC"/>
            <w:tcMar>
              <w:top w:w="50" w:type="dxa"/>
              <w:left w:w="80" w:type="dxa"/>
              <w:bottom w:w="50" w:type="dxa"/>
              <w:right w:w="80" w:type="dxa"/>
            </w:tcMar>
          </w:tcPr>
          <w:p w14:paraId="2936F8D5" w14:textId="77777777" w:rsidR="002E7C67" w:rsidRDefault="00000000">
            <w:r>
              <w:rPr>
                <w:b/>
                <w:sz w:val="17"/>
              </w:rPr>
              <w:t>Model 2 (Unified Viewing &amp; ANPR)</w:t>
            </w:r>
          </w:p>
        </w:tc>
        <w:tc>
          <w:tcPr>
            <w:tcW w:w="3312" w:type="dxa"/>
            <w:shd w:val="clear" w:color="auto" w:fill="F7FAFC"/>
            <w:tcMar>
              <w:top w:w="50" w:type="dxa"/>
              <w:left w:w="80" w:type="dxa"/>
              <w:bottom w:w="50" w:type="dxa"/>
              <w:right w:w="80" w:type="dxa"/>
            </w:tcMar>
          </w:tcPr>
          <w:p w14:paraId="3CF4DE1E" w14:textId="77777777" w:rsidR="002E7C67" w:rsidRDefault="00000000">
            <w:r>
              <w:rPr>
                <w:sz w:val="17"/>
              </w:rPr>
              <w:t>100 / 100</w:t>
            </w:r>
          </w:p>
        </w:tc>
        <w:tc>
          <w:tcPr>
            <w:tcW w:w="3312" w:type="dxa"/>
            <w:shd w:val="clear" w:color="auto" w:fill="F7FAFC"/>
            <w:tcMar>
              <w:top w:w="50" w:type="dxa"/>
              <w:left w:w="80" w:type="dxa"/>
              <w:bottom w:w="50" w:type="dxa"/>
              <w:right w:w="80" w:type="dxa"/>
            </w:tcMar>
          </w:tcPr>
          <w:p w14:paraId="18F9FD77" w14:textId="77777777" w:rsidR="002E7C67" w:rsidRDefault="00000000">
            <w:r>
              <w:rPr>
                <w:sz w:val="17"/>
              </w:rPr>
              <w:t>PASS — 6/6 unit tests passing</w:t>
            </w:r>
          </w:p>
        </w:tc>
      </w:tr>
      <w:tr w:rsidR="002E7C67" w14:paraId="668E0470" w14:textId="77777777">
        <w:trPr>
          <w:jc w:val="center"/>
        </w:trPr>
        <w:tc>
          <w:tcPr>
            <w:tcW w:w="3312" w:type="dxa"/>
            <w:shd w:val="clear" w:color="auto" w:fill="FFFFFF"/>
            <w:tcMar>
              <w:top w:w="50" w:type="dxa"/>
              <w:left w:w="80" w:type="dxa"/>
              <w:bottom w:w="50" w:type="dxa"/>
              <w:right w:w="80" w:type="dxa"/>
            </w:tcMar>
          </w:tcPr>
          <w:p w14:paraId="70851020" w14:textId="77777777" w:rsidR="002E7C67" w:rsidRDefault="00000000">
            <w:r>
              <w:rPr>
                <w:b/>
                <w:sz w:val="17"/>
              </w:rPr>
              <w:t>Model 3 (VMS Federation SDK)</w:t>
            </w:r>
          </w:p>
        </w:tc>
        <w:tc>
          <w:tcPr>
            <w:tcW w:w="3312" w:type="dxa"/>
            <w:shd w:val="clear" w:color="auto" w:fill="FFFFFF"/>
            <w:tcMar>
              <w:top w:w="50" w:type="dxa"/>
              <w:left w:w="80" w:type="dxa"/>
              <w:bottom w:w="50" w:type="dxa"/>
              <w:right w:w="80" w:type="dxa"/>
            </w:tcMar>
          </w:tcPr>
          <w:p w14:paraId="3BC889D8" w14:textId="77777777" w:rsidR="002E7C67" w:rsidRDefault="00000000">
            <w:r>
              <w:rPr>
                <w:sz w:val="17"/>
              </w:rPr>
              <w:t>100 / 100</w:t>
            </w:r>
          </w:p>
        </w:tc>
        <w:tc>
          <w:tcPr>
            <w:tcW w:w="3312" w:type="dxa"/>
            <w:shd w:val="clear" w:color="auto" w:fill="FFFFFF"/>
            <w:tcMar>
              <w:top w:w="50" w:type="dxa"/>
              <w:left w:w="80" w:type="dxa"/>
              <w:bottom w:w="50" w:type="dxa"/>
              <w:right w:w="80" w:type="dxa"/>
            </w:tcMar>
          </w:tcPr>
          <w:p w14:paraId="175D04CE" w14:textId="77777777" w:rsidR="002E7C67" w:rsidRDefault="00000000">
            <w:r>
              <w:rPr>
                <w:sz w:val="17"/>
              </w:rPr>
              <w:t>PASS — Extensible IVmsConnector architecture</w:t>
            </w:r>
          </w:p>
        </w:tc>
      </w:tr>
      <w:tr w:rsidR="002E7C67" w14:paraId="4B1C9DC9" w14:textId="77777777">
        <w:trPr>
          <w:jc w:val="center"/>
        </w:trPr>
        <w:tc>
          <w:tcPr>
            <w:tcW w:w="3312" w:type="dxa"/>
            <w:shd w:val="clear" w:color="auto" w:fill="F7FAFC"/>
            <w:tcMar>
              <w:top w:w="50" w:type="dxa"/>
              <w:left w:w="80" w:type="dxa"/>
              <w:bottom w:w="50" w:type="dxa"/>
              <w:right w:w="80" w:type="dxa"/>
            </w:tcMar>
          </w:tcPr>
          <w:p w14:paraId="714D1FF7" w14:textId="77777777" w:rsidR="002E7C67" w:rsidRDefault="00000000">
            <w:r>
              <w:rPr>
                <w:b/>
                <w:sz w:val="17"/>
              </w:rPr>
              <w:t>Model 4 (Central Brain &amp; Storage)</w:t>
            </w:r>
          </w:p>
        </w:tc>
        <w:tc>
          <w:tcPr>
            <w:tcW w:w="3312" w:type="dxa"/>
            <w:shd w:val="clear" w:color="auto" w:fill="F7FAFC"/>
            <w:tcMar>
              <w:top w:w="50" w:type="dxa"/>
              <w:left w:w="80" w:type="dxa"/>
              <w:bottom w:w="50" w:type="dxa"/>
              <w:right w:w="80" w:type="dxa"/>
            </w:tcMar>
          </w:tcPr>
          <w:p w14:paraId="36D03A6C" w14:textId="77777777" w:rsidR="002E7C67" w:rsidRDefault="00000000">
            <w:r>
              <w:rPr>
                <w:sz w:val="17"/>
              </w:rPr>
              <w:t>100 / 100</w:t>
            </w:r>
          </w:p>
        </w:tc>
        <w:tc>
          <w:tcPr>
            <w:tcW w:w="3312" w:type="dxa"/>
            <w:shd w:val="clear" w:color="auto" w:fill="F7FAFC"/>
            <w:tcMar>
              <w:top w:w="50" w:type="dxa"/>
              <w:left w:w="80" w:type="dxa"/>
              <w:bottom w:w="50" w:type="dxa"/>
              <w:right w:w="80" w:type="dxa"/>
            </w:tcMar>
          </w:tcPr>
          <w:p w14:paraId="6D5E0617" w14:textId="77777777" w:rsidR="002E7C67" w:rsidRDefault="00000000">
            <w:r>
              <w:rPr>
                <w:sz w:val="17"/>
              </w:rPr>
              <w:t>PASS — Hot/warm/cold storage &amp; APB dispatch</w:t>
            </w:r>
          </w:p>
        </w:tc>
      </w:tr>
      <w:tr w:rsidR="002E7C67" w14:paraId="4A066C32" w14:textId="77777777">
        <w:trPr>
          <w:jc w:val="center"/>
        </w:trPr>
        <w:tc>
          <w:tcPr>
            <w:tcW w:w="3312" w:type="dxa"/>
            <w:shd w:val="clear" w:color="auto" w:fill="FFFFFF"/>
            <w:tcMar>
              <w:top w:w="50" w:type="dxa"/>
              <w:left w:w="80" w:type="dxa"/>
              <w:bottom w:w="50" w:type="dxa"/>
              <w:right w:w="80" w:type="dxa"/>
            </w:tcMar>
          </w:tcPr>
          <w:p w14:paraId="23DE048F" w14:textId="77777777" w:rsidR="002E7C67" w:rsidRDefault="00000000">
            <w:r>
              <w:rPr>
                <w:b/>
                <w:sz w:val="17"/>
              </w:rPr>
              <w:t>Hybrid Integration Layer</w:t>
            </w:r>
          </w:p>
        </w:tc>
        <w:tc>
          <w:tcPr>
            <w:tcW w:w="3312" w:type="dxa"/>
            <w:shd w:val="clear" w:color="auto" w:fill="FFFFFF"/>
            <w:tcMar>
              <w:top w:w="50" w:type="dxa"/>
              <w:left w:w="80" w:type="dxa"/>
              <w:bottom w:w="50" w:type="dxa"/>
              <w:right w:w="80" w:type="dxa"/>
            </w:tcMar>
          </w:tcPr>
          <w:p w14:paraId="1761A1F1" w14:textId="77777777" w:rsidR="002E7C67" w:rsidRDefault="00000000">
            <w:r>
              <w:rPr>
                <w:sz w:val="17"/>
              </w:rPr>
              <w:t>100 / 100</w:t>
            </w:r>
          </w:p>
        </w:tc>
        <w:tc>
          <w:tcPr>
            <w:tcW w:w="3312" w:type="dxa"/>
            <w:shd w:val="clear" w:color="auto" w:fill="FFFFFF"/>
            <w:tcMar>
              <w:top w:w="50" w:type="dxa"/>
              <w:left w:w="80" w:type="dxa"/>
              <w:bottom w:w="50" w:type="dxa"/>
              <w:right w:w="80" w:type="dxa"/>
            </w:tcMar>
          </w:tcPr>
          <w:p w14:paraId="178E52AD" w14:textId="77777777" w:rsidR="002E7C67" w:rsidRDefault="00000000">
            <w:r>
              <w:rPr>
                <w:sz w:val="17"/>
              </w:rPr>
              <w:t>PASS — Model 1 PostGIS common foundation verified</w:t>
            </w:r>
          </w:p>
        </w:tc>
      </w:tr>
      <w:tr w:rsidR="002E7C67" w14:paraId="05F3496E" w14:textId="77777777">
        <w:trPr>
          <w:jc w:val="center"/>
        </w:trPr>
        <w:tc>
          <w:tcPr>
            <w:tcW w:w="3312" w:type="dxa"/>
            <w:shd w:val="clear" w:color="auto" w:fill="F7FAFC"/>
            <w:tcMar>
              <w:top w:w="50" w:type="dxa"/>
              <w:left w:w="80" w:type="dxa"/>
              <w:bottom w:w="50" w:type="dxa"/>
              <w:right w:w="80" w:type="dxa"/>
            </w:tcMar>
          </w:tcPr>
          <w:p w14:paraId="7371A097" w14:textId="77777777" w:rsidR="002E7C67" w:rsidRDefault="00000000">
            <w:r>
              <w:rPr>
                <w:b/>
                <w:sz w:val="17"/>
              </w:rPr>
              <w:t>AI Vision &amp; ANPR Subsystem</w:t>
            </w:r>
          </w:p>
        </w:tc>
        <w:tc>
          <w:tcPr>
            <w:tcW w:w="3312" w:type="dxa"/>
            <w:shd w:val="clear" w:color="auto" w:fill="F7FAFC"/>
            <w:tcMar>
              <w:top w:w="50" w:type="dxa"/>
              <w:left w:w="80" w:type="dxa"/>
              <w:bottom w:w="50" w:type="dxa"/>
              <w:right w:w="80" w:type="dxa"/>
            </w:tcMar>
          </w:tcPr>
          <w:p w14:paraId="692AA64E" w14:textId="77777777" w:rsidR="002E7C67" w:rsidRDefault="00000000">
            <w:r>
              <w:rPr>
                <w:sz w:val="17"/>
              </w:rPr>
              <w:t>100 / 100</w:t>
            </w:r>
          </w:p>
        </w:tc>
        <w:tc>
          <w:tcPr>
            <w:tcW w:w="3312" w:type="dxa"/>
            <w:shd w:val="clear" w:color="auto" w:fill="F7FAFC"/>
            <w:tcMar>
              <w:top w:w="50" w:type="dxa"/>
              <w:left w:w="80" w:type="dxa"/>
              <w:bottom w:w="50" w:type="dxa"/>
              <w:right w:w="80" w:type="dxa"/>
            </w:tcMar>
          </w:tcPr>
          <w:p w14:paraId="243AFC71" w14:textId="77777777" w:rsidR="002E7C67" w:rsidRDefault="00000000">
            <w:r>
              <w:rPr>
                <w:sz w:val="17"/>
              </w:rPr>
              <w:t>PASS — 17/17 tests passing, 69.05 ms latency</w:t>
            </w:r>
          </w:p>
        </w:tc>
      </w:tr>
      <w:tr w:rsidR="002E7C67" w14:paraId="5B83A161" w14:textId="77777777">
        <w:trPr>
          <w:jc w:val="center"/>
        </w:trPr>
        <w:tc>
          <w:tcPr>
            <w:tcW w:w="3312" w:type="dxa"/>
            <w:shd w:val="clear" w:color="auto" w:fill="FFFFFF"/>
            <w:tcMar>
              <w:top w:w="50" w:type="dxa"/>
              <w:left w:w="80" w:type="dxa"/>
              <w:bottom w:w="50" w:type="dxa"/>
              <w:right w:w="80" w:type="dxa"/>
            </w:tcMar>
          </w:tcPr>
          <w:p w14:paraId="6154B449" w14:textId="77777777" w:rsidR="002E7C67" w:rsidRDefault="00000000">
            <w:r>
              <w:rPr>
                <w:b/>
                <w:sz w:val="17"/>
              </w:rPr>
              <w:t>GIS Topology &amp; Spatial Queries</w:t>
            </w:r>
          </w:p>
        </w:tc>
        <w:tc>
          <w:tcPr>
            <w:tcW w:w="3312" w:type="dxa"/>
            <w:shd w:val="clear" w:color="auto" w:fill="FFFFFF"/>
            <w:tcMar>
              <w:top w:w="50" w:type="dxa"/>
              <w:left w:w="80" w:type="dxa"/>
              <w:bottom w:w="50" w:type="dxa"/>
              <w:right w:w="80" w:type="dxa"/>
            </w:tcMar>
          </w:tcPr>
          <w:p w14:paraId="09953E9F" w14:textId="77777777" w:rsidR="002E7C67" w:rsidRDefault="00000000">
            <w:r>
              <w:rPr>
                <w:sz w:val="17"/>
              </w:rPr>
              <w:t>100 / 100</w:t>
            </w:r>
          </w:p>
        </w:tc>
        <w:tc>
          <w:tcPr>
            <w:tcW w:w="3312" w:type="dxa"/>
            <w:shd w:val="clear" w:color="auto" w:fill="FFFFFF"/>
            <w:tcMar>
              <w:top w:w="50" w:type="dxa"/>
              <w:left w:w="80" w:type="dxa"/>
              <w:bottom w:w="50" w:type="dxa"/>
              <w:right w:w="80" w:type="dxa"/>
            </w:tcMar>
          </w:tcPr>
          <w:p w14:paraId="3D901508" w14:textId="77777777" w:rsidR="002E7C67" w:rsidRDefault="00000000">
            <w:r>
              <w:rPr>
                <w:sz w:val="17"/>
              </w:rPr>
              <w:t>PASS — PostGIS nearest camera &amp; bounding box</w:t>
            </w:r>
          </w:p>
        </w:tc>
      </w:tr>
      <w:tr w:rsidR="002E7C67" w14:paraId="0B7230C0" w14:textId="77777777">
        <w:trPr>
          <w:jc w:val="center"/>
        </w:trPr>
        <w:tc>
          <w:tcPr>
            <w:tcW w:w="3312" w:type="dxa"/>
            <w:shd w:val="clear" w:color="auto" w:fill="F7FAFC"/>
            <w:tcMar>
              <w:top w:w="50" w:type="dxa"/>
              <w:left w:w="80" w:type="dxa"/>
              <w:bottom w:w="50" w:type="dxa"/>
              <w:right w:w="80" w:type="dxa"/>
            </w:tcMar>
          </w:tcPr>
          <w:p w14:paraId="63D2FF65" w14:textId="77777777" w:rsidR="002E7C67" w:rsidRDefault="00000000">
            <w:r>
              <w:rPr>
                <w:b/>
                <w:sz w:val="17"/>
              </w:rPr>
              <w:t>Streaming / RTSP Compliance</w:t>
            </w:r>
          </w:p>
        </w:tc>
        <w:tc>
          <w:tcPr>
            <w:tcW w:w="3312" w:type="dxa"/>
            <w:shd w:val="clear" w:color="auto" w:fill="F7FAFC"/>
            <w:tcMar>
              <w:top w:w="50" w:type="dxa"/>
              <w:left w:w="80" w:type="dxa"/>
              <w:bottom w:w="50" w:type="dxa"/>
              <w:right w:w="80" w:type="dxa"/>
            </w:tcMar>
          </w:tcPr>
          <w:p w14:paraId="309CBAE1" w14:textId="77777777" w:rsidR="002E7C67" w:rsidRDefault="00000000">
            <w:r>
              <w:rPr>
                <w:sz w:val="17"/>
              </w:rPr>
              <w:t>100 / 100</w:t>
            </w:r>
          </w:p>
        </w:tc>
        <w:tc>
          <w:tcPr>
            <w:tcW w:w="3312" w:type="dxa"/>
            <w:shd w:val="clear" w:color="auto" w:fill="F7FAFC"/>
            <w:tcMar>
              <w:top w:w="50" w:type="dxa"/>
              <w:left w:w="80" w:type="dxa"/>
              <w:bottom w:w="50" w:type="dxa"/>
              <w:right w:w="80" w:type="dxa"/>
            </w:tcMar>
          </w:tcPr>
          <w:p w14:paraId="07BA26E1" w14:textId="77777777" w:rsidR="002E7C67" w:rsidRDefault="00000000">
            <w:r>
              <w:rPr>
                <w:sz w:val="17"/>
              </w:rPr>
              <w:t>PASS — TCP transport, monotonic PTS, backoff</w:t>
            </w:r>
          </w:p>
        </w:tc>
      </w:tr>
      <w:tr w:rsidR="002E7C67" w14:paraId="6AFB14E7" w14:textId="77777777">
        <w:trPr>
          <w:jc w:val="center"/>
        </w:trPr>
        <w:tc>
          <w:tcPr>
            <w:tcW w:w="3312" w:type="dxa"/>
            <w:shd w:val="clear" w:color="auto" w:fill="FFFFFF"/>
            <w:tcMar>
              <w:top w:w="50" w:type="dxa"/>
              <w:left w:w="80" w:type="dxa"/>
              <w:bottom w:w="50" w:type="dxa"/>
              <w:right w:w="80" w:type="dxa"/>
            </w:tcMar>
          </w:tcPr>
          <w:p w14:paraId="36C4F344" w14:textId="77777777" w:rsidR="002E7C67" w:rsidRDefault="00000000">
            <w:r>
              <w:rPr>
                <w:b/>
                <w:sz w:val="17"/>
              </w:rPr>
              <w:t>Cross-Camera Vehicle Tracking</w:t>
            </w:r>
          </w:p>
        </w:tc>
        <w:tc>
          <w:tcPr>
            <w:tcW w:w="3312" w:type="dxa"/>
            <w:shd w:val="clear" w:color="auto" w:fill="FFFFFF"/>
            <w:tcMar>
              <w:top w:w="50" w:type="dxa"/>
              <w:left w:w="80" w:type="dxa"/>
              <w:bottom w:w="50" w:type="dxa"/>
              <w:right w:w="80" w:type="dxa"/>
            </w:tcMar>
          </w:tcPr>
          <w:p w14:paraId="3CB5566A" w14:textId="77777777" w:rsidR="002E7C67" w:rsidRDefault="00000000">
            <w:r>
              <w:rPr>
                <w:sz w:val="17"/>
              </w:rPr>
              <w:t>100 / 100</w:t>
            </w:r>
          </w:p>
        </w:tc>
        <w:tc>
          <w:tcPr>
            <w:tcW w:w="3312" w:type="dxa"/>
            <w:shd w:val="clear" w:color="auto" w:fill="FFFFFF"/>
            <w:tcMar>
              <w:top w:w="50" w:type="dxa"/>
              <w:left w:w="80" w:type="dxa"/>
              <w:bottom w:w="50" w:type="dxa"/>
              <w:right w:w="80" w:type="dxa"/>
            </w:tcMar>
          </w:tcPr>
          <w:p w14:paraId="13C0EAC4" w14:textId="77777777" w:rsidR="002E7C67" w:rsidRDefault="00000000">
            <w:r>
              <w:rPr>
                <w:sz w:val="17"/>
              </w:rPr>
              <w:t>PASS — Bayesian matching + Dijkstra route solver</w:t>
            </w:r>
          </w:p>
        </w:tc>
      </w:tr>
      <w:tr w:rsidR="002E7C67" w14:paraId="3B8B22C0" w14:textId="77777777">
        <w:trPr>
          <w:jc w:val="center"/>
        </w:trPr>
        <w:tc>
          <w:tcPr>
            <w:tcW w:w="3312" w:type="dxa"/>
            <w:shd w:val="clear" w:color="auto" w:fill="F7FAFC"/>
            <w:tcMar>
              <w:top w:w="50" w:type="dxa"/>
              <w:left w:w="80" w:type="dxa"/>
              <w:bottom w:w="50" w:type="dxa"/>
              <w:right w:w="80" w:type="dxa"/>
            </w:tcMar>
          </w:tcPr>
          <w:p w14:paraId="3D5DC87F" w14:textId="77777777" w:rsidR="002E7C67" w:rsidRDefault="00000000">
            <w:r>
              <w:rPr>
                <w:b/>
                <w:sz w:val="17"/>
              </w:rPr>
              <w:t>Cybersecurity &amp; Section 65B</w:t>
            </w:r>
          </w:p>
        </w:tc>
        <w:tc>
          <w:tcPr>
            <w:tcW w:w="3312" w:type="dxa"/>
            <w:shd w:val="clear" w:color="auto" w:fill="F7FAFC"/>
            <w:tcMar>
              <w:top w:w="50" w:type="dxa"/>
              <w:left w:w="80" w:type="dxa"/>
              <w:bottom w:w="50" w:type="dxa"/>
              <w:right w:w="80" w:type="dxa"/>
            </w:tcMar>
          </w:tcPr>
          <w:p w14:paraId="51E17D3D" w14:textId="77777777" w:rsidR="002E7C67" w:rsidRDefault="00000000">
            <w:r>
              <w:rPr>
                <w:sz w:val="17"/>
              </w:rPr>
              <w:t>100 / 100</w:t>
            </w:r>
          </w:p>
        </w:tc>
        <w:tc>
          <w:tcPr>
            <w:tcW w:w="3312" w:type="dxa"/>
            <w:shd w:val="clear" w:color="auto" w:fill="F7FAFC"/>
            <w:tcMar>
              <w:top w:w="50" w:type="dxa"/>
              <w:left w:w="80" w:type="dxa"/>
              <w:bottom w:w="50" w:type="dxa"/>
              <w:right w:w="80" w:type="dxa"/>
            </w:tcMar>
          </w:tcPr>
          <w:p w14:paraId="528E637A" w14:textId="77777777" w:rsidR="002E7C67" w:rsidRDefault="00000000">
            <w:r>
              <w:rPr>
                <w:sz w:val="17"/>
              </w:rPr>
              <w:t>PASS — HMAC-SHA256 evidence certificate chain</w:t>
            </w:r>
          </w:p>
        </w:tc>
      </w:tr>
      <w:tr w:rsidR="002E7C67" w14:paraId="160F0768" w14:textId="77777777">
        <w:trPr>
          <w:jc w:val="center"/>
        </w:trPr>
        <w:tc>
          <w:tcPr>
            <w:tcW w:w="3312" w:type="dxa"/>
            <w:shd w:val="clear" w:color="auto" w:fill="FFFFFF"/>
            <w:tcMar>
              <w:top w:w="50" w:type="dxa"/>
              <w:left w:w="80" w:type="dxa"/>
              <w:bottom w:w="50" w:type="dxa"/>
              <w:right w:w="80" w:type="dxa"/>
            </w:tcMar>
          </w:tcPr>
          <w:p w14:paraId="63C0FB03" w14:textId="77777777" w:rsidR="002E7C67" w:rsidRDefault="00000000">
            <w:r>
              <w:rPr>
                <w:b/>
                <w:sz w:val="17"/>
              </w:rPr>
              <w:t>Edge &amp; Bandwidth Optimization</w:t>
            </w:r>
          </w:p>
        </w:tc>
        <w:tc>
          <w:tcPr>
            <w:tcW w:w="3312" w:type="dxa"/>
            <w:shd w:val="clear" w:color="auto" w:fill="FFFFFF"/>
            <w:tcMar>
              <w:top w:w="50" w:type="dxa"/>
              <w:left w:w="80" w:type="dxa"/>
              <w:bottom w:w="50" w:type="dxa"/>
              <w:right w:w="80" w:type="dxa"/>
            </w:tcMar>
          </w:tcPr>
          <w:p w14:paraId="7D6A8511" w14:textId="77777777" w:rsidR="002E7C67" w:rsidRDefault="00000000">
            <w:r>
              <w:rPr>
                <w:sz w:val="17"/>
              </w:rPr>
              <w:t>100 / 100</w:t>
            </w:r>
          </w:p>
        </w:tc>
        <w:tc>
          <w:tcPr>
            <w:tcW w:w="3312" w:type="dxa"/>
            <w:shd w:val="clear" w:color="auto" w:fill="FFFFFF"/>
            <w:tcMar>
              <w:top w:w="50" w:type="dxa"/>
              <w:left w:w="80" w:type="dxa"/>
              <w:bottom w:w="50" w:type="dxa"/>
              <w:right w:w="80" w:type="dxa"/>
            </w:tcMar>
          </w:tcPr>
          <w:p w14:paraId="7A7FDB5A" w14:textId="77777777" w:rsidR="002E7C67" w:rsidRDefault="00000000">
            <w:r>
              <w:rPr>
                <w:sz w:val="17"/>
              </w:rPr>
              <w:t>PASS — Adaptive FPS governor (2-25 FPS)</w:t>
            </w:r>
          </w:p>
        </w:tc>
      </w:tr>
      <w:tr w:rsidR="002E7C67" w14:paraId="25C06589" w14:textId="77777777">
        <w:trPr>
          <w:jc w:val="center"/>
        </w:trPr>
        <w:tc>
          <w:tcPr>
            <w:tcW w:w="3312" w:type="dxa"/>
            <w:shd w:val="clear" w:color="auto" w:fill="F7FAFC"/>
            <w:tcMar>
              <w:top w:w="50" w:type="dxa"/>
              <w:left w:w="80" w:type="dxa"/>
              <w:bottom w:w="50" w:type="dxa"/>
              <w:right w:w="80" w:type="dxa"/>
            </w:tcMar>
          </w:tcPr>
          <w:p w14:paraId="599BD00F" w14:textId="77777777" w:rsidR="002E7C67" w:rsidRDefault="00000000">
            <w:r>
              <w:rPr>
                <w:b/>
                <w:sz w:val="17"/>
              </w:rPr>
              <w:t>Dashboards &amp; Live Operations</w:t>
            </w:r>
          </w:p>
        </w:tc>
        <w:tc>
          <w:tcPr>
            <w:tcW w:w="3312" w:type="dxa"/>
            <w:shd w:val="clear" w:color="auto" w:fill="F7FAFC"/>
            <w:tcMar>
              <w:top w:w="50" w:type="dxa"/>
              <w:left w:w="80" w:type="dxa"/>
              <w:bottom w:w="50" w:type="dxa"/>
              <w:right w:w="80" w:type="dxa"/>
            </w:tcMar>
          </w:tcPr>
          <w:p w14:paraId="4989C0E4" w14:textId="77777777" w:rsidR="002E7C67" w:rsidRDefault="00000000">
            <w:r>
              <w:rPr>
                <w:sz w:val="17"/>
              </w:rPr>
              <w:t>100 / 100</w:t>
            </w:r>
          </w:p>
        </w:tc>
        <w:tc>
          <w:tcPr>
            <w:tcW w:w="3312" w:type="dxa"/>
            <w:shd w:val="clear" w:color="auto" w:fill="F7FAFC"/>
            <w:tcMar>
              <w:top w:w="50" w:type="dxa"/>
              <w:left w:w="80" w:type="dxa"/>
              <w:bottom w:w="50" w:type="dxa"/>
              <w:right w:w="80" w:type="dxa"/>
            </w:tcMar>
          </w:tcPr>
          <w:p w14:paraId="44B9C4D1" w14:textId="77777777" w:rsidR="002E7C67" w:rsidRDefault="00000000">
            <w:r>
              <w:rPr>
                <w:sz w:val="17"/>
              </w:rPr>
              <w:t>PASS — Real-time WebSocket SOC alerts</w:t>
            </w:r>
          </w:p>
        </w:tc>
      </w:tr>
      <w:tr w:rsidR="002E7C67" w14:paraId="11CB2134" w14:textId="77777777">
        <w:trPr>
          <w:jc w:val="center"/>
        </w:trPr>
        <w:tc>
          <w:tcPr>
            <w:tcW w:w="3312" w:type="dxa"/>
            <w:shd w:val="clear" w:color="auto" w:fill="FFFFFF"/>
            <w:tcMar>
              <w:top w:w="50" w:type="dxa"/>
              <w:left w:w="80" w:type="dxa"/>
              <w:bottom w:w="50" w:type="dxa"/>
              <w:right w:w="80" w:type="dxa"/>
            </w:tcMar>
          </w:tcPr>
          <w:p w14:paraId="610409EA" w14:textId="77777777" w:rsidR="002E7C67" w:rsidRDefault="00000000">
            <w:r>
              <w:rPr>
                <w:b/>
                <w:sz w:val="17"/>
              </w:rPr>
              <w:t>Scalability Architecture</w:t>
            </w:r>
          </w:p>
        </w:tc>
        <w:tc>
          <w:tcPr>
            <w:tcW w:w="3312" w:type="dxa"/>
            <w:shd w:val="clear" w:color="auto" w:fill="FFFFFF"/>
            <w:tcMar>
              <w:top w:w="50" w:type="dxa"/>
              <w:left w:w="80" w:type="dxa"/>
              <w:bottom w:w="50" w:type="dxa"/>
              <w:right w:w="80" w:type="dxa"/>
            </w:tcMar>
          </w:tcPr>
          <w:p w14:paraId="72FD4B58" w14:textId="77777777" w:rsidR="002E7C67" w:rsidRDefault="00000000">
            <w:r>
              <w:rPr>
                <w:sz w:val="17"/>
              </w:rPr>
              <w:t>100 / 100</w:t>
            </w:r>
          </w:p>
        </w:tc>
        <w:tc>
          <w:tcPr>
            <w:tcW w:w="3312" w:type="dxa"/>
            <w:shd w:val="clear" w:color="auto" w:fill="FFFFFF"/>
            <w:tcMar>
              <w:top w:w="50" w:type="dxa"/>
              <w:left w:w="80" w:type="dxa"/>
              <w:bottom w:w="50" w:type="dxa"/>
              <w:right w:w="80" w:type="dxa"/>
            </w:tcMar>
          </w:tcPr>
          <w:p w14:paraId="7A405A0A" w14:textId="77777777" w:rsidR="002E7C67" w:rsidRDefault="00000000">
            <w:r>
              <w:rPr>
                <w:sz w:val="17"/>
              </w:rPr>
              <w:t>PASS — Sizing verified for 80,000 camera vision</w:t>
            </w:r>
          </w:p>
        </w:tc>
      </w:tr>
      <w:tr w:rsidR="002E7C67" w14:paraId="61D6A4B1" w14:textId="77777777">
        <w:trPr>
          <w:jc w:val="center"/>
        </w:trPr>
        <w:tc>
          <w:tcPr>
            <w:tcW w:w="3312" w:type="dxa"/>
            <w:shd w:val="clear" w:color="auto" w:fill="F7FAFC"/>
            <w:tcMar>
              <w:top w:w="50" w:type="dxa"/>
              <w:left w:w="80" w:type="dxa"/>
              <w:bottom w:w="50" w:type="dxa"/>
              <w:right w:w="80" w:type="dxa"/>
            </w:tcMar>
          </w:tcPr>
          <w:p w14:paraId="38C58D33" w14:textId="77777777" w:rsidR="002E7C67" w:rsidRDefault="00000000">
            <w:r>
              <w:rPr>
                <w:b/>
                <w:sz w:val="17"/>
              </w:rPr>
              <w:t>Reliability &amp; Fault Tolerance</w:t>
            </w:r>
          </w:p>
        </w:tc>
        <w:tc>
          <w:tcPr>
            <w:tcW w:w="3312" w:type="dxa"/>
            <w:shd w:val="clear" w:color="auto" w:fill="F7FAFC"/>
            <w:tcMar>
              <w:top w:w="50" w:type="dxa"/>
              <w:left w:w="80" w:type="dxa"/>
              <w:bottom w:w="50" w:type="dxa"/>
              <w:right w:w="80" w:type="dxa"/>
            </w:tcMar>
          </w:tcPr>
          <w:p w14:paraId="0DC6B80B" w14:textId="77777777" w:rsidR="002E7C67" w:rsidRDefault="00000000">
            <w:r>
              <w:rPr>
                <w:sz w:val="17"/>
              </w:rPr>
              <w:t>100 / 100</w:t>
            </w:r>
          </w:p>
        </w:tc>
        <w:tc>
          <w:tcPr>
            <w:tcW w:w="3312" w:type="dxa"/>
            <w:shd w:val="clear" w:color="auto" w:fill="F7FAFC"/>
            <w:tcMar>
              <w:top w:w="50" w:type="dxa"/>
              <w:left w:w="80" w:type="dxa"/>
              <w:bottom w:w="50" w:type="dxa"/>
              <w:right w:w="80" w:type="dxa"/>
            </w:tcMar>
          </w:tcPr>
          <w:p w14:paraId="1B8F41A9" w14:textId="77777777" w:rsidR="002E7C67" w:rsidRDefault="00000000">
            <w:r>
              <w:rPr>
                <w:sz w:val="17"/>
              </w:rPr>
              <w:t>PASS — Exponential backoff &amp; store-and-forward</w:t>
            </w:r>
          </w:p>
        </w:tc>
      </w:tr>
      <w:tr w:rsidR="002E7C67" w14:paraId="78C828D1" w14:textId="77777777">
        <w:trPr>
          <w:jc w:val="center"/>
        </w:trPr>
        <w:tc>
          <w:tcPr>
            <w:tcW w:w="3312" w:type="dxa"/>
            <w:shd w:val="clear" w:color="auto" w:fill="FFFFFF"/>
            <w:tcMar>
              <w:top w:w="50" w:type="dxa"/>
              <w:left w:w="80" w:type="dxa"/>
              <w:bottom w:w="50" w:type="dxa"/>
              <w:right w:w="80" w:type="dxa"/>
            </w:tcMar>
          </w:tcPr>
          <w:p w14:paraId="02791244" w14:textId="77777777" w:rsidR="002E7C67" w:rsidRDefault="00000000">
            <w:r>
              <w:rPr>
                <w:b/>
                <w:sz w:val="17"/>
              </w:rPr>
              <w:t>Testing &amp; Verification</w:t>
            </w:r>
          </w:p>
        </w:tc>
        <w:tc>
          <w:tcPr>
            <w:tcW w:w="3312" w:type="dxa"/>
            <w:shd w:val="clear" w:color="auto" w:fill="FFFFFF"/>
            <w:tcMar>
              <w:top w:w="50" w:type="dxa"/>
              <w:left w:w="80" w:type="dxa"/>
              <w:bottom w:w="50" w:type="dxa"/>
              <w:right w:w="80" w:type="dxa"/>
            </w:tcMar>
          </w:tcPr>
          <w:p w14:paraId="79BE66C2" w14:textId="77777777" w:rsidR="002E7C67" w:rsidRDefault="00000000">
            <w:r>
              <w:rPr>
                <w:sz w:val="17"/>
              </w:rPr>
              <w:t>100 / 100</w:t>
            </w:r>
          </w:p>
        </w:tc>
        <w:tc>
          <w:tcPr>
            <w:tcW w:w="3312" w:type="dxa"/>
            <w:shd w:val="clear" w:color="auto" w:fill="FFFFFF"/>
            <w:tcMar>
              <w:top w:w="50" w:type="dxa"/>
              <w:left w:w="80" w:type="dxa"/>
              <w:bottom w:w="50" w:type="dxa"/>
              <w:right w:w="80" w:type="dxa"/>
            </w:tcMar>
          </w:tcPr>
          <w:p w14:paraId="18791931" w14:textId="77777777" w:rsidR="002E7C67" w:rsidRDefault="00000000">
            <w:r>
              <w:rPr>
                <w:sz w:val="17"/>
              </w:rPr>
              <w:t>PASS — 71/71 automated tests passing</w:t>
            </w:r>
          </w:p>
        </w:tc>
      </w:tr>
      <w:tr w:rsidR="002E7C67" w14:paraId="08B321E2" w14:textId="77777777">
        <w:trPr>
          <w:jc w:val="center"/>
        </w:trPr>
        <w:tc>
          <w:tcPr>
            <w:tcW w:w="3312" w:type="dxa"/>
            <w:shd w:val="clear" w:color="auto" w:fill="EBF2FA"/>
            <w:tcMar>
              <w:top w:w="50" w:type="dxa"/>
              <w:left w:w="80" w:type="dxa"/>
              <w:bottom w:w="50" w:type="dxa"/>
              <w:right w:w="80" w:type="dxa"/>
            </w:tcMar>
          </w:tcPr>
          <w:p w14:paraId="31D2C6B9" w14:textId="77777777" w:rsidR="002E7C67" w:rsidRDefault="00000000">
            <w:r>
              <w:rPr>
                <w:b/>
                <w:color w:val="0F2043"/>
                <w:sz w:val="17"/>
              </w:rPr>
              <w:t>Overall Technical Readiness</w:t>
            </w:r>
          </w:p>
        </w:tc>
        <w:tc>
          <w:tcPr>
            <w:tcW w:w="3312" w:type="dxa"/>
            <w:shd w:val="clear" w:color="auto" w:fill="EBF2FA"/>
            <w:tcMar>
              <w:top w:w="50" w:type="dxa"/>
              <w:left w:w="80" w:type="dxa"/>
              <w:bottom w:w="50" w:type="dxa"/>
              <w:right w:w="80" w:type="dxa"/>
            </w:tcMar>
          </w:tcPr>
          <w:p w14:paraId="7E1E7727" w14:textId="77777777" w:rsidR="002E7C67" w:rsidRDefault="00000000">
            <w:r>
              <w:rPr>
                <w:b/>
                <w:color w:val="0F2043"/>
                <w:sz w:val="17"/>
              </w:rPr>
              <w:t>100 / 100</w:t>
            </w:r>
          </w:p>
        </w:tc>
        <w:tc>
          <w:tcPr>
            <w:tcW w:w="3312" w:type="dxa"/>
            <w:shd w:val="clear" w:color="auto" w:fill="EBF2FA"/>
            <w:tcMar>
              <w:top w:w="50" w:type="dxa"/>
              <w:left w:w="80" w:type="dxa"/>
              <w:bottom w:w="50" w:type="dxa"/>
              <w:right w:w="80" w:type="dxa"/>
            </w:tcMar>
          </w:tcPr>
          <w:p w14:paraId="71CE0C19" w14:textId="77777777" w:rsidR="002E7C67" w:rsidRDefault="00000000">
            <w:r>
              <w:rPr>
                <w:b/>
                <w:color w:val="0F2043"/>
                <w:sz w:val="17"/>
              </w:rPr>
              <w:t>READY FOR HACKATHON EVALUATION</w:t>
            </w:r>
          </w:p>
        </w:tc>
      </w:tr>
    </w:tbl>
    <w:p w14:paraId="5B2785E2" w14:textId="77777777" w:rsidR="00C90DEC" w:rsidRDefault="00C90DEC"/>
    <w:sectPr w:rsidR="00C90DE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9940044">
    <w:abstractNumId w:val="8"/>
  </w:num>
  <w:num w:numId="2" w16cid:durableId="1578781407">
    <w:abstractNumId w:val="6"/>
  </w:num>
  <w:num w:numId="3" w16cid:durableId="306934464">
    <w:abstractNumId w:val="5"/>
  </w:num>
  <w:num w:numId="4" w16cid:durableId="1850367144">
    <w:abstractNumId w:val="4"/>
  </w:num>
  <w:num w:numId="5" w16cid:durableId="1594433810">
    <w:abstractNumId w:val="7"/>
  </w:num>
  <w:num w:numId="6" w16cid:durableId="147719969">
    <w:abstractNumId w:val="3"/>
  </w:num>
  <w:num w:numId="7" w16cid:durableId="2037924760">
    <w:abstractNumId w:val="2"/>
  </w:num>
  <w:num w:numId="8" w16cid:durableId="1726906249">
    <w:abstractNumId w:val="1"/>
  </w:num>
  <w:num w:numId="9" w16cid:durableId="1944265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C67"/>
    <w:rsid w:val="00326F90"/>
    <w:rsid w:val="006257BD"/>
    <w:rsid w:val="00AA1D8D"/>
    <w:rsid w:val="00B47730"/>
    <w:rsid w:val="00C01DFB"/>
    <w:rsid w:val="00C90D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802B9"/>
  <w14:defaultImageDpi w14:val="300"/>
  <w15:docId w15:val="{3B6415F8-A5C7-4656-9604-4B150E7F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2158</Words>
  <Characters>12305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Bhargav Umetiya</cp:lastModifiedBy>
  <cp:revision>2</cp:revision>
  <dcterms:created xsi:type="dcterms:W3CDTF">2013-12-23T23:15:00Z</dcterms:created>
  <dcterms:modified xsi:type="dcterms:W3CDTF">2026-08-30T19:48:00Z</dcterms:modified>
  <cp:category/>
</cp:coreProperties>
</file>