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152AA" w14:textId="77777777" w:rsidR="000F7850" w:rsidRDefault="000F7850">
      <w:pPr>
        <w:rPr>
          <w:rFonts w:ascii="Times New Roman" w:hAnsi="Times New Roman"/>
          <w:b/>
          <w:sz w:val="36"/>
        </w:rPr>
      </w:pPr>
      <w:r w:rsidRPr="000F7850">
        <w:rPr>
          <w:rFonts w:ascii="Times New Roman" w:hAnsi="Times New Roman"/>
          <w:b/>
          <w:sz w:val="36"/>
        </w:rPr>
        <w:t>Task 2: Document Integration Needs with ACS and BAP Platforms</w:t>
      </w:r>
    </w:p>
    <w:p w14:paraId="058399F9" w14:textId="700CEDCA" w:rsidR="006A50EF" w:rsidRDefault="000F7850">
      <w:r>
        <w:rPr>
          <w:rFonts w:ascii="Times New Roman" w:hAnsi="Times New Roman"/>
          <w:b/>
          <w:sz w:val="36"/>
        </w:rPr>
        <w:br/>
        <w:t xml:space="preserve">2.1 </w:t>
      </w:r>
      <w:r w:rsidR="009F3C3A">
        <w:rPr>
          <w:rFonts w:ascii="Times New Roman" w:hAnsi="Times New Roman"/>
          <w:b/>
          <w:sz w:val="36"/>
        </w:rPr>
        <w:t>Gather Functional Integration Requirements (Voice Input → Intent Mapping)</w:t>
      </w:r>
    </w:p>
    <w:p w14:paraId="24B69CE8" w14:textId="53ED59A4" w:rsidR="006A50EF" w:rsidRDefault="000F7850">
      <w:r>
        <w:rPr>
          <w:rFonts w:ascii="Times New Roman" w:hAnsi="Times New Roman"/>
          <w:b/>
          <w:sz w:val="32"/>
        </w:rPr>
        <w:t>2.1.</w:t>
      </w:r>
      <w:r w:rsidR="009F3C3A">
        <w:rPr>
          <w:rFonts w:ascii="Times New Roman" w:hAnsi="Times New Roman"/>
          <w:b/>
          <w:sz w:val="32"/>
        </w:rPr>
        <w:t>1. Introduction</w:t>
      </w:r>
    </w:p>
    <w:p w14:paraId="0CAE33A5" w14:textId="77777777" w:rsidR="006A50EF" w:rsidRDefault="009F3C3A">
      <w:r>
        <w:rPr>
          <w:rFonts w:ascii="Times New Roman" w:hAnsi="Times New Roman"/>
          <w:sz w:val="28"/>
        </w:rPr>
        <w:t>Functional integration requirements define how user voice inputs are captured, processed, and translated into actionable intents by the system. This ensures seamless interaction between the speech recognition component, the Natural Language Processing (NLP) engine, and the application backend. The objective is to enable a voice-enabled conversational system that correctly interprets user queries, maps them to predefined intents, and returns accurate responses.</w:t>
      </w:r>
    </w:p>
    <w:p w14:paraId="11FFFFBC" w14:textId="59A40912" w:rsidR="006A50EF" w:rsidRDefault="009F3C3A">
      <w:r>
        <w:rPr>
          <w:rFonts w:ascii="Times New Roman" w:hAnsi="Times New Roman"/>
          <w:b/>
          <w:sz w:val="32"/>
        </w:rPr>
        <w:t>2.</w:t>
      </w:r>
      <w:r w:rsidR="000F7850">
        <w:rPr>
          <w:rFonts w:ascii="Times New Roman" w:hAnsi="Times New Roman"/>
          <w:b/>
          <w:sz w:val="32"/>
        </w:rPr>
        <w:t>1.2</w:t>
      </w:r>
      <w:r>
        <w:rPr>
          <w:rFonts w:ascii="Times New Roman" w:hAnsi="Times New Roman"/>
          <w:b/>
          <w:sz w:val="32"/>
        </w:rPr>
        <w:t xml:space="preserve"> Input Processing Requirements</w:t>
      </w:r>
    </w:p>
    <w:p w14:paraId="25028B04" w14:textId="77777777" w:rsidR="006A50EF" w:rsidRDefault="009F3C3A">
      <w:r>
        <w:rPr>
          <w:rFonts w:ascii="Times New Roman" w:hAnsi="Times New Roman"/>
          <w:sz w:val="28"/>
        </w:rPr>
        <w:t>• Speech Capture:</w:t>
      </w:r>
      <w:r>
        <w:rPr>
          <w:rFonts w:ascii="Times New Roman" w:hAnsi="Times New Roman"/>
          <w:sz w:val="28"/>
        </w:rPr>
        <w:br/>
        <w:t>- Support microphone input with minimal latency.</w:t>
      </w:r>
      <w:r>
        <w:rPr>
          <w:rFonts w:ascii="Times New Roman" w:hAnsi="Times New Roman"/>
          <w:sz w:val="28"/>
        </w:rPr>
        <w:br/>
        <w:t>- Handle different accents, dialects, and background noise.</w:t>
      </w:r>
      <w:r>
        <w:rPr>
          <w:rFonts w:ascii="Times New Roman" w:hAnsi="Times New Roman"/>
          <w:sz w:val="28"/>
        </w:rPr>
        <w:br/>
        <w:t>- Provide multi-device input support (mobile, web, IVR, smart speakers).</w:t>
      </w:r>
      <w:r>
        <w:rPr>
          <w:rFonts w:ascii="Times New Roman" w:hAnsi="Times New Roman"/>
          <w:sz w:val="28"/>
        </w:rPr>
        <w:br/>
      </w:r>
      <w:r>
        <w:rPr>
          <w:rFonts w:ascii="Times New Roman" w:hAnsi="Times New Roman"/>
          <w:sz w:val="28"/>
        </w:rPr>
        <w:br/>
        <w:t>• Speech-to-Text (STT) Conversion:</w:t>
      </w:r>
      <w:r>
        <w:rPr>
          <w:rFonts w:ascii="Times New Roman" w:hAnsi="Times New Roman"/>
          <w:sz w:val="28"/>
        </w:rPr>
        <w:br/>
        <w:t>- Integration with ASR (Automatic Speech Recognition) engines like Google Speech API, Azure Cognitive Services, or open-source alternatives.</w:t>
      </w:r>
      <w:r>
        <w:rPr>
          <w:rFonts w:ascii="Times New Roman" w:hAnsi="Times New Roman"/>
          <w:sz w:val="28"/>
        </w:rPr>
        <w:br/>
        <w:t>- Ensure high transcription accuracy (&gt;90%).</w:t>
      </w:r>
      <w:r>
        <w:rPr>
          <w:rFonts w:ascii="Times New Roman" w:hAnsi="Times New Roman"/>
          <w:sz w:val="28"/>
        </w:rPr>
        <w:br/>
        <w:t>- Real-time transcription for dynamic conversations.</w:t>
      </w:r>
    </w:p>
    <w:p w14:paraId="6D9BE960" w14:textId="26AE6B9B" w:rsidR="006A50EF" w:rsidRDefault="000F7850">
      <w:r>
        <w:rPr>
          <w:rFonts w:ascii="Times New Roman" w:hAnsi="Times New Roman"/>
          <w:b/>
          <w:sz w:val="32"/>
        </w:rPr>
        <w:t>2.1.</w:t>
      </w:r>
      <w:r w:rsidR="009F3C3A">
        <w:rPr>
          <w:rFonts w:ascii="Times New Roman" w:hAnsi="Times New Roman"/>
          <w:b/>
          <w:sz w:val="32"/>
        </w:rPr>
        <w:t>3. Intent Mapping Requirements</w:t>
      </w:r>
    </w:p>
    <w:p w14:paraId="1154E850" w14:textId="77777777" w:rsidR="006A50EF" w:rsidRDefault="009F3C3A">
      <w:r>
        <w:rPr>
          <w:rFonts w:ascii="Times New Roman" w:hAnsi="Times New Roman"/>
          <w:sz w:val="28"/>
        </w:rPr>
        <w:t>• NLP Integration:</w:t>
      </w:r>
      <w:r>
        <w:rPr>
          <w:rFonts w:ascii="Times New Roman" w:hAnsi="Times New Roman"/>
          <w:sz w:val="28"/>
        </w:rPr>
        <w:br/>
        <w:t>- Process the transcribed text using NLP/NLU engines (Dialogflow, Rasa, Wit.ai, etc.).</w:t>
      </w:r>
      <w:r>
        <w:rPr>
          <w:rFonts w:ascii="Times New Roman" w:hAnsi="Times New Roman"/>
          <w:sz w:val="28"/>
        </w:rPr>
        <w:br/>
        <w:t xml:space="preserve">- Extract intents (user goals) and entities (specific parameters like date, </w:t>
      </w:r>
      <w:r>
        <w:rPr>
          <w:rFonts w:ascii="Times New Roman" w:hAnsi="Times New Roman"/>
          <w:sz w:val="28"/>
        </w:rPr>
        <w:lastRenderedPageBreak/>
        <w:t>location, product name).</w:t>
      </w:r>
      <w:r>
        <w:rPr>
          <w:rFonts w:ascii="Times New Roman" w:hAnsi="Times New Roman"/>
          <w:sz w:val="28"/>
        </w:rPr>
        <w:br/>
        <w:t>- Support multilingual intent recognition.</w:t>
      </w:r>
      <w:r>
        <w:rPr>
          <w:rFonts w:ascii="Times New Roman" w:hAnsi="Times New Roman"/>
          <w:sz w:val="28"/>
        </w:rPr>
        <w:br/>
      </w:r>
      <w:r>
        <w:rPr>
          <w:rFonts w:ascii="Times New Roman" w:hAnsi="Times New Roman"/>
          <w:sz w:val="28"/>
        </w:rPr>
        <w:br/>
        <w:t>• Intent Classification:</w:t>
      </w:r>
      <w:r>
        <w:rPr>
          <w:rFonts w:ascii="Times New Roman" w:hAnsi="Times New Roman"/>
          <w:sz w:val="28"/>
        </w:rPr>
        <w:br/>
        <w:t>- Use ML models or rule-based classification to identify intent.</w:t>
      </w:r>
      <w:r>
        <w:rPr>
          <w:rFonts w:ascii="Times New Roman" w:hAnsi="Times New Roman"/>
          <w:sz w:val="28"/>
        </w:rPr>
        <w:br/>
        <w:t>- Define fallback intent when confidence score &lt; threshold (e.g., 0.6).</w:t>
      </w:r>
      <w:r>
        <w:rPr>
          <w:rFonts w:ascii="Times New Roman" w:hAnsi="Times New Roman"/>
          <w:sz w:val="28"/>
        </w:rPr>
        <w:br/>
        <w:t>- Maintain intent taxonomy aligned with business use cases.</w:t>
      </w:r>
      <w:r>
        <w:rPr>
          <w:rFonts w:ascii="Times New Roman" w:hAnsi="Times New Roman"/>
          <w:sz w:val="28"/>
        </w:rPr>
        <w:br/>
      </w:r>
      <w:r>
        <w:rPr>
          <w:rFonts w:ascii="Times New Roman" w:hAnsi="Times New Roman"/>
          <w:sz w:val="28"/>
        </w:rPr>
        <w:br/>
        <w:t>• Entity Extraction:</w:t>
      </w:r>
      <w:r>
        <w:rPr>
          <w:rFonts w:ascii="Times New Roman" w:hAnsi="Times New Roman"/>
          <w:sz w:val="28"/>
        </w:rPr>
        <w:br/>
        <w:t xml:space="preserve">- Support named entity recognition </w:t>
      </w:r>
      <w:r>
        <w:rPr>
          <w:rFonts w:ascii="Times New Roman" w:hAnsi="Times New Roman"/>
          <w:sz w:val="28"/>
        </w:rPr>
        <w:t>(NER) for parameters.</w:t>
      </w:r>
      <w:r>
        <w:rPr>
          <w:rFonts w:ascii="Times New Roman" w:hAnsi="Times New Roman"/>
          <w:sz w:val="28"/>
        </w:rPr>
        <w:br/>
        <w:t>- Allow context-aware entity extraction.</w:t>
      </w:r>
    </w:p>
    <w:p w14:paraId="0160EFDA" w14:textId="1A010121" w:rsidR="006A50EF" w:rsidRDefault="000F7850">
      <w:r>
        <w:rPr>
          <w:rFonts w:ascii="Times New Roman" w:hAnsi="Times New Roman"/>
          <w:b/>
          <w:sz w:val="32"/>
        </w:rPr>
        <w:t>2.1.</w:t>
      </w:r>
      <w:r w:rsidR="009F3C3A">
        <w:rPr>
          <w:rFonts w:ascii="Times New Roman" w:hAnsi="Times New Roman"/>
          <w:b/>
          <w:sz w:val="32"/>
        </w:rPr>
        <w:t>4. Functional Flow (Voice Input → Intent Mapping)</w:t>
      </w:r>
    </w:p>
    <w:p w14:paraId="7EDE26CE" w14:textId="77777777" w:rsidR="006A50EF" w:rsidRDefault="009F3C3A">
      <w:r>
        <w:rPr>
          <w:rFonts w:ascii="Times New Roman" w:hAnsi="Times New Roman"/>
          <w:sz w:val="28"/>
        </w:rPr>
        <w:t>1. User Speaks: The system captures audio input.</w:t>
      </w:r>
      <w:r>
        <w:rPr>
          <w:rFonts w:ascii="Times New Roman" w:hAnsi="Times New Roman"/>
          <w:sz w:val="28"/>
        </w:rPr>
        <w:br/>
        <w:t>2. ASR Layer: Converts speech into raw text.</w:t>
      </w:r>
      <w:r>
        <w:rPr>
          <w:rFonts w:ascii="Times New Roman" w:hAnsi="Times New Roman"/>
          <w:sz w:val="28"/>
        </w:rPr>
        <w:br/>
        <w:t>3. Preprocessing: Cleans and normalizes text.</w:t>
      </w:r>
      <w:r>
        <w:rPr>
          <w:rFonts w:ascii="Times New Roman" w:hAnsi="Times New Roman"/>
          <w:sz w:val="28"/>
        </w:rPr>
        <w:br/>
        <w:t>4. NLP Engine:</w:t>
      </w:r>
      <w:r>
        <w:rPr>
          <w:rFonts w:ascii="Times New Roman" w:hAnsi="Times New Roman"/>
          <w:sz w:val="28"/>
        </w:rPr>
        <w:br/>
        <w:t xml:space="preserve">   - Classifies text into an intent.</w:t>
      </w:r>
      <w:r>
        <w:rPr>
          <w:rFonts w:ascii="Times New Roman" w:hAnsi="Times New Roman"/>
          <w:sz w:val="28"/>
        </w:rPr>
        <w:br/>
        <w:t xml:space="preserve">   - Extracts relevant entities/slots.</w:t>
      </w:r>
      <w:r>
        <w:rPr>
          <w:rFonts w:ascii="Times New Roman" w:hAnsi="Times New Roman"/>
          <w:sz w:val="28"/>
        </w:rPr>
        <w:br/>
        <w:t>5. Application Logic: Maps intent to backend service or workflow.</w:t>
      </w:r>
      <w:r>
        <w:rPr>
          <w:rFonts w:ascii="Times New Roman" w:hAnsi="Times New Roman"/>
          <w:sz w:val="28"/>
        </w:rPr>
        <w:br/>
        <w:t>6. Response Generation: Returns a voice or text response to the user.</w:t>
      </w:r>
    </w:p>
    <w:p w14:paraId="2B8397E9" w14:textId="74D80004" w:rsidR="006A50EF" w:rsidRDefault="000F7850">
      <w:r>
        <w:rPr>
          <w:rFonts w:ascii="Times New Roman" w:hAnsi="Times New Roman"/>
          <w:b/>
          <w:sz w:val="32"/>
        </w:rPr>
        <w:t>2.1.</w:t>
      </w:r>
      <w:r w:rsidR="009F3C3A">
        <w:rPr>
          <w:rFonts w:ascii="Times New Roman" w:hAnsi="Times New Roman"/>
          <w:b/>
          <w:sz w:val="32"/>
        </w:rPr>
        <w:t>5. Non-Functional Requirements</w:t>
      </w:r>
    </w:p>
    <w:p w14:paraId="72679A63" w14:textId="77777777" w:rsidR="006A50EF" w:rsidRDefault="009F3C3A">
      <w:r>
        <w:rPr>
          <w:rFonts w:ascii="Times New Roman" w:hAnsi="Times New Roman"/>
          <w:sz w:val="28"/>
        </w:rPr>
        <w:t>• Accuracy: Maintain intent detection accuracy above 85%.</w:t>
      </w:r>
      <w:r>
        <w:rPr>
          <w:rFonts w:ascii="Times New Roman" w:hAnsi="Times New Roman"/>
          <w:sz w:val="28"/>
        </w:rPr>
        <w:br/>
        <w:t>• Latency: Total processing time &lt; 1.5 seconds.</w:t>
      </w:r>
      <w:r>
        <w:rPr>
          <w:rFonts w:ascii="Times New Roman" w:hAnsi="Times New Roman"/>
          <w:sz w:val="28"/>
        </w:rPr>
        <w:br/>
        <w:t>• Scalability: Handle concurrent voice inputs from thousands of users.</w:t>
      </w:r>
      <w:r>
        <w:rPr>
          <w:rFonts w:ascii="Times New Roman" w:hAnsi="Times New Roman"/>
          <w:sz w:val="28"/>
        </w:rPr>
        <w:br/>
        <w:t>• Security &amp; Privacy: Ensure compliance with GDPR/CCPA for voice data handling.</w:t>
      </w:r>
      <w:r>
        <w:rPr>
          <w:rFonts w:ascii="Times New Roman" w:hAnsi="Times New Roman"/>
          <w:sz w:val="28"/>
        </w:rPr>
        <w:br/>
        <w:t>• Adaptability: Continuous learning from user feedback to refine intent models.</w:t>
      </w:r>
    </w:p>
    <w:p w14:paraId="0B9AB284" w14:textId="0928BE94" w:rsidR="006A50EF" w:rsidRDefault="000F7850">
      <w:r>
        <w:rPr>
          <w:rFonts w:ascii="Times New Roman" w:hAnsi="Times New Roman"/>
          <w:b/>
          <w:sz w:val="32"/>
        </w:rPr>
        <w:t>2.1.</w:t>
      </w:r>
      <w:r w:rsidR="009F3C3A">
        <w:rPr>
          <w:rFonts w:ascii="Times New Roman" w:hAnsi="Times New Roman"/>
          <w:b/>
          <w:sz w:val="32"/>
        </w:rPr>
        <w:t>6. Example Use Case</w:t>
      </w:r>
    </w:p>
    <w:p w14:paraId="48BF30D1" w14:textId="77777777" w:rsidR="006A50EF" w:rsidRDefault="009F3C3A">
      <w:r>
        <w:rPr>
          <w:rFonts w:ascii="Times New Roman" w:hAnsi="Times New Roman"/>
          <w:sz w:val="28"/>
        </w:rPr>
        <w:t>Voice Input: “Book me a train ticket to Hyderabad for tomorrow evening.”</w:t>
      </w:r>
      <w:r>
        <w:rPr>
          <w:rFonts w:ascii="Times New Roman" w:hAnsi="Times New Roman"/>
          <w:sz w:val="28"/>
        </w:rPr>
        <w:br/>
        <w:t>- Intent: Book_Train_Ticket</w:t>
      </w:r>
      <w:r>
        <w:rPr>
          <w:rFonts w:ascii="Times New Roman" w:hAnsi="Times New Roman"/>
          <w:sz w:val="28"/>
        </w:rPr>
        <w:br/>
      </w:r>
      <w:r>
        <w:rPr>
          <w:rFonts w:ascii="Times New Roman" w:hAnsi="Times New Roman"/>
          <w:sz w:val="28"/>
        </w:rPr>
        <w:lastRenderedPageBreak/>
        <w:t>- Entities:</w:t>
      </w:r>
      <w:r>
        <w:rPr>
          <w:rFonts w:ascii="Times New Roman" w:hAnsi="Times New Roman"/>
          <w:sz w:val="28"/>
        </w:rPr>
        <w:br/>
        <w:t xml:space="preserve">   • Destination = Hyderabad</w:t>
      </w:r>
      <w:r>
        <w:rPr>
          <w:rFonts w:ascii="Times New Roman" w:hAnsi="Times New Roman"/>
          <w:sz w:val="28"/>
        </w:rPr>
        <w:br/>
        <w:t xml:space="preserve">   • Date = Tomorrow</w:t>
      </w:r>
      <w:r>
        <w:rPr>
          <w:rFonts w:ascii="Times New Roman" w:hAnsi="Times New Roman"/>
          <w:sz w:val="28"/>
        </w:rPr>
        <w:br/>
        <w:t xml:space="preserve">   • Time = Evening</w:t>
      </w:r>
      <w:r>
        <w:rPr>
          <w:rFonts w:ascii="Times New Roman" w:hAnsi="Times New Roman"/>
          <w:sz w:val="28"/>
        </w:rPr>
        <w:br/>
      </w:r>
      <w:r>
        <w:rPr>
          <w:rFonts w:ascii="Times New Roman" w:hAnsi="Times New Roman"/>
          <w:sz w:val="28"/>
        </w:rPr>
        <w:br/>
        <w:t>System maps this to the booking workflow and triggers the ticket reservation process.</w:t>
      </w:r>
    </w:p>
    <w:sectPr w:rsidR="006A50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852596">
    <w:abstractNumId w:val="8"/>
  </w:num>
  <w:num w:numId="2" w16cid:durableId="489639367">
    <w:abstractNumId w:val="6"/>
  </w:num>
  <w:num w:numId="3" w16cid:durableId="985473014">
    <w:abstractNumId w:val="5"/>
  </w:num>
  <w:num w:numId="4" w16cid:durableId="1280835608">
    <w:abstractNumId w:val="4"/>
  </w:num>
  <w:num w:numId="5" w16cid:durableId="2083521548">
    <w:abstractNumId w:val="7"/>
  </w:num>
  <w:num w:numId="6" w16cid:durableId="1335452036">
    <w:abstractNumId w:val="3"/>
  </w:num>
  <w:num w:numId="7" w16cid:durableId="2143619685">
    <w:abstractNumId w:val="2"/>
  </w:num>
  <w:num w:numId="8" w16cid:durableId="415395888">
    <w:abstractNumId w:val="1"/>
  </w:num>
  <w:num w:numId="9" w16cid:durableId="87608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7850"/>
    <w:rsid w:val="0015074B"/>
    <w:rsid w:val="0029639D"/>
    <w:rsid w:val="00326F90"/>
    <w:rsid w:val="006A50EF"/>
    <w:rsid w:val="00954756"/>
    <w:rsid w:val="009F3C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0FF98"/>
  <w14:defaultImageDpi w14:val="300"/>
  <w15:docId w15:val="{FC1BC4EC-C993-4284-9472-D32CD058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Bhargav Molleti</cp:lastModifiedBy>
  <cp:revision>2</cp:revision>
  <dcterms:created xsi:type="dcterms:W3CDTF">2025-08-21T15:28:00Z</dcterms:created>
  <dcterms:modified xsi:type="dcterms:W3CDTF">2025-08-21T15:28:00Z</dcterms:modified>
  <cp:category/>
</cp:coreProperties>
</file>