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IEEE Talent Meets AI — MA-RAG Project Status Report</w:t>
      </w:r>
    </w:p>
    <w:p>
      <w:pPr>
        <w:jc w:val="center"/>
      </w:pPr>
      <w:r>
        <w:rPr>
          <w:sz w:val="24"/>
        </w:rPr>
        <w:t>Technical Status Update · June 27,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Technical status update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Multi-Agent Retrieval-Augmented Generation (MA-RAG)</w:t>
            </w:r>
          </w:p>
        </w:tc>
      </w:tr>
      <w:tr>
        <w:tc>
          <w:tcPr>
            <w:tcW w:type="dxa" w:w="4320"/>
          </w:tcPr>
          <w:p>
            <w:r>
              <w:t>Task force</w:t>
            </w:r>
          </w:p>
        </w:tc>
        <w:tc>
          <w:tcPr>
            <w:tcW w:type="dxa" w:w="4320"/>
          </w:tcPr>
          <w:p>
            <w:r>
              <w:t>IEEE Talent Meets AI</w:t>
            </w:r>
          </w:p>
        </w:tc>
      </w:tr>
      <w:tr>
        <w:tc>
          <w:tcPr>
            <w:tcW w:type="dxa" w:w="4320"/>
          </w:tcPr>
          <w:p>
            <w:r>
              <w:t>Research basis</w:t>
            </w:r>
          </w:p>
        </w:tc>
        <w:tc>
          <w:tcPr>
            <w:tcW w:type="dxa" w:w="4320"/>
          </w:tcPr>
          <w:p>
            <w:r>
              <w:t>MA-RAG: Multi-Agent RAG via Collaborative Chain-of-Thought Reasoning (arXiv:2505.20096)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Bhargav Boyapati, Volunteer Researcher</w:t>
            </w:r>
          </w:p>
        </w:tc>
      </w:tr>
      <w:tr>
        <w:tc>
          <w:tcPr>
            <w:tcW w:type="dxa" w:w="4320"/>
          </w:tcPr>
          <w:p>
            <w:r>
              <w:t>Technical lead</w:t>
            </w:r>
          </w:p>
        </w:tc>
        <w:tc>
          <w:tcPr>
            <w:tcW w:type="dxa" w:w="4320"/>
          </w:tcPr>
          <w:p>
            <w:r>
              <w:t>Chandra Shekar Konda, AI Technical Director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June 27, 2026</w:t>
            </w:r>
          </w:p>
        </w:tc>
      </w:tr>
      <w:tr>
        <w:tc>
          <w:tcPr>
            <w:tcW w:type="dxa" w:w="4320"/>
          </w:tcPr>
          <w:p>
            <w:r>
              <w:t>Reporting period</w:t>
            </w:r>
          </w:p>
        </w:tc>
        <w:tc>
          <w:tcPr>
            <w:tcW w:type="dxa" w:w="4320"/>
          </w:tcPr>
          <w:p>
            <w:r>
              <w:t>Project inception through June 27, 2026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MA-RAG — branch feature/track-b-agentic</w:t>
            </w:r>
          </w:p>
        </w:tc>
      </w:tr>
      <w:tr>
        <w:tc>
          <w:tcPr>
            <w:tcW w:type="dxa" w:w="4320"/>
          </w:tcPr>
          <w:p>
            <w:r>
              <w:t>Project path</w:t>
            </w:r>
          </w:p>
        </w:tc>
        <w:tc>
          <w:tcPr>
            <w:tcW w:type="dxa" w:w="4320"/>
          </w:tcPr>
          <w:p>
            <w:r>
              <w:t>/Users/bhargavboyapati/Projects/MA-RAG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b w:val="0"/>
        </w:rPr>
        <w:t>This report documents the status of the MA-RAG research prototype through June 27, 2026. The project has progressed from a Phase 0 local RAG baseline to a demonstrable multi-agent system with eight specialized agents, an orchestrated workflow runtime, on-premises SLM inference, auditable evidence logging, API ingress with live agent tracing, corporate document ingestion, and passing automated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 (June 27, 2026)</w:t>
            </w:r>
          </w:p>
        </w:tc>
      </w:tr>
      <w:tr>
        <w:tc>
          <w:tcPr>
            <w:tcW w:type="dxa" w:w="4320"/>
          </w:tcPr>
          <w:p>
            <w:r>
              <w:t>Unit &amp; integration tests (pytest)</w:t>
            </w:r>
          </w:p>
        </w:tc>
        <w:tc>
          <w:tcPr>
            <w:tcW w:type="dxa" w:w="4320"/>
          </w:tcPr>
          <w:p>
            <w:r>
              <w:t>39 / 39 passed</w:t>
            </w:r>
          </w:p>
        </w:tc>
      </w:tr>
      <w:tr>
        <w:tc>
          <w:tcPr>
            <w:tcW w:type="dxa" w:w="4320"/>
          </w:tcPr>
          <w:p>
            <w:r>
              <w:t>Knowledge-base regression (eval_kb.py)</w:t>
            </w:r>
          </w:p>
        </w:tc>
        <w:tc>
          <w:tcPr>
            <w:tcW w:type="dxa" w:w="4320"/>
          </w:tcPr>
          <w:p>
            <w:r>
              <w:t>8 / 8 passed</w:t>
            </w:r>
          </w:p>
        </w:tc>
      </w:tr>
      <w:tr>
        <w:tc>
          <w:tcPr>
            <w:tcW w:type="dxa" w:w="4320"/>
          </w:tcPr>
          <w:p>
            <w:r>
              <w:t>Active LLM</w:t>
            </w:r>
          </w:p>
        </w:tc>
        <w:tc>
          <w:tcPr>
            <w:tcW w:type="dxa" w:w="4320"/>
          </w:tcPr>
          <w:p>
            <w:r>
              <w:t>Ollama llama3.2:3b (on-prem SLM)</w:t>
            </w:r>
          </w:p>
        </w:tc>
      </w:tr>
      <w:tr>
        <w:tc>
          <w:tcPr>
            <w:tcW w:type="dxa" w:w="4320"/>
          </w:tcPr>
          <w:p>
            <w:r>
              <w:t>Local FAISS index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  <w:tr>
        <w:tc>
          <w:tcPr>
            <w:tcW w:type="dxa" w:w="4320"/>
          </w:tcPr>
          <w:p>
            <w:r>
              <w:t>Web UI</w:t>
            </w:r>
          </w:p>
        </w:tc>
        <w:tc>
          <w:tcPr>
            <w:tcW w:type="dxa" w:w="4320"/>
          </w:tcPr>
          <w:p>
            <w:r>
              <w:t>Wireframe only — build deferred</w:t>
            </w:r>
          </w:p>
        </w:tc>
      </w:tr>
      <w:tr>
        <w:tc>
          <w:tcPr>
            <w:tcW w:type="dxa" w:w="4320"/>
          </w:tcPr>
          <w:p>
            <w:r>
              <w:t>Production cloud deployment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/>
    <w:p>
      <w:r>
        <w:rPr>
          <w:b/>
        </w:rPr>
        <w:t>Bottom line: The prototype is operationally complete for research demonstration on a local workstation. It aligns with the enterprise five-plane multi-agent RAG architecture in design. Production deployment (web UI, SSO, cloud services, encrypted confidential storage) remains a follow-on phase.</w:t>
      </w:r>
    </w:p>
    <w:p>
      <w:pPr>
        <w:pStyle w:val="Heading2"/>
      </w:pPr>
      <w:r>
        <w:t>1.1 Impact Summary — Used · Gained · Reduced (XYZ Format)</w:t>
      </w:r>
    </w:p>
    <w:p>
      <w:r>
        <w:rPr>
          <w:b w:val="0"/>
        </w:rPr>
        <w:t>The table below summarizes major technical choices (what we used), measurable outcomes (what we gained), and trade-offs or eliminations (what we reduced) through June 27,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What we USED (X)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we GAINED (Y)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we REDUCED (Z)</w:t>
            </w:r>
          </w:p>
        </w:tc>
      </w:tr>
      <w:tr>
        <w:tc>
          <w:tcPr>
            <w:tcW w:type="dxa" w:w="2880"/>
          </w:tcPr>
          <w:p>
            <w:r>
              <w:t>On-prem SLM — Ollama llama3.2:3b</w:t>
            </w:r>
          </w:p>
        </w:tc>
        <w:tc>
          <w:tcPr>
            <w:tcW w:type="dxa" w:w="2880"/>
          </w:tcPr>
          <w:p>
            <w:r>
              <w:t>Local inference; no per-question API cost; data stays on machine during Q&amp;A</w:t>
            </w:r>
          </w:p>
        </w:tc>
        <w:tc>
          <w:tcPr>
            <w:tcW w:type="dxa" w:w="2880"/>
          </w:tcPr>
          <w:p>
            <w:r>
              <w:t>Dependence on cloud GPT; external data egress for LLM reasoning</w:t>
            </w:r>
          </w:p>
        </w:tc>
      </w:tr>
      <w:tr>
        <w:tc>
          <w:tcPr>
            <w:tcW w:type="dxa" w:w="2880"/>
          </w:tcPr>
          <w:p>
            <w:r>
              <w:t>Eight-agent MA-RAG workflow (Router → Critic)</w:t>
            </w:r>
          </w:p>
        </w:tc>
        <w:tc>
          <w:tcPr>
            <w:tcW w:type="dxa" w:w="2880"/>
          </w:tcPr>
          <w:p>
            <w:r>
              <w:t>Explainable answers; auditable steps; aligns with IEEE / enterprise agentic RAG design</w:t>
            </w:r>
          </w:p>
        </w:tc>
        <w:tc>
          <w:tcPr>
            <w:tcW w:type="dxa" w:w="2880"/>
          </w:tcPr>
          <w:p>
            <w:r>
              <w:t>Single black-box LLM prompt; unverifiable answer paths</w:t>
            </w:r>
          </w:p>
        </w:tc>
      </w:tr>
      <w:tr>
        <w:tc>
          <w:tcPr>
            <w:tcW w:type="dxa" w:w="2880"/>
          </w:tcPr>
          <w:p>
            <w:r>
              <w:t>FAISS + local docs/ folder (no SQL DB)</w:t>
            </w:r>
          </w:p>
        </w:tc>
        <w:tc>
          <w:tcPr>
            <w:tcW w:type="dxa" w:w="2880"/>
          </w:tcPr>
          <w:p>
            <w:r>
              <w:t>Zero database ops; fast laptop prototype; simple rebuild via ingest.py</w:t>
            </w:r>
          </w:p>
        </w:tc>
        <w:tc>
          <w:tcPr>
            <w:tcW w:type="dxa" w:w="2880"/>
          </w:tcPr>
          <w:p>
            <w:r>
              <w:t>Infrastructure cost and setup time for managed vector databases</w:t>
            </w:r>
          </w:p>
        </w:tc>
      </w:tr>
      <w:tr>
        <w:tc>
          <w:tcPr>
            <w:tcW w:type="dxa" w:w="2880"/>
          </w:tcPr>
          <w:p>
            <w:r>
              <w:t>Typed Pydantic agent contracts (messages.py)</w:t>
            </w:r>
          </w:p>
        </w:tc>
        <w:tc>
          <w:tcPr>
            <w:tcW w:type="dxa" w:w="2880"/>
          </w:tcPr>
          <w:p>
            <w:r>
              <w:t>Stable agent I/O; same shapes for in-process and future remote A2A workers</w:t>
            </w:r>
          </w:p>
        </w:tc>
        <w:tc>
          <w:tcPr>
            <w:tcW w:type="dxa" w:w="2880"/>
          </w:tcPr>
          <w:p>
            <w:r>
              <w:t>Fragile ad-hoc dict passing between workflow steps</w:t>
            </w:r>
          </w:p>
        </w:tc>
      </w:tr>
      <w:tr>
        <w:tc>
          <w:tcPr>
            <w:tcW w:type="dxa" w:w="2880"/>
          </w:tcPr>
          <w:p>
            <w:r>
              <w:t>JSONL evidence ledger + A2A journal per run</w:t>
            </w:r>
          </w:p>
        </w:tc>
        <w:tc>
          <w:tcPr>
            <w:tcW w:type="dxa" w:w="2880"/>
          </w:tcPr>
          <w:p>
            <w:r>
              <w:t>Compliance-ready audit trail; Run ID links question → retrieval → agents → answer</w:t>
            </w:r>
          </w:p>
        </w:tc>
        <w:tc>
          <w:tcPr>
            <w:tcW w:type="dxa" w:w="2880"/>
          </w:tcPr>
          <w:p>
            <w:r>
              <w:t>“Trust me” answers with no trace of how they were produced</w:t>
            </w:r>
          </w:p>
        </w:tc>
      </w:tr>
      <w:tr>
        <w:tc>
          <w:tcPr>
            <w:tcW w:type="dxa" w:w="2880"/>
          </w:tcPr>
          <w:p>
            <w:r>
              <w:t>SLM guardrails (slm_helpers.py, fast mode)</w:t>
            </w:r>
          </w:p>
        </w:tc>
        <w:tc>
          <w:tcPr>
            <w:tcW w:type="dxa" w:w="2880"/>
          </w:tcPr>
          <w:p>
            <w:r>
              <w:t>Reliable demos on 3B model; acceptable latency in interactive chat</w:t>
            </w:r>
          </w:p>
        </w:tc>
        <w:tc>
          <w:tcPr>
            <w:tcW w:type="dxa" w:w="2880"/>
          </w:tcPr>
          <w:p>
            <w:r>
              <w:t>Failed runs from weak JSON/planning on small model (without heuristics)</w:t>
            </w:r>
          </w:p>
        </w:tc>
      </w:tr>
      <w:tr>
        <w:tc>
          <w:tcPr>
            <w:tcW w:type="dxa" w:w="2880"/>
          </w:tcPr>
          <w:p>
            <w:r>
              <w:t>Corporate ingest (Word, Excel, PPT, OCR/password PDF)</w:t>
            </w:r>
          </w:p>
        </w:tc>
        <w:tc>
          <w:tcPr>
            <w:tcW w:type="dxa" w:w="2880"/>
          </w:tcPr>
          <w:p>
            <w:r>
              <w:t>Real employer documents usable without manual conversion to .txt</w:t>
            </w:r>
          </w:p>
        </w:tc>
        <w:tc>
          <w:tcPr>
            <w:tcW w:type="dxa" w:w="2880"/>
          </w:tcPr>
          <w:p>
            <w:r>
              <w:t>Friction of “convert everything to markdown first”</w:t>
            </w:r>
          </w:p>
        </w:tc>
      </w:tr>
      <w:tr>
        <w:tc>
          <w:tcPr>
            <w:tcW w:type="dxa" w:w="2880"/>
          </w:tcPr>
          <w:p>
            <w:r>
              <w:t>FastAPI + SSE (/ask/stream)</w:t>
            </w:r>
          </w:p>
        </w:tc>
        <w:tc>
          <w:tcPr>
            <w:tcW w:type="dxa" w:w="2880"/>
          </w:tcPr>
          <w:p>
            <w:r>
              <w:t>API-ready ingress; live agent trace for UI and integrations</w:t>
            </w:r>
          </w:p>
        </w:tc>
        <w:tc>
          <w:tcPr>
            <w:tcW w:type="dxa" w:w="2880"/>
          </w:tcPr>
          <w:p>
            <w:r>
              <w:t>Terminal-only visibility of agent pipeline</w:t>
            </w:r>
          </w:p>
        </w:tc>
      </w:tr>
      <w:tr>
        <w:tc>
          <w:tcPr>
            <w:tcW w:type="dxa" w:w="2880"/>
          </w:tcPr>
          <w:p>
            <w:r>
              <w:t>Consolidated docs/ + wiki excluded from index</w:t>
            </w:r>
          </w:p>
        </w:tc>
        <w:tc>
          <w:tcPr>
            <w:tcW w:type="dxa" w:w="2880"/>
          </w:tcPr>
          <w:p>
            <w:r>
              <w:t>One folder for users; project KB not drowned by setup pages in search</w:t>
            </w:r>
          </w:p>
        </w:tc>
        <w:tc>
          <w:tcPr>
            <w:tcW w:type="dxa" w:w="2880"/>
          </w:tcPr>
          <w:p>
            <w:r>
              <w:t>Confusion from multiple sample_doc folders and polluted retrieval</w:t>
            </w:r>
          </w:p>
        </w:tc>
      </w:tr>
      <w:tr>
        <w:tc>
          <w:tcPr>
            <w:tcW w:type="dxa" w:w="2880"/>
          </w:tcPr>
          <w:p>
            <w:r>
              <w:t>Automated tests (39) + KB eval (8/8)</w:t>
            </w:r>
          </w:p>
        </w:tc>
        <w:tc>
          <w:tcPr>
            <w:tcW w:type="dxa" w:w="2880"/>
          </w:tcPr>
          <w:p>
            <w:r>
              <w:t>Regression safety after each change; objective proof for stakeholders</w:t>
            </w:r>
          </w:p>
        </w:tc>
        <w:tc>
          <w:tcPr>
            <w:tcW w:type="dxa" w:w="2880"/>
          </w:tcPr>
          <w:p>
            <w:r>
              <w:t>Manual-only validation; silent regressions on demo questions</w:t>
            </w:r>
          </w:p>
        </w:tc>
      </w:tr>
      <w:tr>
        <w:tc>
          <w:tcPr>
            <w:tcW w:type="dxa" w:w="2880"/>
          </w:tcPr>
          <w:p>
            <w:r>
              <w:t>Interactive ask.py chat (default)</w:t>
            </w:r>
          </w:p>
        </w:tc>
        <w:tc>
          <w:tcPr>
            <w:tcW w:type="dxa" w:w="2880"/>
          </w:tcPr>
          <w:p>
            <w:r>
              <w:t>Simple user UX: python ask.py → type question</w:t>
            </w:r>
          </w:p>
        </w:tc>
        <w:tc>
          <w:tcPr>
            <w:tcW w:type="dxa" w:w="2880"/>
          </w:tcPr>
          <w:p>
            <w:r>
              <w:t>Long CLI flags (--agentic --stream) on every question</w:t>
            </w:r>
          </w:p>
        </w:tc>
      </w:tr>
    </w:tbl>
    <w:p/>
    <w:p>
      <w:pPr>
        <w:pStyle w:val="Heading2"/>
      </w:pPr>
      <w:r>
        <w:t>1.2 Overall XYZ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4320"/>
          </w:tcPr>
          <w:p>
            <w:r>
              <w:t>USED</w:t>
            </w:r>
          </w:p>
        </w:tc>
        <w:tc>
          <w:tcPr>
            <w:tcW w:type="dxa" w:w="4320"/>
          </w:tcPr>
          <w:p>
            <w:r>
              <w:t>MA-RAG multi-agent architecture + Ollama SLM + FAISS + FastAPI + JSONL audit + corporate document pipeline</w:t>
            </w:r>
          </w:p>
        </w:tc>
      </w:tr>
      <w:tr>
        <w:tc>
          <w:tcPr>
            <w:tcW w:type="dxa" w:w="4320"/>
          </w:tcPr>
          <w:p>
            <w:r>
              <w:t>GAINED</w:t>
            </w:r>
          </w:p>
        </w:tc>
        <w:tc>
          <w:tcPr>
            <w:tcW w:type="dxa" w:w="4320"/>
          </w:tcPr>
          <w:p>
            <w:r>
              <w:t>End-to-end document Q&amp;A on laptop; 8/8 KB eval; 39/39 tests; auditable agentic RAG aligned to enterprise five-plane design</w:t>
            </w:r>
          </w:p>
        </w:tc>
      </w:tr>
      <w:tr>
        <w:tc>
          <w:tcPr>
            <w:tcW w:type="dxa" w:w="4320"/>
          </w:tcPr>
          <w:p>
            <w:r>
              <w:t>REDUCED</w:t>
            </w:r>
          </w:p>
        </w:tc>
        <w:tc>
          <w:tcPr>
            <w:tcW w:type="dxa" w:w="4320"/>
          </w:tcPr>
          <w:p>
            <w:r>
              <w:t>Cloud LLM cost (active path); ops complexity (no DB server); demo failures on SLM; user friction for ingest/ask; unexplainable answers</w:t>
            </w:r>
          </w:p>
        </w:tc>
      </w:tr>
    </w:tbl>
    <w:p/>
    <w:p>
      <w:pPr>
        <w:pStyle w:val="Heading1"/>
      </w:pPr>
      <w:r>
        <w:t>2. Project Background</w:t>
      </w:r>
    </w:p>
    <w:p>
      <w:pPr>
        <w:pStyle w:val="Heading2"/>
      </w:pPr>
      <w:r>
        <w:t>2.1 Purpose</w:t>
      </w:r>
    </w:p>
    <w:p>
      <w:r>
        <w:rPr>
          <w:b w:val="0"/>
        </w:rPr>
        <w:t>The IEEE Talent Meets AI task force is evaluating how multi-agent RAG can move from academic research into practical, governable, enterprise-style systems. MA-RAG decomposes question answering into cooperating agent roles rather than a single LLM call.</w:t>
      </w:r>
    </w:p>
    <w:p>
      <w:pPr>
        <w:pStyle w:val="Heading2"/>
      </w:pPr>
      <w:r>
        <w:t>2.2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O1</w:t>
            </w:r>
          </w:p>
        </w:tc>
        <w:tc>
          <w:tcPr>
            <w:tcW w:type="dxa" w:w="2880"/>
          </w:tcPr>
          <w:p>
            <w:r>
              <w:t>Local MA-RAG pipeline (ingest + ask)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O2</w:t>
            </w:r>
          </w:p>
        </w:tc>
        <w:tc>
          <w:tcPr>
            <w:tcW w:type="dxa" w:w="2880"/>
          </w:tcPr>
          <w:p>
            <w:r>
              <w:t>Eight explicit agents with typed contracts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O3</w:t>
            </w:r>
          </w:p>
        </w:tc>
        <w:tc>
          <w:tcPr>
            <w:tcW w:type="dxa" w:w="2880"/>
          </w:tcPr>
          <w:p>
            <w:r>
              <w:t>On-premises SLM (employer priority)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O4</w:t>
            </w:r>
          </w:p>
        </w:tc>
        <w:tc>
          <w:tcPr>
            <w:tcW w:type="dxa" w:w="2880"/>
          </w:tcPr>
          <w:p>
            <w:r>
              <w:t>Per-run audit (evidence + A2A journal)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O5</w:t>
            </w:r>
          </w:p>
        </w:tc>
        <w:tc>
          <w:tcPr>
            <w:tcW w:type="dxa" w:w="2880"/>
          </w:tcPr>
          <w:p>
            <w:r>
              <w:t>KB regression validation</w:t>
            </w:r>
          </w:p>
        </w:tc>
        <w:tc>
          <w:tcPr>
            <w:tcW w:type="dxa" w:w="2880"/>
          </w:tcPr>
          <w:p>
            <w:r>
              <w:t>Complete (8/8)</w:t>
            </w:r>
          </w:p>
        </w:tc>
      </w:tr>
      <w:tr>
        <w:tc>
          <w:tcPr>
            <w:tcW w:type="dxa" w:w="2880"/>
          </w:tcPr>
          <w:p>
            <w:r>
              <w:t>O6</w:t>
            </w:r>
          </w:p>
        </w:tc>
        <w:tc>
          <w:tcPr>
            <w:tcW w:type="dxa" w:w="2880"/>
          </w:tcPr>
          <w:p>
            <w:r>
              <w:t>Enterprise architecture alignment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O7</w:t>
            </w:r>
          </w:p>
        </w:tc>
        <w:tc>
          <w:tcPr>
            <w:tcW w:type="dxa" w:w="2880"/>
          </w:tcPr>
          <w:p>
            <w:r>
              <w:t>Web user interface</w:t>
            </w:r>
          </w:p>
        </w:tc>
        <w:tc>
          <w:tcPr>
            <w:tcW w:type="dxa" w:w="2880"/>
          </w:tcPr>
          <w:p>
            <w:r>
              <w:t>Wireframe only — deferred</w:t>
            </w:r>
          </w:p>
        </w:tc>
      </w:tr>
    </w:tbl>
    <w:p/>
    <w:p>
      <w:pPr>
        <w:pStyle w:val="Heading1"/>
      </w:pPr>
      <w:r>
        <w:t>3. Scope</w:t>
      </w:r>
    </w:p>
    <w:p>
      <w:pPr>
        <w:pStyle w:val="Heading2"/>
      </w:pPr>
      <w:r>
        <w:t>3.1 In Scope (Delivered)</w:t>
      </w:r>
    </w:p>
    <w:p>
      <w:pPr>
        <w:pStyle w:val="ListBullet"/>
      </w:pPr>
      <w:r>
        <w:t>Local document ingestion and FAISS indexing</w:t>
      </w:r>
    </w:p>
    <w:p>
      <w:pPr>
        <w:pStyle w:val="ListBullet"/>
      </w:pPr>
      <w:r>
        <w:t>Eight-agent workflow orchestration</w:t>
      </w:r>
    </w:p>
    <w:p>
      <w:pPr>
        <w:pStyle w:val="ListBullet"/>
      </w:pPr>
      <w:r>
        <w:t>Ollama SLM integration with quality guardrails</w:t>
      </w:r>
    </w:p>
    <w:p>
      <w:pPr>
        <w:pStyle w:val="ListBullet"/>
      </w:pPr>
      <w:r>
        <w:t>JSONL evidence ledger and A2A message journal</w:t>
      </w:r>
    </w:p>
    <w:p>
      <w:pPr>
        <w:pStyle w:val="ListBullet"/>
      </w:pPr>
      <w:r>
        <w:t>FastAPI ingress and SSE live agent trace</w:t>
      </w:r>
    </w:p>
    <w:p>
      <w:pPr>
        <w:pStyle w:val="ListBullet"/>
      </w:pPr>
      <w:r>
        <w:t>Corporate formats: Word, Excel, PowerPoint, OCR/password PDFs</w:t>
      </w:r>
    </w:p>
    <w:p>
      <w:pPr>
        <w:pStyle w:val="ListBullet"/>
      </w:pPr>
      <w:r>
        <w:t>Interactive CLI chat (python ask.py)</w:t>
      </w:r>
    </w:p>
    <w:p>
      <w:pPr>
        <w:pStyle w:val="ListBullet"/>
      </w:pPr>
      <w:r>
        <w:t>Automated test suite and KB eval harness</w:t>
      </w:r>
    </w:p>
    <w:p>
      <w:pPr>
        <w:pStyle w:val="Heading2"/>
      </w:pPr>
      <w:r>
        <w:t>3.2 Out of Scope (Current Phase)</w:t>
      </w:r>
    </w:p>
    <w:p>
      <w:pPr>
        <w:pStyle w:val="ListBullet"/>
      </w:pPr>
      <w:r>
        <w:t>Production cloud deployment</w:t>
      </w:r>
    </w:p>
    <w:p>
      <w:pPr>
        <w:pStyle w:val="ListBullet"/>
      </w:pPr>
      <w:r>
        <w:t>Web UI implementation</w:t>
      </w:r>
    </w:p>
    <w:p>
      <w:pPr>
        <w:pStyle w:val="ListBullet"/>
      </w:pPr>
      <w:r>
        <w:t>SSO / IAM / role-based document access</w:t>
      </w:r>
    </w:p>
    <w:p>
      <w:pPr>
        <w:pStyle w:val="ListBullet"/>
      </w:pPr>
      <w:r>
        <w:t>CLARIFY / ESCALATE workflow branches</w:t>
      </w:r>
    </w:p>
    <w:p>
      <w:pPr>
        <w:pStyle w:val="ListBullet"/>
      </w:pPr>
      <w:r>
        <w:t>Enterprise connectors (SharePoint, Confluence)</w:t>
      </w:r>
    </w:p>
    <w:p>
      <w:pPr>
        <w:pStyle w:val="ListBullet"/>
      </w:pPr>
      <w:r>
        <w:t>Encrypted confidential index at rest</w:t>
      </w:r>
    </w:p>
    <w:p>
      <w:pPr>
        <w:pStyle w:val="Heading1"/>
      </w:pPr>
      <w:r>
        <w:t>4.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LLM (active)</w:t>
            </w:r>
          </w:p>
        </w:tc>
        <w:tc>
          <w:tcPr>
            <w:tcW w:type="dxa" w:w="2880"/>
          </w:tcPr>
          <w:p>
            <w:r>
              <w:t>Ollama llama3.2:3b</w:t>
            </w:r>
          </w:p>
        </w:tc>
        <w:tc>
          <w:tcPr>
            <w:tcW w:type="dxa" w:w="2880"/>
          </w:tcPr>
          <w:p>
            <w:r>
              <w:t>On-prem SLM; default for all LLM agents</w:t>
            </w:r>
          </w:p>
        </w:tc>
      </w:tr>
      <w:tr>
        <w:tc>
          <w:tcPr>
            <w:tcW w:type="dxa" w:w="2880"/>
          </w:tcPr>
          <w:p>
            <w:r>
              <w:t>LLM (fallback)</w:t>
            </w:r>
          </w:p>
        </w:tc>
        <w:tc>
          <w:tcPr>
            <w:tcW w:type="dxa" w:w="2880"/>
          </w:tcPr>
          <w:p>
            <w:r>
              <w:t>OpenAI gpt-4o-mini</w:t>
            </w:r>
          </w:p>
        </w:tc>
        <w:tc>
          <w:tcPr>
            <w:tcW w:type="dxa" w:w="2880"/>
          </w:tcPr>
          <w:p>
            <w:r>
              <w:t>Configured but inactive unless switched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FAISS + chunks.jsonl</w:t>
            </w:r>
          </w:p>
        </w:tc>
        <w:tc>
          <w:tcPr>
            <w:tcW w:type="dxa" w:w="2880"/>
          </w:tcPr>
          <w:p>
            <w:r>
              <w:t>CPU-friendly; hashing embeddings default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WorkflowEngine</w:t>
            </w:r>
          </w:p>
        </w:tc>
        <w:tc>
          <w:tcPr>
            <w:tcW w:type="dxa" w:w="2880"/>
          </w:tcPr>
          <w:p>
            <w:r>
              <w:t>Eight-step happy path</w:t>
            </w:r>
          </w:p>
        </w:tc>
      </w:tr>
      <w:tr>
        <w:tc>
          <w:tcPr>
            <w:tcW w:type="dxa" w:w="2880"/>
          </w:tcPr>
          <w:p>
            <w:r>
              <w:t>Contracts</w:t>
            </w:r>
          </w:p>
        </w:tc>
        <w:tc>
          <w:tcPr>
            <w:tcW w:type="dxa" w:w="2880"/>
          </w:tcPr>
          <w:p>
            <w:r>
              <w:t>Pydantic (messages.py)</w:t>
            </w:r>
          </w:p>
        </w:tc>
        <w:tc>
          <w:tcPr>
            <w:tcW w:type="dxa" w:w="2880"/>
          </w:tcPr>
          <w:p>
            <w:r>
              <w:t>Stable agent I/O shapes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/ask, /ask/stream, /health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JSONL per run</w:t>
            </w:r>
          </w:p>
        </w:tc>
        <w:tc>
          <w:tcPr>
            <w:tcW w:type="dxa" w:w="2880"/>
          </w:tcPr>
          <w:p>
            <w:r>
              <w:t>Evidence ledger + A2A journal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3.9</w:t>
            </w:r>
          </w:p>
        </w:tc>
        <w:tc>
          <w:tcPr>
            <w:tcW w:type="dxa" w:w="2880"/>
          </w:tcPr>
          <w:p>
            <w:r>
              <w:t>Virtual env .venv</w:t>
            </w:r>
          </w:p>
        </w:tc>
      </w:tr>
    </w:tbl>
    <w:p/>
    <w:p>
      <w:pPr>
        <w:pStyle w:val="Heading1"/>
      </w:pPr>
      <w:r>
        <w:t>5. Architecture</w:t>
      </w:r>
    </w:p>
    <w:p>
      <w:pPr>
        <w:pStyle w:val="Heading2"/>
      </w:pPr>
      <w:r>
        <w:t>5.1 Workflow Pipeline</w:t>
      </w:r>
    </w:p>
    <w:p>
      <w:r>
        <w:rPr>
          <w:b w:val="0"/>
        </w:rPr>
        <w:t>route → init_plan → retrieve → evidence_check → context_build → generate → finalize → verify</w:t>
      </w:r>
    </w:p>
    <w:p>
      <w:pPr>
        <w:pStyle w:val="Heading2"/>
      </w:pPr>
      <w:r>
        <w:t>5.2 Eight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Uses SLM?</w:t>
            </w:r>
          </w:p>
        </w:tc>
      </w:tr>
      <w:tr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agents/router_agent.py</w:t>
            </w:r>
          </w:p>
        </w:tc>
        <w:tc>
          <w:tcPr>
            <w:tcW w:type="dxa" w:w="2160"/>
          </w:tcPr>
          <w:p>
            <w:r>
              <w:t>Simple vs multi-hop triage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Planner</w:t>
            </w:r>
          </w:p>
        </w:tc>
        <w:tc>
          <w:tcPr>
            <w:tcW w:type="dxa" w:w="2160"/>
          </w:tcPr>
          <w:p>
            <w:r>
              <w:t>agents/planner_agent.py</w:t>
            </w:r>
          </w:p>
        </w:tc>
        <w:tc>
          <w:tcPr>
            <w:tcW w:type="dxa" w:w="2160"/>
          </w:tcPr>
          <w:p>
            <w:r>
              <w:t>Decompose into plan steps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Retrieval</w:t>
            </w:r>
          </w:p>
        </w:tc>
        <w:tc>
          <w:tcPr>
            <w:tcW w:type="dxa" w:w="2160"/>
          </w:tcPr>
          <w:p>
            <w:r>
              <w:t>agents/retrieval_agent.py</w:t>
            </w:r>
          </w:p>
        </w:tc>
        <w:tc>
          <w:tcPr>
            <w:tcW w:type="dxa" w:w="2160"/>
          </w:tcPr>
          <w:p>
            <w:r>
              <w:t>FAISS top-k search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Evidence Curator</w:t>
            </w:r>
          </w:p>
        </w:tc>
        <w:tc>
          <w:tcPr>
            <w:tcW w:type="dxa" w:w="2160"/>
          </w:tcPr>
          <w:p>
            <w:r>
              <w:t>agents/evidence_curator_agent.py</w:t>
            </w:r>
          </w:p>
        </w:tc>
        <w:tc>
          <w:tcPr>
            <w:tcW w:type="dxa" w:w="2160"/>
          </w:tcPr>
          <w:p>
            <w:r>
              <w:t>Evidence sufficiency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Step Definer</w:t>
            </w:r>
          </w:p>
        </w:tc>
        <w:tc>
          <w:tcPr>
            <w:tcW w:type="dxa" w:w="2160"/>
          </w:tcPr>
          <w:p>
            <w:r>
              <w:t>agents/step_definer_agent.py</w:t>
            </w:r>
          </w:p>
        </w:tc>
        <w:tc>
          <w:tcPr>
            <w:tcW w:type="dxa" w:w="2160"/>
          </w:tcPr>
          <w:p>
            <w:r>
              <w:t>Per-step task definition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RAG Step</w:t>
            </w:r>
          </w:p>
        </w:tc>
        <w:tc>
          <w:tcPr>
            <w:tcW w:type="dxa" w:w="2160"/>
          </w:tcPr>
          <w:p>
            <w:r>
              <w:t>agents/rag_step_agent.py</w:t>
            </w:r>
          </w:p>
        </w:tc>
        <w:tc>
          <w:tcPr>
            <w:tcW w:type="dxa" w:w="2160"/>
          </w:tcPr>
          <w:p>
            <w:r>
              <w:t>Grounded answer generation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Summarizer</w:t>
            </w:r>
          </w:p>
        </w:tc>
        <w:tc>
          <w:tcPr>
            <w:tcW w:type="dxa" w:w="2160"/>
          </w:tcPr>
          <w:p>
            <w:r>
              <w:t>agents/summarizer_agent.py</w:t>
            </w:r>
          </w:p>
        </w:tc>
        <w:tc>
          <w:tcPr>
            <w:tcW w:type="dxa" w:w="2160"/>
          </w:tcPr>
          <w:p>
            <w:r>
              <w:t>Merge step answers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Critic</w:t>
            </w:r>
          </w:p>
        </w:tc>
        <w:tc>
          <w:tcPr>
            <w:tcW w:type="dxa" w:w="2160"/>
          </w:tcPr>
          <w:p>
            <w:r>
              <w:t>agents/critic_agent.py</w:t>
            </w:r>
          </w:p>
        </w:tc>
        <w:tc>
          <w:tcPr>
            <w:tcW w:type="dxa" w:w="2160"/>
          </w:tcPr>
          <w:p>
            <w:r>
              <w:t>Verify faithfulness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r>
        <w:rPr>
          <w:b w:val="0"/>
        </w:rPr>
        <w:t>Orchestrator: src/workflow/engine.py</w:t>
      </w:r>
    </w:p>
    <w:p>
      <w:r>
        <w:rPr>
          <w:b w:val="0"/>
        </w:rPr>
        <w:t>Contracts: src/contracts/messages.py</w:t>
      </w:r>
    </w:p>
    <w:p>
      <w:pPr>
        <w:pStyle w:val="Heading2"/>
      </w:pPr>
      <w:r>
        <w:t>5.3 Enterprise Five-Plane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Prototype (June 27, 2026)</w:t>
            </w:r>
          </w:p>
        </w:tc>
      </w:tr>
      <w:tr>
        <w:tc>
          <w:tcPr>
            <w:tcW w:type="dxa" w:w="2880"/>
          </w:tcPr>
          <w:p>
            <w:r>
              <w:t>1. User / Ingress</w:t>
            </w:r>
          </w:p>
        </w:tc>
        <w:tc>
          <w:tcPr>
            <w:tcW w:type="dxa" w:w="2880"/>
          </w:tcPr>
          <w:p>
            <w:r>
              <w:t>API Gateway, UI, IAM</w:t>
            </w:r>
          </w:p>
        </w:tc>
        <w:tc>
          <w:tcPr>
            <w:tcW w:type="dxa" w:w="2880"/>
          </w:tcPr>
          <w:p>
            <w:r>
              <w:t>Partial — CLI chat + FastAPI; UI wireframe only</w:t>
            </w:r>
          </w:p>
        </w:tc>
      </w:tr>
      <w:tr>
        <w:tc>
          <w:tcPr>
            <w:tcW w:type="dxa" w:w="2880"/>
          </w:tcPr>
          <w:p>
            <w:r>
              <w:t>2. Agent control</w:t>
            </w:r>
          </w:p>
        </w:tc>
        <w:tc>
          <w:tcPr>
            <w:tcW w:type="dxa" w:w="2880"/>
          </w:tcPr>
          <w:p>
            <w:r>
              <w:t>8 agents, per-agent LLM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3. A2A</w:t>
            </w:r>
          </w:p>
        </w:tc>
        <w:tc>
          <w:tcPr>
            <w:tcW w:type="dxa" w:w="2880"/>
          </w:tcPr>
          <w:p>
            <w:r>
              <w:t>Message bus, remote workers</w:t>
            </w:r>
          </w:p>
        </w:tc>
        <w:tc>
          <w:tcPr>
            <w:tcW w:type="dxa" w:w="2880"/>
          </w:tcPr>
          <w:p>
            <w:r>
              <w:t>Partial — in-process bus + file queue + journal</w:t>
            </w:r>
          </w:p>
        </w:tc>
      </w:tr>
      <w:tr>
        <w:tc>
          <w:tcPr>
            <w:tcW w:type="dxa" w:w="2880"/>
          </w:tcPr>
          <w:p>
            <w:r>
              <w:t>4. Workflow runtime</w:t>
            </w:r>
          </w:p>
        </w:tc>
        <w:tc>
          <w:tcPr>
            <w:tcW w:type="dxa" w:w="2880"/>
          </w:tcPr>
          <w:p>
            <w:r>
              <w:t>Steps 0–6, Clarify/Escalate</w:t>
            </w:r>
          </w:p>
        </w:tc>
        <w:tc>
          <w:tcPr>
            <w:tcW w:type="dxa" w:w="2880"/>
          </w:tcPr>
          <w:p>
            <w:r>
              <w:t>Complete happy path; no Clarify/Escalate</w:t>
            </w:r>
          </w:p>
        </w:tc>
      </w:tr>
      <w:tr>
        <w:tc>
          <w:tcPr>
            <w:tcW w:type="dxa" w:w="2880"/>
          </w:tcPr>
          <w:p>
            <w:r>
              <w:t>5. Tool &amp; evidence</w:t>
            </w:r>
          </w:p>
        </w:tc>
        <w:tc>
          <w:tcPr>
            <w:tcW w:type="dxa" w:w="2880"/>
          </w:tcPr>
          <w:p>
            <w:r>
              <w:t>MCP, vector DB, ledger</w:t>
            </w:r>
          </w:p>
        </w:tc>
        <w:tc>
          <w:tcPr>
            <w:tcW w:type="dxa" w:w="2880"/>
          </w:tcPr>
          <w:p>
            <w:r>
              <w:t>Partial — FAISS tool + JSONL ledger</w:t>
            </w:r>
          </w:p>
        </w:tc>
      </w:tr>
    </w:tbl>
    <w:p/>
    <w:p>
      <w:pPr>
        <w:pStyle w:val="Heading1"/>
      </w:pPr>
      <w:r>
        <w:t>6. Work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Period / Track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t>Phase 0</w:t>
            </w:r>
          </w:p>
        </w:tc>
        <w:tc>
          <w:tcPr>
            <w:tcW w:type="dxa" w:w="4320"/>
          </w:tcPr>
          <w:p>
            <w:r>
              <w:t>ingest.py, FAISS, ask.py, IEEE KB, env stabilization</w:t>
            </w:r>
          </w:p>
        </w:tc>
      </w:tr>
      <w:tr>
        <w:tc>
          <w:tcPr>
            <w:tcW w:type="dxa" w:w="4320"/>
          </w:tcPr>
          <w:p>
            <w:r>
              <w:t>Track B</w:t>
            </w:r>
          </w:p>
        </w:tc>
        <w:tc>
          <w:tcPr>
            <w:tcW w:type="dxa" w:w="4320"/>
          </w:tcPr>
          <w:p>
            <w:r>
              <w:t>Eight agents, WorkflowEngine, typed contracts, agentic workflow</w:t>
            </w:r>
          </w:p>
        </w:tc>
      </w:tr>
      <w:tr>
        <w:tc>
          <w:tcPr>
            <w:tcW w:type="dxa" w:w="4320"/>
          </w:tcPr>
          <w:p>
            <w:r>
              <w:t>SLM track</w:t>
            </w:r>
          </w:p>
        </w:tc>
        <w:tc>
          <w:tcPr>
            <w:tcW w:type="dxa" w:w="4320"/>
          </w:tcPr>
          <w:p>
            <w:r>
              <w:t>Ollama integration, slm_helpers.py, parsers, heuristics, fast mode</w:t>
            </w:r>
          </w:p>
        </w:tc>
      </w:tr>
      <w:tr>
        <w:tc>
          <w:tcPr>
            <w:tcW w:type="dxa" w:w="4320"/>
          </w:tcPr>
          <w:p>
            <w:r>
              <w:t>Track C</w:t>
            </w:r>
          </w:p>
        </w:tc>
        <w:tc>
          <w:tcPr>
            <w:tcW w:type="dxa" w:w="4320"/>
          </w:tcPr>
          <w:p>
            <w:r>
              <w:t>Evidence Curator, Critic, evidence ledger</w:t>
            </w:r>
          </w:p>
        </w:tc>
      </w:tr>
      <w:tr>
        <w:tc>
          <w:tcPr>
            <w:tcW w:type="dxa" w:w="4320"/>
          </w:tcPr>
          <w:p>
            <w:r>
              <w:t>Router</w:t>
            </w:r>
          </w:p>
        </w:tc>
        <w:tc>
          <w:tcPr>
            <w:tcW w:type="dxa" w:w="4320"/>
          </w:tcPr>
          <w:p>
            <w:r>
              <w:t>Simple vs multi-hop classification</w:t>
            </w:r>
          </w:p>
        </w:tc>
      </w:tr>
      <w:tr>
        <w:tc>
          <w:tcPr>
            <w:tcW w:type="dxa" w:w="4320"/>
          </w:tcPr>
          <w:p>
            <w:r>
              <w:t>API / A2A</w:t>
            </w:r>
          </w:p>
        </w:tc>
        <w:tc>
          <w:tcPr>
            <w:tcW w:type="dxa" w:w="4320"/>
          </w:tcPr>
          <w:p>
            <w:r>
              <w:t>FastAPI ingress, SSE stream, MCP-style tools, A2A bus + journal</w:t>
            </w:r>
          </w:p>
        </w:tc>
      </w:tr>
      <w:tr>
        <w:tc>
          <w:tcPr>
            <w:tcW w:type="dxa" w:w="4320"/>
          </w:tcPr>
          <w:p>
            <w:r>
              <w:t>Multi-hop hardening</w:t>
            </w:r>
          </w:p>
        </w:tc>
        <w:tc>
          <w:tcPr>
            <w:tcW w:type="dxa" w:w="4320"/>
          </w:tcPr>
          <w:p>
            <w:r>
              <w:t>Finalize helpers, Summit/Greenfield formatters, eval tightening</w:t>
            </w:r>
          </w:p>
        </w:tc>
      </w:tr>
      <w:tr>
        <w:tc>
          <w:tcPr>
            <w:tcW w:type="dxa" w:w="4320"/>
          </w:tcPr>
          <w:p>
            <w:r>
              <w:t>UX (local)</w:t>
            </w:r>
          </w:p>
        </w:tc>
        <w:tc>
          <w:tcPr>
            <w:tcW w:type="dxa" w:w="4320"/>
          </w:tcPr>
          <w:p>
            <w:r>
              <w:t>Default chat mode, fast mode, consolidated docs/</w:t>
            </w:r>
          </w:p>
        </w:tc>
      </w:tr>
      <w:tr>
        <w:tc>
          <w:tcPr>
            <w:tcW w:type="dxa" w:w="4320"/>
          </w:tcPr>
          <w:p>
            <w:r>
              <w:t>Corporate ingest</w:t>
            </w:r>
          </w:p>
        </w:tc>
        <w:tc>
          <w:tcPr>
            <w:tcW w:type="dxa" w:w="4320"/>
          </w:tcPr>
          <w:p>
            <w:r>
              <w:t>Word, Excel, PowerPoint, OCR PDF, password PDF</w:t>
            </w:r>
          </w:p>
        </w:tc>
      </w:tr>
      <w:tr>
        <w:tc>
          <w:tcPr>
            <w:tcW w:type="dxa" w:w="4320"/>
          </w:tcPr>
          <w:p>
            <w:r>
              <w:t>UI planning</w:t>
            </w:r>
          </w:p>
        </w:tc>
        <w:tc>
          <w:tcPr>
            <w:tcW w:type="dxa" w:w="4320"/>
          </w:tcPr>
          <w:p>
            <w:r>
              <w:t>Professional wireframe mockup — implementation deferred</w:t>
            </w:r>
          </w:p>
        </w:tc>
      </w:tr>
    </w:tbl>
    <w:p/>
    <w:p>
      <w:pPr>
        <w:pStyle w:val="Heading1"/>
      </w:pPr>
      <w:r>
        <w:t>7. Document Ingest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.pdf (text)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pypdf</w:t>
            </w:r>
          </w:p>
        </w:tc>
      </w:tr>
      <w:tr>
        <w:tc>
          <w:tcPr>
            <w:tcW w:type="dxa" w:w="2880"/>
          </w:tcPr>
          <w:p>
            <w:r>
              <w:t>.pdf (password)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Env / JSON map / CLI at ingest</w:t>
            </w:r>
          </w:p>
        </w:tc>
      </w:tr>
      <w:tr>
        <w:tc>
          <w:tcPr>
            <w:tcW w:type="dxa" w:w="2880"/>
          </w:tcPr>
          <w:p>
            <w:r>
              <w:t>.pdf (scanned)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OCR via Tesseract when text sparse</w:t>
            </w:r>
          </w:p>
        </w:tc>
      </w:tr>
      <w:tr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</w:tr>
      <w:tr>
        <w:tc>
          <w:tcPr>
            <w:tcW w:type="dxa" w:w="2880"/>
          </w:tcPr>
          <w:p>
            <w:r>
              <w:t>.xlsx / .xls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openpyxl / xlrd</w:t>
            </w:r>
          </w:p>
        </w:tc>
      </w:tr>
      <w:tr>
        <w:tc>
          <w:tcPr>
            <w:tcW w:type="dxa" w:w="2880"/>
          </w:tcPr>
          <w:p>
            <w:r>
              <w:t>.pptx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python-pptx</w:t>
            </w:r>
          </w:p>
        </w:tc>
      </w:tr>
      <w:tr>
        <w:tc>
          <w:tcPr>
            <w:tcW w:type="dxa" w:w="2880"/>
          </w:tcPr>
          <w:p>
            <w:r>
              <w:t>.txt / .md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Direct read</w:t>
            </w:r>
          </w:p>
        </w:tc>
      </w:tr>
    </w:tbl>
    <w:p/>
    <w:p>
      <w:r>
        <w:rPr>
          <w:b w:val="0"/>
        </w:rPr>
        <w:t>User workflow: (1) Add files to docs/  (2) python ingest.py  (3) python ask.py</w:t>
      </w:r>
    </w:p>
    <w:p>
      <w:pPr>
        <w:pStyle w:val="Heading1"/>
      </w:pPr>
      <w:r>
        <w:t>8. SLM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SLM-first per employer direction — not GPT/cloud default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Meta Llama 3.2 3B via Ollama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LLM: ollama/llama3.2:3b @ http://localhost:11434</w:t>
            </w:r>
          </w:p>
        </w:tc>
      </w:tr>
      <w:tr>
        <w:tc>
          <w:tcPr>
            <w:tcW w:type="dxa" w:w="4320"/>
          </w:tcPr>
          <w:p>
            <w:r>
              <w:t>Guardrails</w:t>
            </w:r>
          </w:p>
        </w:tc>
        <w:tc>
          <w:tcPr>
            <w:tcW w:type="dxa" w:w="4320"/>
          </w:tcPr>
          <w:p>
            <w:r>
              <w:t>src/slm_helpers.py — parsers, route/plan heuristics, factual fallbacks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Fast mode default — fewer LLM calls, lower top-k</w:t>
            </w:r>
          </w:p>
        </w:tc>
      </w:tr>
      <w:tr>
        <w:tc>
          <w:tcPr>
            <w:tcW w:type="dxa" w:w="4320"/>
          </w:tcPr>
          <w:p>
            <w:r>
              <w:t>Hybrid option</w:t>
            </w:r>
          </w:p>
        </w:tc>
        <w:tc>
          <w:tcPr>
            <w:tcW w:type="dxa" w:w="4320"/>
          </w:tcPr>
          <w:p>
            <w:r>
              <w:t>Per-agent MA_RAG_&lt;AGENT&gt;_PROVIDER reserved for future</w:t>
            </w:r>
          </w:p>
        </w:tc>
      </w:tr>
    </w:tbl>
    <w:p/>
    <w:p>
      <w:pPr>
        <w:pStyle w:val="Heading1"/>
      </w:pPr>
      <w:r>
        <w:t>9. Validation Results (June 27, 2026)</w:t>
      </w:r>
    </w:p>
    <w:p>
      <w:r>
        <w:rPr>
          <w:b w:val="0"/>
        </w:rPr>
        <w:t>pytest: 39 passed</w:t>
      </w:r>
    </w:p>
    <w:p>
      <w:r>
        <w:rPr>
          <w:b w:val="0"/>
        </w:rPr>
        <w:t>eval_kb.py: 8 / 8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 (summary)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Single-hop</w:t>
            </w:r>
          </w:p>
        </w:tc>
        <w:tc>
          <w:tcPr>
            <w:tcW w:type="dxa" w:w="2160"/>
          </w:tcPr>
          <w:p>
            <w:r>
              <w:t>Current completed phase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Single-hop</w:t>
            </w:r>
          </w:p>
        </w:tc>
        <w:tc>
          <w:tcPr>
            <w:tcW w:type="dxa" w:w="2160"/>
          </w:tcPr>
          <w:p>
            <w:r>
              <w:t>Volunteer researcher</w:t>
            </w:r>
          </w:p>
        </w:tc>
        <w:tc>
          <w:tcPr>
            <w:tcW w:type="dxa" w:w="2160"/>
          </w:tcPr>
          <w:p>
            <w:r>
              <w:t>Bhargav Boyapati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Single-hop</w:t>
            </w:r>
          </w:p>
        </w:tc>
        <w:tc>
          <w:tcPr>
            <w:tcW w:type="dxa" w:w="2160"/>
          </w:tcPr>
          <w:p>
            <w:r>
              <w:t>Stakeholder company</w:t>
            </w:r>
          </w:p>
        </w:tc>
        <w:tc>
          <w:tcPr>
            <w:tcW w:type="dxa" w:w="2160"/>
          </w:tcPr>
          <w:p>
            <w:r>
              <w:t>Oracle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Multi-hop</w:t>
            </w:r>
          </w:p>
        </w:tc>
        <w:tc>
          <w:tcPr>
            <w:tcW w:type="dxa" w:w="2160"/>
          </w:tcPr>
          <w:p>
            <w:r>
              <w:t>Collaborator + Oracle title</w:t>
            </w:r>
          </w:p>
        </w:tc>
        <w:tc>
          <w:tcPr>
            <w:tcW w:type="dxa" w:w="2160"/>
          </w:tcPr>
          <w:p>
            <w:r>
              <w:t>Chandra + AI Technical Director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Single-hop</w:t>
            </w:r>
          </w:p>
        </w:tc>
        <w:tc>
          <w:tcPr>
            <w:tcW w:type="dxa" w:w="2160"/>
          </w:tcPr>
          <w:p>
            <w:r>
              <w:t>Next phase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Single-hop</w:t>
            </w:r>
          </w:p>
        </w:tc>
        <w:tc>
          <w:tcPr>
            <w:tcW w:type="dxa" w:w="2160"/>
          </w:tcPr>
          <w:p>
            <w:r>
              <w:t>IEEE task force name</w:t>
            </w:r>
          </w:p>
        </w:tc>
        <w:tc>
          <w:tcPr>
            <w:tcW w:type="dxa" w:w="2160"/>
          </w:tcPr>
          <w:p>
            <w:r>
              <w:t>Talent Meets AI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Single-hop</w:t>
            </w:r>
          </w:p>
        </w:tc>
        <w:tc>
          <w:tcPr>
            <w:tcW w:type="dxa" w:w="2160"/>
          </w:tcPr>
          <w:p>
            <w:r>
              <w:t>Retrieval technology</w:t>
            </w:r>
          </w:p>
        </w:tc>
        <w:tc>
          <w:tcPr>
            <w:tcW w:type="dxa" w:w="2160"/>
          </w:tcPr>
          <w:p>
            <w:r>
              <w:t>FAISS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Single-hop</w:t>
            </w:r>
          </w:p>
        </w:tc>
        <w:tc>
          <w:tcPr>
            <w:tcW w:type="dxa" w:w="2160"/>
          </w:tcPr>
          <w:p>
            <w:r>
              <w:t>Research system name</w:t>
            </w:r>
          </w:p>
        </w:tc>
        <w:tc>
          <w:tcPr>
            <w:tcW w:type="dxa" w:w="2160"/>
          </w:tcPr>
          <w:p>
            <w:r>
              <w:t>MA-RAG</w:t>
            </w:r>
          </w:p>
        </w:tc>
      </w:tr>
    </w:tbl>
    <w:p/>
    <w:p>
      <w:pPr>
        <w:pStyle w:val="Heading2"/>
      </w:pPr>
      <w:r>
        <w:t>Recommended Health Check</w:t>
      </w:r>
    </w:p>
    <w:p>
      <w:pPr>
        <w:pStyle w:val="ListBullet"/>
      </w:pPr>
      <w:r>
        <w:t>cd ~/Projects/MA-RAG &amp;&amp; source .venv/bin/activate</w:t>
      </w:r>
    </w:p>
    <w:p>
      <w:pPr>
        <w:pStyle w:val="ListBullet"/>
      </w:pPr>
      <w:r>
        <w:t>python ingest.py</w:t>
      </w:r>
    </w:p>
    <w:p>
      <w:pPr>
        <w:pStyle w:val="ListBullet"/>
      </w:pPr>
      <w:r>
        <w:t>PYTHONPATH=. pytest -q</w:t>
      </w:r>
    </w:p>
    <w:p>
      <w:pPr>
        <w:pStyle w:val="ListBullet"/>
      </w:pPr>
      <w:r>
        <w:t>python eval_kb.py</w:t>
      </w:r>
    </w:p>
    <w:p>
      <w:pPr>
        <w:pStyle w:val="ListBullet"/>
      </w:pPr>
      <w:r>
        <w:t>python ask.py "What is the current completed phase of the MA-RAG prototype?"</w:t>
      </w:r>
    </w:p>
    <w:p>
      <w:pPr>
        <w:pStyle w:val="Heading1"/>
      </w:pPr>
      <w:r>
        <w:t>10. User-Facing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Terminal chat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python ask.py</w:t>
            </w:r>
          </w:p>
        </w:tc>
      </w:tr>
      <w:tr>
        <w:tc>
          <w:tcPr>
            <w:tcW w:type="dxa" w:w="2880"/>
          </w:tcPr>
          <w:p>
            <w:r>
              <w:t>One-shot query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python ask.py "question"</w:t>
            </w:r>
          </w:p>
        </w:tc>
      </w:tr>
      <w:tr>
        <w:tc>
          <w:tcPr>
            <w:tcW w:type="dxa" w:w="2880"/>
          </w:tcPr>
          <w:p>
            <w:r>
              <w:t>HTTP API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python run_api.py → port 8000</w:t>
            </w:r>
          </w:p>
        </w:tc>
      </w:tr>
      <w:tr>
        <w:tc>
          <w:tcPr>
            <w:tcW w:type="dxa" w:w="2880"/>
          </w:tcPr>
          <w:p>
            <w:r>
              <w:t>Live agent trace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SSE POST /ask/stream</w:t>
            </w:r>
          </w:p>
        </w:tc>
      </w:tr>
      <w:tr>
        <w:tc>
          <w:tcPr>
            <w:tcW w:type="dxa" w:w="2880"/>
          </w:tcPr>
          <w:p>
            <w:r>
              <w:t>Web UI</w:t>
            </w:r>
          </w:p>
        </w:tc>
        <w:tc>
          <w:tcPr>
            <w:tcW w:type="dxa" w:w="2880"/>
          </w:tcPr>
          <w:p>
            <w:r>
              <w:t>Not built</w:t>
            </w:r>
          </w:p>
        </w:tc>
        <w:tc>
          <w:tcPr>
            <w:tcW w:type="dxa" w:w="2880"/>
          </w:tcPr>
          <w:p>
            <w:r>
              <w:t>Wireframe prepared; deferred</w:t>
            </w:r>
          </w:p>
        </w:tc>
      </w:tr>
    </w:tbl>
    <w:p/>
    <w:p>
      <w:pPr>
        <w:pStyle w:val="Heading1"/>
      </w:pPr>
      <w:r>
        <w:t>11. Audit and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t>Run ID</w:t>
            </w:r>
          </w:p>
        </w:tc>
        <w:tc>
          <w:tcPr>
            <w:tcW w:type="dxa" w:w="2880"/>
          </w:tcPr>
          <w:p>
            <w:r>
              <w:t>Printed in output</w:t>
            </w:r>
          </w:p>
        </w:tc>
        <w:tc>
          <w:tcPr>
            <w:tcW w:type="dxa" w:w="2880"/>
          </w:tcPr>
          <w:p>
            <w:r>
              <w:t>Unique 12-char identifier</w:t>
            </w:r>
          </w:p>
        </w:tc>
      </w:tr>
      <w:tr>
        <w:tc>
          <w:tcPr>
            <w:tcW w:type="dxa" w:w="2880"/>
          </w:tcPr>
          <w:p>
            <w:r>
              <w:t>Evidence ledger</w:t>
            </w:r>
          </w:p>
        </w:tc>
        <w:tc>
          <w:tcPr>
            <w:tcW w:type="dxa" w:w="2880"/>
          </w:tcPr>
          <w:p>
            <w:r>
              <w:t>data/evidence_ledger/&lt;run_id&gt;.jsonl</w:t>
            </w:r>
          </w:p>
        </w:tc>
        <w:tc>
          <w:tcPr>
            <w:tcW w:type="dxa" w:w="2880"/>
          </w:tcPr>
          <w:p>
            <w:r>
              <w:t>Agent steps, retrieval, conclusions</w:t>
            </w:r>
          </w:p>
        </w:tc>
      </w:tr>
      <w:tr>
        <w:tc>
          <w:tcPr>
            <w:tcW w:type="dxa" w:w="2880"/>
          </w:tcPr>
          <w:p>
            <w:r>
              <w:t>A2A journal</w:t>
            </w:r>
          </w:p>
        </w:tc>
        <w:tc>
          <w:tcPr>
            <w:tcW w:type="dxa" w:w="2880"/>
          </w:tcPr>
          <w:p>
            <w:r>
              <w:t>data/a2a_journal/&lt;run_id&gt;.jsonl</w:t>
            </w:r>
          </w:p>
        </w:tc>
        <w:tc>
          <w:tcPr>
            <w:tcW w:type="dxa" w:w="2880"/>
          </w:tcPr>
          <w:p>
            <w:r>
              <w:t>Structured agent messages</w:t>
            </w:r>
          </w:p>
        </w:tc>
      </w:tr>
    </w:tbl>
    <w:p/>
    <w:p>
      <w:pPr>
        <w:pStyle w:val="Heading1"/>
      </w:pPr>
      <w:r>
        <w:t>12. Known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Planned mitigation</w:t>
            </w:r>
          </w:p>
        </w:tc>
      </w:tr>
      <w:tr>
        <w:tc>
          <w:tcPr>
            <w:tcW w:type="dxa" w:w="2880"/>
          </w:tcPr>
          <w:p>
            <w:r>
              <w:t>3B SLM quality</w:t>
            </w:r>
          </w:p>
        </w:tc>
        <w:tc>
          <w:tcPr>
            <w:tcW w:type="dxa" w:w="2880"/>
          </w:tcPr>
          <w:p>
            <w:r>
              <w:t>Weaker on complex planning</w:t>
            </w:r>
          </w:p>
        </w:tc>
        <w:tc>
          <w:tcPr>
            <w:tcW w:type="dxa" w:w="2880"/>
          </w:tcPr>
          <w:p>
            <w:r>
              <w:t>Heuristics; hybrid or larger SLM</w:t>
            </w:r>
          </w:p>
        </w:tc>
      </w:tr>
      <w:tr>
        <w:tc>
          <w:tcPr>
            <w:tcW w:type="dxa" w:w="2880"/>
          </w:tcPr>
          <w:p>
            <w:r>
              <w:t>Plain-text index</w:t>
            </w:r>
          </w:p>
        </w:tc>
        <w:tc>
          <w:tcPr>
            <w:tcW w:type="dxa" w:w="2880"/>
          </w:tcPr>
          <w:p>
            <w:r>
              <w:t>Confidential text not encrypted post-ingest</w:t>
            </w:r>
          </w:p>
        </w:tc>
        <w:tc>
          <w:tcPr>
            <w:tcW w:type="dxa" w:w="2880"/>
          </w:tcPr>
          <w:p>
            <w:r>
              <w:t>Separate index + encryption</w:t>
            </w:r>
          </w:p>
        </w:tc>
      </w:tr>
      <w:tr>
        <w:tc>
          <w:tcPr>
            <w:tcW w:type="dxa" w:w="2880"/>
          </w:tcPr>
          <w:p>
            <w:r>
              <w:t>No authentication</w:t>
            </w:r>
          </w:p>
        </w:tc>
        <w:tc>
          <w:tcPr>
            <w:tcW w:type="dxa" w:w="2880"/>
          </w:tcPr>
          <w:p>
            <w:r>
              <w:t>All indexed docs queryable on machine</w:t>
            </w:r>
          </w:p>
        </w:tc>
        <w:tc>
          <w:tcPr>
            <w:tcW w:type="dxa" w:w="2880"/>
          </w:tcPr>
          <w:p>
            <w:r>
              <w:t>API auth + RBAC</w:t>
            </w:r>
          </w:p>
        </w:tc>
      </w:tr>
      <w:tr>
        <w:tc>
          <w:tcPr>
            <w:tcW w:type="dxa" w:w="2880"/>
          </w:tcPr>
          <w:p>
            <w:r>
              <w:t>Manual re-index</w:t>
            </w:r>
          </w:p>
        </w:tc>
        <w:tc>
          <w:tcPr>
            <w:tcW w:type="dxa" w:w="2880"/>
          </w:tcPr>
          <w:p>
            <w:r>
              <w:t>Must re-run ingest after doc changes</w:t>
            </w:r>
          </w:p>
        </w:tc>
        <w:tc>
          <w:tcPr>
            <w:tcW w:type="dxa" w:w="2880"/>
          </w:tcPr>
          <w:p>
            <w:r>
              <w:t>Incremental ingest</w:t>
            </w:r>
          </w:p>
        </w:tc>
      </w:tr>
      <w:tr>
        <w:tc>
          <w:tcPr>
            <w:tcW w:type="dxa" w:w="2880"/>
          </w:tcPr>
          <w:p>
            <w:r>
              <w:t>No web UI</w:t>
            </w:r>
          </w:p>
        </w:tc>
        <w:tc>
          <w:tcPr>
            <w:tcW w:type="dxa" w:w="2880"/>
          </w:tcPr>
          <w:p>
            <w:r>
              <w:t>Terminal/API only</w:t>
            </w:r>
          </w:p>
        </w:tc>
        <w:tc>
          <w:tcPr>
            <w:tcW w:type="dxa" w:w="2880"/>
          </w:tcPr>
          <w:p>
            <w:r>
              <w:t>Phase 2 UI on /ask/stream</w:t>
            </w:r>
          </w:p>
        </w:tc>
      </w:tr>
      <w:tr>
        <w:tc>
          <w:tcPr>
            <w:tcW w:type="dxa" w:w="2880"/>
          </w:tcPr>
          <w:p>
            <w:r>
              <w:t>Local uncommitted changes</w:t>
            </w:r>
          </w:p>
        </w:tc>
        <w:tc>
          <w:tcPr>
            <w:tcW w:type="dxa" w:w="2880"/>
          </w:tcPr>
          <w:p>
            <w:r>
              <w:t>Milestone not yet in git</w:t>
            </w:r>
          </w:p>
        </w:tc>
        <w:tc>
          <w:tcPr>
            <w:tcW w:type="dxa" w:w="2880"/>
          </w:tcPr>
          <w:p>
            <w:r>
              <w:t>Commit when approved</w:t>
            </w:r>
          </w:p>
        </w:tc>
      </w:tr>
      <w:tr>
        <w:tc>
          <w:tcPr>
            <w:tcW w:type="dxa" w:w="2880"/>
          </w:tcPr>
          <w:p>
            <w:r>
              <w:t>Not cloud-hosted</w:t>
            </w:r>
          </w:p>
        </w:tc>
        <w:tc>
          <w:tcPr>
            <w:tcW w:type="dxa" w:w="2880"/>
          </w:tcPr>
          <w:p>
            <w:r>
              <w:t>Single-machine prototype</w:t>
            </w:r>
          </w:p>
        </w:tc>
        <w:tc>
          <w:tcPr>
            <w:tcW w:type="dxa" w:w="2880"/>
          </w:tcPr>
          <w:p>
            <w:r>
              <w:t>Enterprise deployment phase</w:t>
            </w:r>
          </w:p>
        </w:tc>
      </w:tr>
    </w:tbl>
    <w:p/>
    <w:p>
      <w:pPr>
        <w:pStyle w:val="Heading1"/>
      </w:pPr>
      <w:r>
        <w:t>13. Git and Repository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feature/track-b-agentic</w:t>
            </w:r>
          </w:p>
        </w:tc>
      </w:tr>
      <w:tr>
        <w:tc>
          <w:tcPr>
            <w:tcW w:type="dxa" w:w="4320"/>
          </w:tcPr>
          <w:p>
            <w:r>
              <w:t>Latest commit</w:t>
            </w:r>
          </w:p>
        </w:tc>
        <w:tc>
          <w:tcPr>
            <w:tcW w:type="dxa" w:w="4320"/>
          </w:tcPr>
          <w:p>
            <w:r>
              <w:t>ea9c0e0 — API tests, A2A journal, multi-hop workflow hardening</w:t>
            </w:r>
          </w:p>
        </w:tc>
      </w:tr>
      <w:tr>
        <w:tc>
          <w:tcPr>
            <w:tcW w:type="dxa" w:w="4320"/>
          </w:tcPr>
          <w:p>
            <w:r>
              <w:t>Local changes</w:t>
            </w:r>
          </w:p>
        </w:tc>
        <w:tc>
          <w:tcPr>
            <w:tcW w:type="dxa" w:w="4320"/>
          </w:tcPr>
          <w:p>
            <w:r>
              <w:t>~22 modified files + new files — not yet committed</w:t>
            </w:r>
          </w:p>
        </w:tc>
      </w:tr>
      <w:tr>
        <w:tc>
          <w:tcPr>
            <w:tcW w:type="dxa" w:w="4320"/>
          </w:tcPr>
          <w:p>
            <w:r>
              <w:t>Remote</w:t>
            </w:r>
          </w:p>
        </w:tc>
        <w:tc>
          <w:tcPr>
            <w:tcW w:type="dxa" w:w="4320"/>
          </w:tcPr>
          <w:p>
            <w:r>
              <w:t>https://github.com/Bhargav7675/M-Rag.git</w:t>
            </w:r>
          </w:p>
        </w:tc>
      </w:tr>
    </w:tbl>
    <w:p/>
    <w:p>
      <w:pPr>
        <w:pStyle w:val="Heading1"/>
      </w:pPr>
      <w:r>
        <w:t>14.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Commit and stabilize current milestone</w:t>
            </w:r>
          </w:p>
        </w:tc>
        <w:tc>
          <w:tcPr>
            <w:tcW w:type="dxa" w:w="2880"/>
          </w:tcPr>
          <w:p>
            <w:r>
              <w:t>Near term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Web UI (chat + live agent trace sidebar)</w:t>
            </w:r>
          </w:p>
        </w:tc>
        <w:tc>
          <w:tcPr>
            <w:tcW w:type="dxa" w:w="2880"/>
          </w:tcPr>
          <w:p>
            <w:r>
              <w:t>Next phase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Confidential corpus segregation + redacted audit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Broader casual-question eval suite</w:t>
            </w:r>
          </w:p>
        </w:tc>
        <w:tc>
          <w:tcPr>
            <w:tcW w:type="dxa" w:w="2880"/>
          </w:tcPr>
          <w:p>
            <w:r>
              <w:t>Quality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CLARIFY / ESCALATE workflow branches</w:t>
            </w:r>
          </w:p>
        </w:tc>
        <w:tc>
          <w:tcPr>
            <w:tcW w:type="dxa" w:w="2880"/>
          </w:tcPr>
          <w:p>
            <w:r>
              <w:t>Enterprise runtime</w:t>
            </w:r>
          </w:p>
        </w:tc>
      </w:tr>
      <w:tr>
        <w:tc>
          <w:tcPr>
            <w:tcW w:type="dxa" w:w="2880"/>
          </w:tcPr>
          <w:p>
            <w:r>
              <w:t>P6</w:t>
            </w:r>
          </w:p>
        </w:tc>
        <w:tc>
          <w:tcPr>
            <w:tcW w:type="dxa" w:w="2880"/>
          </w:tcPr>
          <w:p>
            <w:r>
              <w:t>Production mapping (managed vector DB, queue, IAM)</w:t>
            </w:r>
          </w:p>
        </w:tc>
        <w:tc>
          <w:tcPr>
            <w:tcW w:type="dxa" w:w="2880"/>
          </w:tcPr>
          <w:p>
            <w:r>
              <w:t>Long term</w:t>
            </w:r>
          </w:p>
        </w:tc>
      </w:tr>
    </w:tbl>
    <w:p/>
    <w:p>
      <w:pPr>
        <w:pStyle w:val="Heading1"/>
      </w:pPr>
      <w:r>
        <w:t>15. Conclusion</w:t>
      </w:r>
    </w:p>
    <w:p>
      <w:r>
        <w:rPr>
          <w:b w:val="0"/>
        </w:rPr>
        <w:t>Through June 27, 2026, the MA-RAG prototype for the IEEE Talent Meets AI task force has achieved its primary research milestone: an eight-agent document-grounded Q&amp;A pipeline with on-premises SLM (Ollama llama3.2:3b), FAISS retrieval, corporate document ingest, JSONL audit trails, API ingress with live SSE agent tracing, 39/39 automated tests, and 8/8 knowledge-base eval passing. The system is demonstration-ready on a local workstation and architecturally aligned with the enterprise five-plane multi-agent RAG reference design.</w:t>
      </w:r>
    </w:p>
    <w:p>
      <w:pPr>
        <w:pStyle w:val="Heading1"/>
      </w:pPr>
      <w:r>
        <w:t>16. Appendix — Key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Index documents</w:t>
            </w:r>
          </w:p>
        </w:tc>
        <w:tc>
          <w:tcPr>
            <w:tcW w:type="dxa" w:w="4320"/>
          </w:tcPr>
          <w:p>
            <w:r>
              <w:t>python ingest.py</w:t>
            </w:r>
          </w:p>
        </w:tc>
      </w:tr>
      <w:tr>
        <w:tc>
          <w:tcPr>
            <w:tcW w:type="dxa" w:w="4320"/>
          </w:tcPr>
          <w:p>
            <w:r>
              <w:t>Chat</w:t>
            </w:r>
          </w:p>
        </w:tc>
        <w:tc>
          <w:tcPr>
            <w:tcW w:type="dxa" w:w="4320"/>
          </w:tcPr>
          <w:p>
            <w:r>
              <w:t>python ask.py</w:t>
            </w:r>
          </w:p>
        </w:tc>
      </w:tr>
      <w:tr>
        <w:tc>
          <w:tcPr>
            <w:tcW w:type="dxa" w:w="4320"/>
          </w:tcPr>
          <w:p>
            <w:r>
              <w:t>Run tests</w:t>
            </w:r>
          </w:p>
        </w:tc>
        <w:tc>
          <w:tcPr>
            <w:tcW w:type="dxa" w:w="4320"/>
          </w:tcPr>
          <w:p>
            <w:r>
              <w:t>PYTHONPATH=. pytest -q</w:t>
            </w:r>
          </w:p>
        </w:tc>
      </w:tr>
      <w:tr>
        <w:tc>
          <w:tcPr>
            <w:tcW w:type="dxa" w:w="4320"/>
          </w:tcPr>
          <w:p>
            <w:r>
              <w:t>KB eval</w:t>
            </w:r>
          </w:p>
        </w:tc>
        <w:tc>
          <w:tcPr>
            <w:tcW w:type="dxa" w:w="4320"/>
          </w:tcPr>
          <w:p>
            <w:r>
              <w:t>python eval_kb.py</w:t>
            </w:r>
          </w:p>
        </w:tc>
      </w:tr>
      <w:tr>
        <w:tc>
          <w:tcPr>
            <w:tcW w:type="dxa" w:w="4320"/>
          </w:tcPr>
          <w:p>
            <w:r>
              <w:t>Start API</w:t>
            </w:r>
          </w:p>
        </w:tc>
        <w:tc>
          <w:tcPr>
            <w:tcW w:type="dxa" w:w="4320"/>
          </w:tcPr>
          <w:p>
            <w:r>
              <w:t>python run_api.py</w:t>
            </w:r>
          </w:p>
        </w:tc>
      </w:tr>
    </w:tbl>
    <w:p/>
    <w:p/>
    <w:p>
      <w:r>
        <w:rPr>
          <w:b w:val="0"/>
        </w:rPr>
        <w:t>Prepared for: Chandra Shekar Konda and IEEE Talent Meets AI stakeholders</w:t>
      </w:r>
    </w:p>
    <w:p>
      <w:r>
        <w:rPr>
          <w:b w:val="0"/>
        </w:rPr>
        <w:t>Prepared by: Bhargav Boyapati, Volunteer Researcher</w:t>
      </w:r>
    </w:p>
    <w:p>
      <w:r>
        <w:rPr>
          <w:b w:val="0"/>
        </w:rPr>
        <w:t>Date: June 27,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