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STATUTORY ENGINEERING MEMORANDUM &amp; APPROVAL NOTE</w:t>
      </w:r>
    </w:p>
    <w:p>
      <w:r>
        <w:rPr>
          <w:b/>
        </w:rPr>
        <w:t>1. ASSET &amp; INSPECTION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Number</w:t>
            </w:r>
          </w:p>
        </w:tc>
        <w:tc>
          <w:tcPr>
            <w:tcW w:type="dxa" w:w="4320"/>
          </w:tcPr>
          <w:p>
            <w:r>
              <w:t>PSU/IOCL/MECH/2026/089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Refinery / Plant</w:t>
            </w:r>
          </w:p>
        </w:tc>
        <w:tc>
          <w:tcPr>
            <w:tcW w:type="dxa" w:w="4320"/>
          </w:tcPr>
          <w:p>
            <w:r>
              <w:t>Paradip Refinery - Crude Distillation Unit (CDU-1)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 Unit</w:t>
            </w:r>
          </w:p>
        </w:tc>
        <w:tc>
          <w:tcPr>
            <w:tcW w:type="dxa" w:w="4320"/>
          </w:tcPr>
          <w:p>
            <w:r>
              <w:t>Atmospheric Distillation Crude Pre-Heat Train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Equipment Tag</w:t>
            </w:r>
          </w:p>
        </w:tc>
        <w:tc>
          <w:tcPr>
            <w:tcW w:type="dxa" w:w="4320"/>
          </w:tcPr>
          <w:p>
            <w:r>
              <w:t>16"-P-101-CS-150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</w:t>
            </w:r>
          </w:p>
        </w:tc>
        <w:tc>
          <w:tcPr>
            <w:tcW w:type="dxa" w:w="4320"/>
          </w:tcPr>
          <w:p>
            <w:r>
              <w:t>2026-09-09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Engineer</w:t>
            </w:r>
          </w:p>
        </w:tc>
        <w:tc>
          <w:tcPr>
            <w:tcW w:type="dxa" w:w="4320"/>
          </w:tcPr>
          <w:p>
            <w:r>
              <w:t>Er. R. K. Sharma (Superintending Engineer - Inspection)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Approving Authority</w:t>
            </w:r>
          </w:p>
        </w:tc>
        <w:tc>
          <w:tcPr>
            <w:tcW w:type="dxa" w:w="4320"/>
          </w:tcPr>
          <w:p>
            <w:r>
              <w:t>Shri V. G. Menon (Executive Director - Technical &amp; Operations)</w:t>
            </w:r>
          </w:p>
        </w:tc>
      </w:tr>
    </w:tbl>
    <w:p/>
    <w:p>
      <w:r>
        <w:rPr>
          <w:b/>
        </w:rPr>
        <w:t>2. VERIFIED THICKNESS &amp; INVARIANT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Nominal Pipe Diameter (OD)</w:t>
            </w:r>
          </w:p>
        </w:tc>
        <w:tc>
          <w:tcPr>
            <w:tcW w:type="dxa" w:w="2160"/>
          </w:tcPr>
          <w:p>
            <w:r>
              <w:t>16.00 in (406.4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Nominal Pipe Size 16 Schedule 40</w:t>
            </w:r>
          </w:p>
        </w:tc>
      </w:tr>
      <w:tr>
        <w:tc>
          <w:tcPr>
            <w:tcW w:type="dxa" w:w="2160"/>
          </w:tcPr>
          <w:p>
            <w:r>
              <w:t>Design Operating Pressure (P)</w:t>
            </w:r>
          </w:p>
        </w:tc>
        <w:tc>
          <w:tcPr>
            <w:tcW w:type="dxa" w:w="2160"/>
          </w:tcPr>
          <w:p>
            <w:r>
              <w:t>400.0 psig (2.76 MPa)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Normal crude charge pressure</w:t>
            </w:r>
          </w:p>
        </w:tc>
      </w:tr>
      <w:tr>
        <w:tc>
          <w:tcPr>
            <w:tcW w:type="dxa" w:w="2160"/>
          </w:tcPr>
          <w:p>
            <w:r>
              <w:t>Allowable Stress @ 350F (S)</w:t>
            </w:r>
          </w:p>
        </w:tc>
        <w:tc>
          <w:tcPr>
            <w:tcW w:type="dxa" w:w="2160"/>
          </w:tcPr>
          <w:p>
            <w:r>
              <w:t>20,000 psi (137.9 MPa)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ASTM A106 Gr. B Seamless</w:t>
            </w:r>
          </w:p>
        </w:tc>
      </w:tr>
      <w:tr>
        <w:tc>
          <w:tcPr>
            <w:tcW w:type="dxa" w:w="2160"/>
          </w:tcPr>
          <w:p>
            <w:r>
              <w:t>Joint Quality Factor (E)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Seamless extrusion factor</w:t>
            </w:r>
          </w:p>
        </w:tc>
      </w:tr>
      <w:tr>
        <w:tc>
          <w:tcPr>
            <w:tcW w:type="dxa" w:w="2160"/>
          </w:tcPr>
          <w:p>
            <w:r>
              <w:t>Temperature Coefficient (Y)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Ferritic steel &lt; 900 deg F</w:t>
            </w:r>
          </w:p>
        </w:tc>
      </w:tr>
      <w:tr>
        <w:tc>
          <w:tcPr>
            <w:tcW w:type="dxa" w:w="2160"/>
          </w:tcPr>
          <w:p>
            <w:r>
              <w:t>Corrosion Allowance (c)</w:t>
            </w:r>
          </w:p>
        </w:tc>
        <w:tc>
          <w:tcPr>
            <w:tcW w:type="dxa" w:w="2160"/>
          </w:tcPr>
          <w:p>
            <w:r>
              <w:t>0.0625 in (1.587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Mandatory PSU minimum reserve</w:t>
            </w:r>
          </w:p>
        </w:tc>
      </w:tr>
      <w:tr>
        <w:tc>
          <w:tcPr>
            <w:tcW w:type="dxa" w:w="2160"/>
          </w:tcPr>
          <w:p>
            <w:r>
              <w:t>Measured Thickness (t_actual)</w:t>
            </w:r>
          </w:p>
        </w:tc>
        <w:tc>
          <w:tcPr>
            <w:tcW w:type="dxa" w:w="2160"/>
          </w:tcPr>
          <w:p>
            <w:r>
              <w:t>0.3200 in (8.128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Ultrasonic Point UT-PT-01</w:t>
            </w:r>
          </w:p>
        </w:tc>
      </w:tr>
      <w:tr>
        <w:tc>
          <w:tcPr>
            <w:tcW w:type="dxa" w:w="2160"/>
          </w:tcPr>
          <w:p>
            <w:r>
              <w:t>Statutory Minimum Required (t_m)</w:t>
            </w:r>
          </w:p>
        </w:tc>
        <w:tc>
          <w:tcPr>
            <w:tcW w:type="dxa" w:w="2160"/>
          </w:tcPr>
          <w:p>
            <w:r>
              <w:t>0.2212 in (5.618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Exact rational 223/1008 in</w:t>
            </w:r>
          </w:p>
        </w:tc>
      </w:tr>
      <w:tr>
        <w:tc>
          <w:tcPr>
            <w:tcW w:type="dxa" w:w="2160"/>
          </w:tcPr>
          <w:p>
            <w:r>
              <w:t>Safety Margin (t_actual - t_m)</w:t>
            </w:r>
          </w:p>
        </w:tc>
        <w:tc>
          <w:tcPr>
            <w:tcW w:type="dxa" w:w="2160"/>
          </w:tcPr>
          <w:p>
            <w:r>
              <w:t>+0.0988 in (+2.509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Excess structural buffer: +44.6%</w:t>
            </w:r>
          </w:p>
        </w:tc>
      </w:tr>
    </w:tbl>
    <w:p/>
    <w:p>
      <w:r>
        <w:rPr>
          <w:b/>
        </w:rPr>
        <w:t>3. STATUTORY &amp; CODE CITATIONS</w:t>
      </w:r>
    </w:p>
    <w:p>
      <w:pPr>
        <w:pStyle w:val="ListBullet"/>
      </w:pPr>
      <w:r>
        <w:t>• ASME B31.3-2022 Process Piping Code, Section 304.1.2 (Straight Pipe Under Internal Pressure)</w:t>
      </w:r>
    </w:p>
    <w:p>
      <w:pPr>
        <w:pStyle w:val="ListBullet"/>
      </w:pPr>
      <w:r>
        <w:t>• API Standard 570, Piping Inspection Code: In-service Inspection, Rating, Repair, and Alteration</w:t>
      </w:r>
    </w:p>
    <w:p>
      <w:pPr>
        <w:pStyle w:val="ListBullet"/>
      </w:pPr>
      <w:r>
        <w:t>• OISD-STD-141 / OISD-STD-142 Inspection of Piping Systems in Petroleum Refineries</w:t>
      </w:r>
    </w:p>
    <w:p>
      <w:pPr>
        <w:pStyle w:val="ListBullet"/>
      </w:pPr>
      <w:r>
        <w:t>• Z3 SMT Solver Theorem Transcript Proof Hash: e3b0c44298fc1c149afbf4c8996fb92427ae</w:t>
      </w:r>
    </w:p>
    <w:p/>
    <w:p>
      <w:r>
        <w:rPr>
          <w:b/>
        </w:rPr>
        <w:t>4. DIGITAL SIGN-OFF &amp; SOVEREIGN AUDIT 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By: Integrity Engineer</w:t>
              <w:br/>
              <w:t>Status: VERIFIED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Approved By: Plant GM / ED</w:t>
              <w:br/>
              <w:t>Verdict: FORMALLY RATIFIED</w:t>
            </w:r>
          </w:p>
        </w:tc>
      </w:tr>
      <w:tr>
        <w:tc>
          <w:tcPr>
            <w:tcW w:type="dxa" w:w="4320"/>
          </w:tcPr>
          <w:p>
            <w:r>
              <w:t>Air-Gap Enforced: YES (0 bytes egress)</w:t>
            </w:r>
          </w:p>
        </w:tc>
        <w:tc>
          <w:tcPr>
            <w:tcW w:type="dxa" w:w="4320"/>
          </w:tcPr>
          <w:p>
            <w:r>
              <w:t>SMT Soundness: 0.0% False Assurance Rate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