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69B8F37F" w:rsidR="00656680" w:rsidRDefault="004877B9"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Kathleen Hanner</w:t>
      </w:r>
    </w:p>
    <w:p w14:paraId="3661ED8C" w14:textId="387A6342" w:rsidR="00C93EE7" w:rsidRPr="004B7E3A" w:rsidRDefault="004877B9"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1629 Cinnamon Lane San Antonio, TX 78212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DB9FB7B"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4877B9">
        <w:rPr>
          <w:rFonts w:asciiTheme="minorHAnsi" w:hAnsiTheme="minorHAnsi"/>
          <w:b/>
          <w:bCs/>
          <w:color w:val="auto"/>
          <w:sz w:val="20"/>
          <w:szCs w:val="20"/>
        </w:rPr>
        <w:t xml:space="preserve">10/18/2021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CCEF9E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4877B9">
        <w:rPr>
          <w:rFonts w:asciiTheme="minorHAnsi" w:hAnsiTheme="minorHAnsi"/>
          <w:b/>
          <w:bCs/>
          <w:color w:val="auto"/>
          <w:sz w:val="20"/>
          <w:szCs w:val="20"/>
        </w:rPr>
        <w:t>Kathleen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42D9B7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4877B9">
        <w:rPr>
          <w:rFonts w:asciiTheme="minorHAnsi" w:hAnsiTheme="minorHAnsi"/>
          <w:color w:val="auto"/>
          <w:sz w:val="20"/>
          <w:szCs w:val="20"/>
        </w:rPr>
        <w:t>Kathleen</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4877B9">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5F13B0FB"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4877B9">
        <w:rPr>
          <w:rFonts w:asciiTheme="minorHAnsi" w:hAnsiTheme="minorHAnsi"/>
          <w:color w:val="auto"/>
          <w:sz w:val="20"/>
          <w:szCs w:val="20"/>
        </w:rPr>
        <w:t>1629 Cinnamon Lane San Antonio, TX 78212</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0C438B10"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4877B9">
        <w:rPr>
          <w:rFonts w:asciiTheme="minorHAnsi" w:hAnsiTheme="minorHAnsi"/>
          <w:color w:val="auto"/>
          <w:sz w:val="20"/>
          <w:szCs w:val="20"/>
        </w:rPr>
        <w:t>Kathleen Hanner</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877B9"/>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2022-05-12T05:55:00Z</dcterms:created>
  <dcterms:modified xsi:type="dcterms:W3CDTF">2022-05-12T05:55:00Z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