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</w:pPr>
      <w:r>
        <w:t xml:space="preserve">Human task scheduling is cast as a POMDP with latent attention and fatigue.</w:t>
      </w:r>
    </w:p>
    <w:p>
      <w:pPr>
        <w:numPr>
          <w:ilvl w:val="0"/>
          <w:numId w:val="1001"/>
        </w:numPr>
      </w:pPr>
      <w:r>
        <w:t xml:space="preserve">Rest breaks are explicit actions of memory-augmented DQN and PPO schedulers.</w:t>
      </w:r>
    </w:p>
    <w:p>
      <w:pPr>
        <w:numPr>
          <w:ilvl w:val="0"/>
          <w:numId w:val="1001"/>
        </w:numPr>
      </w:pPr>
      <w:r>
        <w:t xml:space="preserve">Tuned rest rules are strong; the PPO scheduler beats the best of nine rules.</w:t>
      </w:r>
    </w:p>
    <w:p>
      <w:pPr>
        <w:numPr>
          <w:ilvl w:val="0"/>
          <w:numId w:val="1001"/>
        </w:numPr>
      </w:pPr>
      <w:r>
        <w:t xml:space="preserve">Learned policies alone protect hard tasks while maximising on-time completion.</w:t>
      </w:r>
    </w:p>
    <w:p>
      <w:pPr>
        <w:numPr>
          <w:ilvl w:val="0"/>
          <w:numId w:val="1001"/>
        </w:numPr>
      </w:pPr>
      <w:r>
        <w:t xml:space="preserve">Results hold under sensor noise and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30% changes of all cognitive parameters.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2026-10-28T17:09:05Z</dcterms:created>
  <dcterms:modified xsi:type="dcterms:W3CDTF">2026-10-28T17:09:05Z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