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[Corresponding author name]</w:t>
      </w:r>
      <w:r>
        <w:t xml:space="preserve"> </w:t>
      </w:r>
      <w:r>
        <w:t xml:space="preserve">[Department, Institution]</w:t>
      </w:r>
      <w:r>
        <w:t xml:space="preserve"> </w:t>
      </w:r>
      <w:r>
        <w:t xml:space="preserve">[Address, City, Country]</w:t>
      </w:r>
      <w:r>
        <w:t xml:space="preserve"> </w:t>
      </w:r>
      <w:r>
        <w:t xml:space="preserve">[E-mail] · ORCID [0000-0000-0000-0000]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The Editor-in-Chief</w:t>
      </w:r>
      <w:r>
        <w:t xml:space="preserve"> </w:t>
      </w:r>
      <w:r>
        <w:rPr>
          <w:iCs/>
          <w:i/>
        </w:rPr>
        <w:t xml:space="preserve">Journal of King Saud University – Computer and Information Sciences</w:t>
      </w:r>
      <w:r>
        <w:t xml:space="preserve"> </w:t>
      </w:r>
      <w:r>
        <w:t xml:space="preserve">Springer Nature</w:t>
      </w:r>
    </w:p>
    <w:p>
      <w:pPr>
        <w:pStyle w:val="BodyText"/>
      </w:pPr>
      <w:r>
        <w:rPr>
          <w:bCs/>
          <w:b/>
        </w:rPr>
        <w:t xml:space="preserve">Submission of an original research article</w:t>
      </w:r>
    </w:p>
    <w:p>
      <w:pPr>
        <w:pStyle w:val="BodyText"/>
      </w:pPr>
      <w:r>
        <w:t xml:space="preserve">Dear Editor-in-Chief,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Shift-aware probabilities for random convolutional kernel time series classifiers via leverage-moderated leave-one-out calibration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Cs/>
          <w:i/>
        </w:rPr>
        <w:t xml:space="preserve">Journal of King Saud University – Computer and Information Sciences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Random convolutional kernel classifiers such as MiniRocket are among the most accurate and efficient time series classifiers, but their ridge readout returns scores rather than probabilities. Existing remedies apply a single global calibration that does not lower confidence when test series drift away from the training data. We propose LOOM, a closed-form readout that standardises the ridge logits by their leverage and fits a temperature and the ridge penalty on exact leave-one-out score–leverage pairs. It needs no held-out data, refitting or ensembles. The same identities give exact jackknife+ prediction sets without refitting. On 114 UCR datasets with five resamples and a pre-registered benchmark of 18 test-time corruptions, LOOM matches the strongest closed-form baseline on clean data in negative log-likelihood, lowers the median negative log-likelihood under corruption from 1.73 to 0.74 (better on 108 of 114 datasets; Holm-adjusted Wilcoxon p &lt; 0.001), and detects corrupted inputs considerably better, at essentially the cost of the ridge fit.</w:t>
      </w:r>
    </w:p>
    <w:p>
      <w:pPr>
        <w:pStyle w:val="BodyText"/>
      </w:pPr>
      <w:r>
        <w:rPr>
          <w:bCs/>
          <w:b/>
        </w:rPr>
        <w:t xml:space="preserve">Fit with the journal.</w:t>
      </w:r>
      <w:r>
        <w:t xml:space="preserve"> </w:t>
      </w:r>
      <w:r>
        <w:t xml:space="preserve">The work addresses machine learning, pattern recognition and data mining for time series, which are explicitly within the journal’s aims and scope. It contributes a reusable, computationally light method and an evaluation protocol of interest to readers working on trustworthy AI in sensor, medical and industrial monitoring applications.</w:t>
      </w:r>
    </w:p>
    <w:p>
      <w:pPr>
        <w:pStyle w:val="BodyText"/>
      </w:pPr>
      <w:r>
        <w:rPr>
          <w:bCs/>
          <w:b/>
        </w:rPr>
        <w:t xml:space="preserve">Originality and relation to prior work.</w:t>
      </w:r>
      <w:r>
        <w:t xml:space="preserve"> </w:t>
      </w:r>
      <w:r>
        <w:t xml:space="preserve">The closed-form leave-one-out calibration of ridge readouts was introduced by Dempster et al. (PreVal, arXiv:2401.15610). We cite it as the closest prior work and use it as the primary baseline. Our contribution is the per-input leverage moderation fitted on held-out leverages, the closed-form jackknife+ sets, and the evaluation under distribution shift. Negative results are reported: a small in-distribution effect, a higher in-distribution ECE caused by target smoothing, no benefit for shifts that leave the random-kernel features in the span of the training data, and lower robustness than the tree-based QUANT classifier under the strongest corruptions.</w:t>
      </w:r>
    </w:p>
    <w:p>
      <w:pPr>
        <w:pStyle w:val="BodyText"/>
      </w:pPr>
      <w:r>
        <w:rPr>
          <w:bCs/>
          <w:b/>
        </w:rPr>
        <w:t xml:space="preserve">Declarations.</w:t>
      </w:r>
      <w:r>
        <w:t xml:space="preserve"> </w:t>
      </w:r>
      <w:r>
        <w:t xml:space="preserve">This manuscript is original, has not been published previously, and is not under consideration for publication elsewhere. All authors have approved the submission. The study uses only public benchmark data; no ethics approval was required. Code and all machine-generated results will be made publicly available; an anonymised link is provided for review. The use of an AI assistant is declared in the manuscript, as the journal’s policy requires. [Funding and competing interests: to be completed by the authors.]</w:t>
      </w:r>
    </w:p>
    <w:p>
      <w:pPr>
        <w:pStyle w:val="BodyText"/>
      </w:pPr>
      <w:r>
        <w:t xml:space="preserve">We confirm that the manuscript has been prepared for double-anonymous review, with author information provided on a separate title page.</w:t>
      </w:r>
    </w:p>
    <w:p>
      <w:pPr>
        <w:pStyle w:val="BodyText"/>
      </w:pPr>
      <w:r>
        <w:t xml:space="preserve">Thank you for considering our manuscript.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[Corresponding author name], on behalf of all authors</w:t>
      </w:r>
    </w:p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18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 w:line="240" w:lineRule="auto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Times New Roman" w:cs="Times New Roman" w:eastAsia="Times New Roman" w:hAnsi="Times New Roman"/>
      <w:b/>
      <w:bCs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2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60" w:line="276" w:lineRule="auto"/>
      <w:ind w:hanging="283" w:left="283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160"/>
      <w:jc w:val="left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2026-10-21T21:06:20Z</dcterms:created>
  <dcterms:modified xsi:type="dcterms:W3CDTF">2026-10-21T21:06:20Z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