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Online</w:t>
      </w:r>
      <w:r>
        <w:t xml:space="preserve"> </w:t>
      </w:r>
      <w:r>
        <w:t xml:space="preserve">Resource</w:t>
      </w:r>
      <w:r>
        <w:t xml:space="preserve"> </w:t>
      </w:r>
      <w:r>
        <w:t xml:space="preserve">1</w:t>
      </w:r>
      <w:r>
        <w:t xml:space="preserve"> </w:t>
      </w:r>
      <w:r>
        <w:t xml:space="preserve">—</w:t>
      </w:r>
      <w:r>
        <w:t xml:space="preserve"> </w:t>
      </w:r>
      <w:r>
        <w:t xml:space="preserve">Seen</w:t>
      </w:r>
      <w:r>
        <w:t xml:space="preserve"> </w:t>
      </w:r>
      <w:r>
        <w:t xml:space="preserve">or</w:t>
      </w:r>
      <w:r>
        <w:t xml:space="preserve"> </w:t>
      </w:r>
      <w:r>
        <w:t xml:space="preserve">new?</w:t>
      </w:r>
      <w:r>
        <w:t xml:space="preserve"> </w:t>
      </w:r>
      <w:r>
        <w:t xml:space="preserve">Duplicate</w:t>
      </w:r>
      <w:r>
        <w:t xml:space="preserve"> </w:t>
      </w:r>
      <w:r>
        <w:t xml:space="preserve">records,</w:t>
      </w:r>
      <w:r>
        <w:t xml:space="preserve"> </w:t>
      </w:r>
      <w:r>
        <w:t xml:space="preserve">conformal</w:t>
      </w:r>
      <w:r>
        <w:t xml:space="preserve"> </w:t>
      </w:r>
      <w:r>
        <w:t xml:space="preserve">coverage</w:t>
      </w:r>
      <w:r>
        <w:t xml:space="preserve"> </w:t>
      </w:r>
      <w:r>
        <w:t xml:space="preserve">on</w:t>
      </w:r>
      <w:r>
        <w:t xml:space="preserve"> </w:t>
      </w:r>
      <w:r>
        <w:t xml:space="preserve">novel</w:t>
      </w:r>
      <w:r>
        <w:t xml:space="preserve"> </w:t>
      </w:r>
      <w:r>
        <w:t xml:space="preserve">inputs,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novelty-conditional</w:t>
      </w:r>
      <w:r>
        <w:t xml:space="preserve"> </w:t>
      </w:r>
      <w:r>
        <w:t xml:space="preserve">remedy</w:t>
      </w:r>
      <w:r>
        <w:t xml:space="preserve"> </w:t>
      </w:r>
      <w:r>
        <w:t xml:space="preserve">for</w:t>
      </w:r>
      <w:r>
        <w:t xml:space="preserve"> </w:t>
      </w:r>
      <w:r>
        <w:t xml:space="preserve">tabular</w:t>
      </w:r>
      <w:r>
        <w:t xml:space="preserve"> </w:t>
      </w:r>
      <w:r>
        <w:t xml:space="preserve">benchmarks</w:t>
      </w:r>
    </w:p>
    <w:p>
      <w:pPr>
        <w:pStyle w:val="FirstParagraph"/>
      </w:pPr>
      <w:r>
        <w:t xml:space="preserve">All tables are generated by</w:t>
      </w:r>
      <w:r>
        <w:t xml:space="preserve"> </w:t>
      </w:r>
      <w:r>
        <w:rPr>
          <w:rStyle w:val="VerbatimChar"/>
        </w:rPr>
        <w:t xml:space="preserve">supplementary/build_supplement.py</w:t>
      </w:r>
      <w:r>
        <w:t xml:space="preserve"> </w:t>
      </w:r>
      <w:r>
        <w:t xml:space="preserve">from the result files in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. Coverage gaps are in proportions (multiply by 100 for percentage points).</w:t>
      </w:r>
    </w:p>
    <w:bookmarkStart w:id="20" w:name="s1-dataset-audit"/>
    <w:p>
      <w:pPr>
        <w:pStyle w:val="Heading1"/>
      </w:pPr>
      <w:r>
        <w:t xml:space="preserve">S1 Dataset audit</w:t>
      </w:r>
    </w:p>
    <w:p>
      <w:pPr>
        <w:pStyle w:val="FirstParagraph"/>
      </w:pPr>
      <w:r>
        <w:t xml:space="preserve">One row per dataset (OpenML data ID).</w:t>
      </w:r>
      <w:r>
        <w:t xml:space="preserve"> </w:t>
      </w:r>
      <w:r>
        <w:rPr>
          <w:rStyle w:val="VerbatimChar"/>
        </w:rPr>
        <w:t xml:space="preserve">n_raw</w:t>
      </w:r>
      <w:r>
        <w:t xml:space="preserve">: rows before group-preserving subsampling to 30,000.</w:t>
      </w:r>
      <w:r>
        <w:t xml:space="preserve"> </w:t>
      </w:r>
      <w:r>
        <w:rPr>
          <w:rStyle w:val="VerbatimChar"/>
        </w:rPr>
        <w:t xml:space="preserve">dup_row_frac</w:t>
      </w:r>
      <w:r>
        <w:t xml:space="preserve">: share of rows in a group of identical feature vectors of size ≥ 2.</w:t>
      </w:r>
      <w:r>
        <w:t xml:space="preserve"> </w:t>
      </w:r>
      <w:r>
        <w:rPr>
          <w:rStyle w:val="VerbatimChar"/>
        </w:rPr>
        <w:t xml:space="preserve">conflict_row_frac</w:t>
      </w:r>
      <w:r>
        <w:t xml:space="preserve">: share of rows in groups with more than one label.</w:t>
      </w:r>
      <w:r>
        <w:t xml:space="preserve"> </w:t>
      </w:r>
      <w:r>
        <w:rPr>
          <w:rStyle w:val="VerbatimChar"/>
        </w:rPr>
        <w:t xml:space="preserve">pred_exposure</w:t>
      </w:r>
      <w:r>
        <w:t xml:space="preserve">: Proposition 2.</w:t>
      </w:r>
      <w:r>
        <w:t xml:space="preserve"> </w:t>
      </w:r>
      <w:r>
        <w:rPr>
          <w:rStyle w:val="VerbatimChar"/>
        </w:rPr>
        <w:t xml:space="preserve">obs_exposure</w:t>
      </w:r>
      <w:r>
        <w:t xml:space="preserve">: mean over 10 random splits.</w:t>
      </w:r>
      <w:r>
        <w:t xml:space="preserve"> </w:t>
      </w:r>
      <w:r>
        <w:rPr>
          <w:rStyle w:val="VerbatimChar"/>
        </w:rPr>
        <w:t xml:space="preserve">set</w:t>
      </w:r>
      <w:r>
        <w:t xml:space="preserve">: DUP (π̄ ≥ 0.01), LOW (0 &lt; π̄ &lt; 0.01), CLEAN (no duplicates).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dup_row_frac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conflict_row_frac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pred_exposure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obs_exposure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analcatdata_dmft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PhishingWebsites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breast-w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blood-transfusion-service-center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Internet-Advertisements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first-order-theorem-proving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spambase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mfeat-morphological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cnae-9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banknote-authentication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mfeat-fourier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mfeat-factors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mfeat-zernike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mfeat-pixel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mfeat-karhunen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ozone-level-8hr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qsar-biodeg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dresses-sales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48842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GesturePhaseSegmentationProcessed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eucalyptus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climate-model-simulation-crashes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analcatdata_authorship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diabetes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tic-tac-toe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kr-vs-kp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credit-g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balance-scale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madelon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vowel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bank-marketing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MiceProtein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optdigits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wall-robot-navigation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40668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jungle_chess_2pcs_raw_endgame_complete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44819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cylinder-bands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credit-approval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steel-plates-fault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numerai28.6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pendigits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cps88wages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solar_flare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superconductivity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white_wine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0.349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red_wine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QSAR_fish_toxicity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health_insurance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22272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22272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brazilian_houses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physiochemical_protein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concrete_compressive_strength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forest_fires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diamonds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video_transcoding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miami_housing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13932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13932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kings_county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socmob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fps_benchmark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grid_stability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geographical_origin_of_music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auction_verification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space_ga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airfoil_self_noise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naval_propulsion_plant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energy_efficiency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kin8nm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california_housing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Moneyball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pumadyn32nh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cpu_activity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wave_energy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student_performance_por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</w:tr>
    </w:tbl>
    <w:bookmarkEnd w:id="20"/>
    <w:bookmarkStart w:id="21" w:name="X526003371f1287779dfd62bcaef023ce7115761"/>
    <w:p>
      <w:pPr>
        <w:pStyle w:val="Heading1"/>
      </w:pPr>
      <w:r>
        <w:t xml:space="preserve">S2 Protocol deviations and post-hoc analyses</w:t>
      </w:r>
    </w:p>
    <w:p>
      <w:pPr>
        <w:pStyle w:val="FirstParagraph"/>
      </w:pPr>
      <w:r>
        <w:t xml:space="preserve">Freeze commit:</w:t>
      </w:r>
      <w:r>
        <w:t xml:space="preserve"> </w:t>
      </w:r>
      <w:r>
        <w:rPr>
          <w:rStyle w:val="VerbatimChar"/>
        </w:rPr>
        <w:t xml:space="preserve">0e58bdd</w:t>
      </w:r>
      <w:r>
        <w:t xml:space="preserve">. Everything below happened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t xml:space="preserve">the freeze and is disclosed in</w:t>
      </w:r>
      <w:r>
        <w:t xml:space="preserve"> </w:t>
      </w:r>
      <w:r>
        <w:t xml:space="preserve">the manuscript.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 on confirmatory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debugging, after the freeze but before full runs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run_injection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run_capacity</w:t>
            </w:r>
            <w:r>
              <w:t xml:space="preserve"> </w:t>
            </w:r>
            <w:r>
              <w:t xml:space="preserve">now create their output directories (a bug fix found in quick mode)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Crash in quick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the main results (primary H1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supported at the median 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bCs/>
                <w:b/>
              </w:rPr>
              <w:t xml:space="preserve">exploratory</w:t>
            </w:r>
            <w:r>
              <w:t xml:space="preserve"> </w:t>
            </w:r>
            <w:r>
              <w:t xml:space="preserve">analyses: (a) exposure strata π &lt; 0.1, 0.1–0.3, ≥ 0.3; (b) the Proposition 1 decomposition of each dataset × learner gap into a seen-over-coverage term and a marginal term; (c) counts of dataset × learner pairs with gaps below −0.02 and −0.05; (d) Fig.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explain</w:t>
            </w:r>
            <w:r>
              <w:t xml:space="preserve"> </w:t>
            </w:r>
            <w:r>
              <w:rPr>
                <w:iCs/>
                <w:i/>
              </w:rPr>
              <w:t xml:space="preserve">where</w:t>
            </w:r>
            <w:r>
              <w:t xml:space="preserve"> </w:t>
            </w:r>
            <w:r>
              <w:t xml:space="preserve">the gap arises. The theory says exposure alone is not sufficient: seen rows must also be over-covered. These analyses test that consequence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 All pre-registered tests are reported unchanged and the new analyses are labelled exploratory</w:t>
            </w:r>
          </w:p>
        </w:tc>
      </w:tr>
    </w:tbl>
    <w:p>
      <w:pPr>
        <w:pStyle w:val="BodyText"/>
      </w:pPr>
      <w:r>
        <w:t xml:space="preserve">3 | After the main results |</w:t>
      </w:r>
      <w:r>
        <w:t xml:space="preserve"> </w:t>
      </w:r>
      <w:r>
        <w:rPr>
          <w:bCs/>
          <w:b/>
        </w:rPr>
        <w:t xml:space="preserve">Verification run</w:t>
      </w:r>
      <w:r>
        <w:t xml:space="preserve"> </w:t>
      </w:r>
      <w:r>
        <w:t xml:space="preserve">on solar_flare (OpenML 44966): 200 extra random splits (seeds 1000–1199), ridge and LightGBM, absolute-residual score, α = 0.1 (</w:t>
      </w:r>
      <w:r>
        <w:rPr>
          <w:rStyle w:val="VerbatimChar"/>
        </w:rPr>
        <w:t xml:space="preserve">code/experiments/verify_solar_flare.py</w:t>
      </w:r>
      <w:r>
        <w:t xml:space="preserve">) | With 10 seeds, MCP novel coverage on this dataset was 0.84–0.88, apparently contradicting Proposition 3 | Confirms that it was sampling noise: MCP novel coverage 0.909 (95% CI 0.899–0.918) for LightGBM and 0.907 (0.896–0.917) for ridge; SCP novel coverage 0.78 and 0.77. Per-split SD ≈ 0.07 with about 36 novel calibration rows. Reported as a verification and a stated limitation (high split-to-split variability when novel calibration sets are small) |</w:t>
      </w:r>
      <w:r>
        <w:br/>
      </w:r>
      <w:r>
        <w:t xml:space="preserve">4 | After review round 1 (Reviews 1 and 5: suites are curated, and CTR23 excludes grouped data),</w:t>
      </w:r>
      <w:r>
        <w:t xml:space="preserve"> </w:t>
      </w:r>
      <w:r>
        <w:rPr>
          <w:bCs/>
          <w:b/>
        </w:rPr>
        <w:t xml:space="preserve">before any outcome on these data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External validation set</w:t>
      </w:r>
      <w:r>
        <w:t xml:space="preserve">, specified in advance: every NASA MDP defect dataset on OpenML not in CC18 with ≥ 300 rows (mc1 #1056, pc2 #1069, kc3 #1065, mw1 #1071), plus KDDCup99 (10% version, #1113; documented heavy redundancy, Tavallaee et al. 2009). Same configuration as the main grid (10 seeds, 5 learners, both protocols). KDDCup99 (494,020 rows) is</w:t>
      </w:r>
      <w:r>
        <w:t xml:space="preserve"> </w:t>
      </w:r>
      <w:r>
        <w:rPr>
          <w:bCs/>
          <w:b/>
        </w:rPr>
        <w:t xml:space="preserve">uniformly row-subsampled</w:t>
      </w:r>
      <w:r>
        <w:t xml:space="preserve"> </w:t>
      </w:r>
      <w:r>
        <w:t xml:space="preserve">to 30,000 rows (seed 2026), because group-preserving subsampling cannot keep groups larger than the cap. Pre-specified test: novel-record gap of SCP-R per dataset and learner (LAC, α = 0.1), with seed-level 95% t-intervals; and the MCP-R novel gap | Tests whether the mechanism appears where duplication is known to be common | Additional evidence only; the confirmatory suite analysis is unchanged |</w:t>
      </w:r>
      <w:r>
        <w:br/>
      </w:r>
      <w:r>
        <w:t xml:space="preserve">5 | Review round 1 (Review 7) | Experiment G (computational cost of the audit and of MCP vs SCP), pre-registered but not yet run, is run now | Omission | None |</w:t>
      </w:r>
    </w:p>
    <w:p>
      <w:pPr>
        <w:pStyle w:val="BodyText"/>
      </w:pPr>
      <w:r>
        <w:t xml:space="preserve">No dataset, seed or learner was excluded after outcomes were seen. No hyperparameter was</w:t>
      </w:r>
      <w:r>
        <w:t xml:space="preserve"> </w:t>
      </w:r>
      <w:r>
        <w:t xml:space="preserve">changed.</w:t>
      </w:r>
    </w:p>
    <w:bookmarkEnd w:id="21"/>
    <w:bookmarkStart w:id="22" w:name="s3a-main-results-on-dup-datasets-α-0.05"/>
    <w:p>
      <w:pPr>
        <w:pStyle w:val="Heading1"/>
      </w:pPr>
      <w:r>
        <w:t xml:space="preserve">S3a Main results on DUP datasets, α = 0.05</w:t>
      </w:r>
    </w:p>
    <w:p>
      <w:pPr>
        <w:pStyle w:val="FirstParagraph"/>
      </w:pPr>
      <w:r>
        <w:t xml:space="preserve">Medians over datasets of seed-averaged metrics; split CP with a random split (scp) and novelty-Mondrian CP (mcp).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scp_all_cov_median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scp_seen_cov_median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scp_novel_cov_median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scp_gap_median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scp_gap_min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p_H1_holm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spearman_exposure_gap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p_spearman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mcp_all_cov_median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mcp_novel_cov_median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mcp_gap_ci_lo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p_H2_holm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size_ratio_novel_median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size_ratio_seen_median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size_ratio_all_median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1.001</w:t>
            </w:r>
          </w:p>
        </w:tc>
      </w:tr>
    </w:tbl>
    <w:bookmarkEnd w:id="22"/>
    <w:bookmarkStart w:id="23" w:name="s3b-main-results-on-dup-datasets-α-0.1"/>
    <w:p>
      <w:pPr>
        <w:pStyle w:val="Heading1"/>
      </w:pPr>
      <w:r>
        <w:t xml:space="preserve">S3b Main results on DUP datasets, α = 0.1</w:t>
      </w:r>
    </w:p>
    <w:p>
      <w:pPr>
        <w:pStyle w:val="FirstParagraph"/>
      </w:pPr>
      <w:r>
        <w:t xml:space="preserve">Medians over datasets of seed-averaged metrics; split CP with a random split (scp) and novelty-Mondrian CP (mcp).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scp_all_cov_median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scp_seen_cov_median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scp_novel_cov_median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scp_gap_median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scp_gap_min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p_H1_holm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spearman_exposure_gap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p_spearman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mcp_all_cov_median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mcp_novel_cov_median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mcp_gap_ci_lo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p_H2_holm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size_ratio_novel_median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size_ratio_seen_median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size_ratio_all_median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1.006</w:t>
            </w:r>
          </w:p>
        </w:tc>
      </w:tr>
    </w:tbl>
    <w:bookmarkEnd w:id="23"/>
    <w:bookmarkStart w:id="24" w:name="s3c-main-results-on-dup-datasets-α-0.2"/>
    <w:p>
      <w:pPr>
        <w:pStyle w:val="Heading1"/>
      </w:pPr>
      <w:r>
        <w:t xml:space="preserve">S3c Main results on DUP datasets, α = 0.2</w:t>
      </w:r>
    </w:p>
    <w:p>
      <w:pPr>
        <w:pStyle w:val="FirstParagraph"/>
      </w:pPr>
      <w:r>
        <w:t xml:space="preserve">Medians over datasets of seed-averaged metrics; split CP with a random split (scp) and novelty-Mondrian CP (mcp).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scp_all_cov_median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scp_seen_cov_median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scp_novel_cov_median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scp_gap_median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scp_gap_min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p_H1_holm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spearman_exposure_gap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p_spearman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mcp_all_cov_median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mcp_novel_cov_median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mcp_gap_ci_lo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p_H2_holm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size_ratio_novel_median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size_ratio_seen_median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size_ratio_all_median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1.001</w:t>
            </w:r>
          </w:p>
        </w:tc>
      </w:tr>
    </w:tbl>
    <w:bookmarkEnd w:id="24"/>
    <w:bookmarkStart w:id="25" w:name="s4-group-aware-split-scp-g-α-0.1"/>
    <w:p>
      <w:pPr>
        <w:pStyle w:val="Heading1"/>
      </w:pPr>
      <w:r>
        <w:t xml:space="preserve">S4 Group-aware split (SCP-G), α = 0.1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g_cov_median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ci_lo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ci_hi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noninferior_0_01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share_gap_lt_minus001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0.083</w:t>
            </w:r>
          </w:p>
        </w:tc>
      </w:tr>
    </w:tbl>
    <w:bookmarkEnd w:id="25"/>
    <w:bookmarkStart w:id="26" w:name="s5-null-control-clean-datasets-α-0.1"/>
    <w:p>
      <w:pPr>
        <w:pStyle w:val="Heading1"/>
      </w:pPr>
      <w:r>
        <w:t xml:space="preserve">S5 Null control (CLEAN datasets), α = 0.1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scp_cov_median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scp_cov_mean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max_abs_mcp_minus_scp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</w:tbl>
    <w:bookmarkEnd w:id="26"/>
    <w:bookmarkStart w:id="27" w:name="X7b63596289b2f5c72f60547e7bbc5b68a310243"/>
    <w:p>
      <w:pPr>
        <w:pStyle w:val="Heading1"/>
      </w:pPr>
      <w:r>
        <w:t xml:space="preserve">S6 Friedman tests across learners (novel coverage, SCP-R, DUP)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median_logreg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median_rf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median_lgbm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median_knn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median_mlp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51.5667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16.5667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0.8946</w:t>
            </w:r>
          </w:p>
        </w:tc>
      </w:tr>
    </w:tbl>
    <w:bookmarkEnd w:id="27"/>
    <w:bookmarkStart w:id="28" w:name="s7-exploratory-exposure-strata"/>
    <w:p>
      <w:pPr>
        <w:pStyle w:val="Heading1"/>
      </w:pPr>
      <w:r>
        <w:t xml:space="preserve">S7 Exploratory exposure strata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gap_p10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share_lt_m002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share_lt_m005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mcp_gap_median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mcp_gap_min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mcp_share_lt_m002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pi&lt;0.1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pi&lt;0.1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pi&lt;0.1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pi&lt;0.1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0.1&lt;=pi&lt;0.3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0.1&lt;=pi&lt;0.3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0.1&lt;=pi&lt;0.3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0.1&lt;=pi&lt;0.3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pi&gt;=0.3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pi&gt;=0.3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pi&gt;=0.3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pi&gt;=0.3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</w:tr>
    </w:tbl>
    <w:bookmarkEnd w:id="28"/>
    <w:bookmarkStart w:id="29" w:name="X460e9f985c315a1cb4c65ba96ca60d44c9fb4ea"/>
    <w:p>
      <w:pPr>
        <w:pStyle w:val="Heading1"/>
      </w:pPr>
      <w:r>
        <w:t xml:space="preserve">S8 Verification run on solar_flare (200 additional splits)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n_splits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scp_novel_mean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mcp_novel_mean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mcp_novel_pooled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mcp_mean_ci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mcp_per_split_sd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[0.8992, 0.9179]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[0.8963, 0.9165]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0.0754</w:t>
            </w:r>
          </w:p>
        </w:tc>
      </w:tr>
    </w:tbl>
    <w:bookmarkEnd w:id="29"/>
    <w:bookmarkStart w:id="30" w:name="s9-duplicate-injection-medians-by-rate"/>
    <w:p>
      <w:pPr>
        <w:pStyle w:val="Heading1"/>
      </w:pPr>
      <w:r>
        <w:t xml:space="preserve">S9 Duplicate injection: medians by rate</w:t>
      </w:r>
    </w:p>
    <w:p>
      <w:pPr>
        <w:pStyle w:val="FirstParagraph"/>
      </w:pPr>
      <w:r>
        <w:rPr>
          <w:rStyle w:val="VerbatimChar"/>
        </w:rPr>
        <w:t xml:space="preserve">gap</w:t>
      </w:r>
      <w:r>
        <w:t xml:space="preserve">/</w:t>
      </w:r>
      <w:r>
        <w:rPr>
          <w:rStyle w:val="VerbatimChar"/>
        </w:rPr>
        <w:t xml:space="preserve">mcp_gap</w:t>
      </w:r>
      <w:r>
        <w:t xml:space="preserve">: novel-record coverage − 0.9 for split / novelty-Mondrian CP;</w:t>
      </w:r>
      <w:r>
        <w:t xml:space="preserve"> </w:t>
      </w:r>
      <w:r>
        <w:rPr>
          <w:rStyle w:val="VerbatimChar"/>
        </w:rPr>
        <w:t xml:space="preserve">limit_gap</w:t>
      </w:r>
      <w:r>
        <w:t xml:space="preserve">: memorization limit −απ/(1−π).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mcp_gap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limit_gap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cov_seen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regression_lgbm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0.9803</w:t>
            </w:r>
          </w:p>
        </w:tc>
      </w:tr>
    </w:tbl>
    <w:bookmarkEnd w:id="30"/>
    <w:bookmarkStart w:id="31" w:name="s10-capacity-medians-by-level"/>
    <w:p>
      <w:pPr>
        <w:pStyle w:val="Heading1"/>
      </w:pPr>
      <w:r>
        <w:t xml:space="preserve">S10 Capacity: medians by level</w:t>
      </w:r>
    </w:p>
    <w:p>
      <w:pPr>
        <w:pStyle w:val="FirstParagraph"/>
      </w:pPr>
      <w:r>
        <w:rPr>
          <w:rStyle w:val="VerbatimChar"/>
        </w:rPr>
        <w:t xml:space="preserve">gap</w:t>
      </w:r>
      <w:r>
        <w:t xml:space="preserve">/</w:t>
      </w:r>
      <w:r>
        <w:rPr>
          <w:rStyle w:val="VerbatimChar"/>
        </w:rPr>
        <w:t xml:space="preserve">mcp_gap</w:t>
      </w:r>
      <w:r>
        <w:t xml:space="preserve">: novel-record coverage − 0.9 for split / novelty-Mondrian CP;</w:t>
      </w:r>
      <w:r>
        <w:t xml:space="preserve"> </w:t>
      </w:r>
      <w:r>
        <w:rPr>
          <w:rStyle w:val="VerbatimChar"/>
        </w:rPr>
        <w:t xml:space="preserve">limit_gap</w:t>
      </w:r>
      <w:r>
        <w:t xml:space="preserve">: memorization limit −απ/(1−π).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mcp_gap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limit_gap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cov_seen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classification_rf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regression_logreg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regression_rf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0.9208</w:t>
            </w:r>
          </w:p>
        </w:tc>
      </w:tr>
    </w:tbl>
    <w:bookmarkEnd w:id="31"/>
    <w:bookmarkStart w:id="32" w:name="s11-computational-cost-experiment-g"/>
    <w:p>
      <w:pPr>
        <w:pStyle w:val="Heading1"/>
      </w:pPr>
      <w:r>
        <w:t xml:space="preserve">S11 Computational cost (Experiment 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t_keys_s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t_audit_s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t_taxonomy_s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t_scp_threshold_s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t_mcp_threshold_s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t_lgbm_fit_predict_s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2.7280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numerai28.6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jungle_chess_2pcs_raw_endgame_complete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1.7293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40668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2.7043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1.3192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physiochemical_protein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video_transcoding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diamonds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wave_energy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2.8234</w:t>
            </w:r>
          </w:p>
        </w:tc>
      </w:tr>
    </w:tbl>
    <w:bookmarkEnd w:id="32"/>
    <w:bookmarkStart w:id="36" w:name="fig.-s1"/>
    <w:p>
      <w:pPr>
        <w:pStyle w:val="Heading1"/>
      </w:pPr>
      <w:r>
        <w:t xml:space="preserve">Fig. S1</w:t>
      </w:r>
    </w:p>
    <w:p>
      <w:pPr>
        <w:pStyle w:val="CaptionedFigure"/>
      </w:pPr>
      <w:r>
        <w:drawing>
          <wp:inline>
            <wp:extent cx="5334000" cy="2031254"/>
            <wp:effectExtent b="0" l="0" r="0" t="0"/>
            <wp:docPr descr="Fig. S1 Novel-record coverage gap per duplicated dataset (dots) and learner, split CP vs novelty-Mondrian CP, alpha = 0.1; bars: medians" title="" id="34" name="Picture"/>
            <a:graphic>
              <a:graphicData uri="http://schemas.openxmlformats.org/drawingml/2006/picture">
                <pic:pic>
                  <pic:nvPicPr>
                    <pic:cNvPr descr="FigS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1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Fig. S1</w:t>
      </w:r>
      <w:r>
        <w:t xml:space="preserve"> </w:t>
      </w:r>
      <w:r>
        <w:t xml:space="preserve">Novel-record coverage gap per duplicated dataset (dots) and learner, split CP vs novelty-Mondrian CP, alpha = 0.1; bars: medians</w:t>
      </w:r>
    </w:p>
    <w:bookmarkEnd w:id="36"/>
    <w:bookmarkStart w:id="37" w:name="s12-computational-environment"/>
    <w:p>
      <w:pPr>
        <w:pStyle w:val="Heading1"/>
      </w:pPr>
      <w:r>
        <w:t xml:space="preserve">S12 Computational environment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3.13.16 (main, Oct 1 2026, 15:40:24) [GCC 13.3.0]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Linux-6.18.44-fc-v139-x86_64-with-glibc2.39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x86_64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scipy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2026-10-21 03:12:28</w:t>
            </w:r>
          </w:p>
        </w:tc>
      </w:tr>
    </w:tbl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 Resource 1 — Seen or new? Duplicate records, conformal coverage on novel inputs, and a novelty-conditional remedy for tabular benchmarks</dc:title>
  <dc:creator/>
  <cp:keywords/>
  <dcterms:created xsi:type="dcterms:W3CDTF">2026-10-21T04:08:41Z</dcterms:created>
  <dcterms:modified xsi:type="dcterms:W3CDTF">2026-10-21T04:08:41Z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