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1.Introduction</w:t>
      </w:r>
      <w:r w:rsidDel="00000000" w:rsidR="00000000" w:rsidRPr="00000000">
        <w:rPr>
          <w:color w:val="4472c4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52525"/>
          <w:sz w:val="21"/>
          <w:szCs w:val="2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1.1 Purpose of the requirements document: 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This Software Requirements Specification (SRS) identifies the requirements for the </w:t>
      </w:r>
      <w:r w:rsidDel="00000000" w:rsidR="00000000" w:rsidRPr="00000000">
        <w:rPr>
          <w:sz w:val="21"/>
          <w:szCs w:val="21"/>
          <w:rtl w:val="0"/>
        </w:rPr>
        <w:t xml:space="preserve">ROS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 project(</w:t>
      </w: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Robotic Arm Simulation using ROS</w:t>
      </w:r>
      <w:r w:rsidDel="00000000" w:rsidR="00000000" w:rsidRPr="00000000">
        <w:rPr>
          <w:color w:val="252525"/>
          <w:sz w:val="21"/>
          <w:szCs w:val="21"/>
          <w:rtl w:val="0"/>
        </w:rPr>
        <w:t xml:space="preserve">). The purpose of the present document is to explain how we organize our project, the different steps of the conception and the project achievement.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color w:val="252525"/>
          <w:sz w:val="21"/>
          <w:szCs w:val="21"/>
          <w:rtl w:val="0"/>
        </w:rPr>
        <w:t xml:space="preserve">       1.2 </w:t>
      </w:r>
      <w:r w:rsidDel="00000000" w:rsidR="00000000" w:rsidRPr="00000000">
        <w:rPr>
          <w:b w:val="1"/>
          <w:sz w:val="21"/>
          <w:szCs w:val="21"/>
          <w:rtl w:val="0"/>
        </w:rPr>
        <w:t xml:space="preserve">Scope of the project: 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52525"/>
          <w:sz w:val="21"/>
          <w:szCs w:val="21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        I)The platform and software used for this robot are extensible and open-source.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52525"/>
          <w:sz w:val="21"/>
          <w:szCs w:val="21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        Ii) It is a low cost robot.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82829"/>
        </w:rPr>
      </w:pPr>
      <w:r w:rsidDel="00000000" w:rsidR="00000000" w:rsidRPr="00000000">
        <w:rPr>
          <w:color w:val="252525"/>
          <w:sz w:val="21"/>
          <w:szCs w:val="21"/>
          <w:rtl w:val="0"/>
        </w:rPr>
        <w:t xml:space="preserve">         </w:t>
      </w:r>
      <w:r w:rsidDel="00000000" w:rsidR="00000000" w:rsidRPr="00000000">
        <w:rPr>
          <w:color w:val="282829"/>
          <w:rtl w:val="0"/>
        </w:rPr>
        <w:t xml:space="preserve">The benefits of this framework are: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82829"/>
        </w:rPr>
      </w:pPr>
      <w:r w:rsidDel="00000000" w:rsidR="00000000" w:rsidRPr="00000000">
        <w:rPr>
          <w:color w:val="282829"/>
          <w:rtl w:val="0"/>
        </w:rPr>
        <w:t xml:space="preserve">We can simulate any kind of robot using the Gazebo simulation tool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82829"/>
        </w:rPr>
      </w:pPr>
      <w:r w:rsidDel="00000000" w:rsidR="00000000" w:rsidRPr="00000000">
        <w:rPr>
          <w:color w:val="282829"/>
          <w:rtl w:val="0"/>
        </w:rPr>
        <w:t xml:space="preserve">No need to invest on any hardware if we are making any project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82829"/>
        </w:rPr>
      </w:pPr>
      <w:r w:rsidDel="00000000" w:rsidR="00000000" w:rsidRPr="00000000">
        <w:rPr>
          <w:color w:val="282829"/>
          <w:rtl w:val="0"/>
        </w:rPr>
        <w:t xml:space="preserve">ROS provides algorithm for many sensors for robotics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82829"/>
        </w:rPr>
      </w:pPr>
      <w:r w:rsidDel="00000000" w:rsidR="00000000" w:rsidRPr="00000000">
        <w:rPr>
          <w:color w:val="282829"/>
          <w:rtl w:val="0"/>
        </w:rPr>
        <w:t xml:space="preserve">ROS provides many libraries like: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82829"/>
          <w:rtl w:val="0"/>
        </w:rPr>
        <w:t xml:space="preserve">perception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82829"/>
          <w:rtl w:val="0"/>
        </w:rPr>
        <w:t xml:space="preserve">object identification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tl w:val="0"/>
          </w:rPr>
          <w:t xml:space="preserve">segmentation</w:t>
        </w:r>
      </w:hyperlink>
      <w:r w:rsidDel="00000000" w:rsidR="00000000" w:rsidRPr="00000000">
        <w:rPr>
          <w:rtl w:val="0"/>
        </w:rPr>
        <w:t xml:space="preserve"> and recognition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tl w:val="0"/>
          </w:rPr>
          <w:t xml:space="preserve">Face recognition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tl w:val="0"/>
          </w:rPr>
          <w:t xml:space="preserve">gesture recognition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tl w:val="0"/>
          </w:rPr>
          <w:t xml:space="preserve">motion tracking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tl w:val="0"/>
          </w:rPr>
          <w:t xml:space="preserve">egomotion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tl w:val="0"/>
          </w:rPr>
          <w:t xml:space="preserve">motion understanding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tl w:val="0"/>
          </w:rPr>
          <w:t xml:space="preserve">structure from motion</w:t>
        </w:r>
      </w:hyperlink>
      <w:r w:rsidDel="00000000" w:rsidR="00000000" w:rsidRPr="00000000">
        <w:rPr>
          <w:rtl w:val="0"/>
        </w:rPr>
        <w:t xml:space="preserve"> (SFM)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13">
        <w:r w:rsidDel="00000000" w:rsidR="00000000" w:rsidRPr="00000000">
          <w:rPr>
            <w:rtl w:val="0"/>
          </w:rPr>
          <w:t xml:space="preserve">stereo vision</w:t>
        </w:r>
      </w:hyperlink>
      <w:r w:rsidDel="00000000" w:rsidR="00000000" w:rsidRPr="00000000">
        <w:rPr>
          <w:rtl w:val="0"/>
        </w:rPr>
        <w:t xml:space="preserve">: depth perception via two cameras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motion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hyperlink r:id="rId14">
        <w:r w:rsidDel="00000000" w:rsidR="00000000" w:rsidRPr="00000000">
          <w:rPr>
            <w:rtl w:val="0"/>
          </w:rPr>
          <w:t xml:space="preserve">mobile robotics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82829"/>
          <w:rtl w:val="0"/>
        </w:rPr>
        <w:t xml:space="preserve">control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82829"/>
          <w:rtl w:val="0"/>
        </w:rPr>
        <w:t xml:space="preserve">planning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82829"/>
          <w:rtl w:val="0"/>
        </w:rPr>
        <w:t xml:space="preserve">Grasping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1.3 Overview: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2. Description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3. 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Here, in our project we have tried to incorporate our functionalities required to complete the task in three modes.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term these functional modes as mode:0, mode:1, mode:2, which will respectively symbolize our system initialization, design/build and compile/run/output processes accordingly.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 0: System initialization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 1: Design/build dummy_model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 2: compile/run/output not_dummy_model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Further, we introduce nodal sub -structure into our modes, viz. node:0, node:1, node:2, node:3 or, simply,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n:0, n:1, n:2, n:3, which will respectively associate our subtasks of the functionalities to outputs: output_1, output_2.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0,1in Mode 0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2   in Mode 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3   in Mode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output_1 : direct patient to nearest hospital for quarantine facility (patient is Covid -positive here);</w:t>
      </w:r>
    </w:p>
    <w:p w:rsidR="00000000" w:rsidDel="00000000" w:rsidP="00000000" w:rsidRDefault="00000000" w:rsidRPr="00000000" w14:paraId="0000005B">
      <w:pPr>
        <w:rPr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output_2 : provide vaccine and then certification /reschedule for dose_2 (patient is Covid -negative here).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FEATURE characteristic functionalities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Our feature set </w:t>
      </w: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F(x_i) ⍷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……...} as: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F(x_i)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{x_1, x_2, x_3 | x_1 = body temperature, x_2 = If dose 1 taken? &lt;Y/N?&gt;, x_3= class of vaccine}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y_i class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: class 0→ covaxin, class 1→ covidshield, class 2→ remdevisir.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t_thresh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=102deg , if </w:t>
      </w: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(x_1) &gt;= (t_thresh) → output_1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we will collect samples from the input block as : x_i =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x_1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Y/N?&gt;_1/0_0/1/2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(3rd segment is 1 for Y)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96.7_Y_2_1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body temp = 96.7deg, dose _1 taken, dose_2 to be taken, class 1 : covid -shield to be taken by patient;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105_null_null_null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: body temp = 105deg → direct patient to nearest hospital for quarantine facility→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output_1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95_N_1_2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 :body temp = 95deg, dose _1 not taken, dose_1 to be taken, class 2 : remdevisir to be taken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In all array segments, we see that Y_2 and N_1 blocks in the middle will always be together so we encode them to a single literal as, say, Y_2 → 2 and N_1 → 1.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will pack our former array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95_N_1_2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(x_i) now, as (x_i’)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95_1_2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[=token_id].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[We can also further stylize our token_id as: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Since we have set the t_thresh parameter for body temperature limit (s_thresh classifies output_1 from output_2),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can now discard all values like 96.7, 105,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95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a more normalised label like for all x_1 &lt; t_thresh we set default value at index[0] of x_i matrix as 95 and else,we just directly pipeline all operations to output_1(no need to encode).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So, we can say that all labels like 96.7, 105,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95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will now be 95, 105, 95 respectively.]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 0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0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x_i’: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95_1_2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 → b_2 (binary encoding) → (b_2 + k) (redundancy addn)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x_i|t=t_n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(decoding)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1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x_i|t=t_n → Tx → </w:t>
      </w: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x_i’|t=t_(n + del) → movement_mat_i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 1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2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(*movement_mat_i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random joint target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be interpolated 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movement_mat_i(urdf xml)→ arm dynamics (← t _tests in node 3 ⍷ {t_test_0, t_test_1})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 2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3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render movement_mat_i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 1.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Depicted above is the first part of our mode 0, [data]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 0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(first part) → dedicated to data (x_i) flow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0 : A_activation**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F(x_i)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 : x_1, x_2, x_3→p_0 → [p_0_0*, p_0_1*] → p_1_0 (= = p_0) → Encoding x_i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x_i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 → p_1 → p_1_y → Decoding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x_i|t=t_n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p_n_1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 2.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Depicted above is the second part of our mode 0, [data]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 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(second part) → dedicated to interfacing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 1: B_activation**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Processing dedicated_x_i (= = x_i|t=t_n → Tx → </w:t>
      </w:r>
      <w:r w:rsidDel="00000000" w:rsidR="00000000" w:rsidRPr="00000000">
        <w:rPr>
          <w:rFonts w:ascii="Cardo" w:cs="Cardo" w:eastAsia="Cardo" w:hAnsi="Cardo"/>
          <w:b w:val="1"/>
          <w:sz w:val="20"/>
          <w:szCs w:val="20"/>
          <w:rtl w:val="0"/>
        </w:rPr>
        <w:t xml:space="preserve">x_i’|t=t_(n + del) → movement_mat_i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[dedicated_x_i =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x_i’|t=t_(n + del)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72c4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p_n_2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 3.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Depicted above are our modes 1 and 2, [data]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[*]Addl.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[data] show bucket layout, analytical intuition from probabilistic stochastics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[data] show Tx, Movement _matrix, workflow instance, A_activation, B_activation, pipeline skeleton for IR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4. Interface requirement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5. Performance requirement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[data] show check_gap() #between dose_1 &amp;&amp; dose_2, check_qtty()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[data] show t_test_mat_0, t_test_mat_1, scale_factor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[data] prepare certification /reschedule for dose_2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6. Design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rtl w:val="0"/>
        </w:rPr>
        <w:t xml:space="preserve">Robotic arms are built out of multiple actuators and passive links forming an actuated chain that can be used to manipulate objects using different end-effectors. A robot arm could have revolute or prismatic joints for rotation or linear motion respectively.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rtl w:val="0"/>
        </w:rPr>
        <w:t xml:space="preserve">In this project, we design a simple robot arm with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rtl w:val="0"/>
        </w:rPr>
        <w:t xml:space="preserve">revolute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rtl w:val="0"/>
        </w:rPr>
        <w:t xml:space="preserve"> joints and prismatic joints.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rtl w:val="0"/>
        </w:rPr>
        <w:t xml:space="preserve">A Universal Robot Description Format (URDF) file with the robot’s kinematic, visual, and collision model representation is needed for the robot’s interaction with ROS. 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a1a1a"/>
        </w:rPr>
      </w:pPr>
      <w:r w:rsidDel="00000000" w:rsidR="00000000" w:rsidRPr="00000000">
        <w:rPr>
          <w:color w:val="1a1a1a"/>
        </w:rPr>
        <w:drawing>
          <wp:inline distB="114300" distT="114300" distL="114300" distR="114300">
            <wp:extent cx="4572000" cy="173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a1a1a"/>
          <w:sz w:val="14"/>
          <w:szCs w:val="14"/>
        </w:rPr>
      </w:pPr>
      <w:r w:rsidDel="00000000" w:rsidR="00000000" w:rsidRPr="00000000">
        <w:rPr>
          <w:color w:val="1a1a1a"/>
          <w:rtl w:val="0"/>
        </w:rPr>
        <w:t xml:space="preserve">      </w:t>
      </w:r>
      <w:r w:rsidDel="00000000" w:rsidR="00000000" w:rsidRPr="00000000">
        <w:rPr>
          <w:color w:val="1a1a1a"/>
          <w:highlight w:val="white"/>
          <w:rtl w:val="0"/>
        </w:rPr>
        <w:t xml:space="preserve"> </w:t>
      </w:r>
      <w:r w:rsidDel="00000000" w:rsidR="00000000" w:rsidRPr="00000000">
        <w:rPr>
          <w:color w:val="1a1a1a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1a1a1a"/>
          <w:sz w:val="16"/>
          <w:szCs w:val="16"/>
          <w:highlight w:val="white"/>
          <w:rtl w:val="0"/>
        </w:rPr>
        <w:t xml:space="preserve">Steps to define a robotic arm URDF file (Image Source - Original)</w:t>
      </w:r>
      <w:r w:rsidDel="00000000" w:rsidR="00000000" w:rsidRPr="00000000">
        <w:rPr>
          <w:color w:val="1a1a1a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1a1a1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0"/>
          <w:szCs w:val="20"/>
          <w:rtl w:val="0"/>
        </w:rPr>
        <w:t xml:space="preserve">The URDF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0"/>
          <w:szCs w:val="20"/>
          <w:rtl w:val="0"/>
        </w:rPr>
        <w:t xml:space="preserve">robot_arm_dummy.urdf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0"/>
          <w:szCs w:val="20"/>
          <w:rtl w:val="0"/>
        </w:rPr>
        <w:t xml:space="preserve"> (from movement_mat_i) is formed of primitive boxes (cuboids) and cylinders. It may or may not have any end-effector attached.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a1a1a"/>
          <w:sz w:val="20"/>
          <w:szCs w:val="20"/>
        </w:rPr>
      </w:pPr>
      <w:r w:rsidDel="00000000" w:rsidR="00000000" w:rsidRPr="00000000">
        <w:rPr>
          <w:color w:val="1a1a1a"/>
          <w:sz w:val="20"/>
          <w:szCs w:val="20"/>
          <w:rtl w:val="0"/>
        </w:rPr>
        <w:t xml:space="preserve">After the robot description is ready, we will follow the steps to create a ROS package to simulate the design.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02372" cy="399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372" cy="399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i w:val="1"/>
          <w:sz w:val="16"/>
          <w:szCs w:val="1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i w:val="1"/>
          <w:sz w:val="16"/>
          <w:szCs w:val="16"/>
          <w:highlight w:val="white"/>
          <w:rtl w:val="0"/>
        </w:rPr>
        <w:t xml:space="preserve">Steps involved in the simulation pipeline task (Image Source - Original) 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 design a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custom node that has a ROS subscriber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listening to the robot’s current joint positions.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It creates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random joint target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(*movement_mat_i) for the robot and then publishes the interpolated joint target position for each iteration of the ROS execution life cycle. 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914775" cy="31477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Node Design (Image Source - Original)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After these design requirements, we proceed to build (here we will try to simulate 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 run test cases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 –test_0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t –test_1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 &amp; then we run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dummy_model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 get correlational data (metrics like accuracy score). 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Then we scale our model based on performance requirements in module 5 to build our final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dummy_model.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Here our designed not_dummy_model will classify into three object classes of vaccine varieties.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7. Non -Functional attribute /requirement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[data] ..continue from 3. 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8. Schedule &amp; Budget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6.7994545454545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13E">
      <w:pPr>
        <w:spacing w:line="256.7994545454545" w:lineRule="auto"/>
        <w:ind w:left="1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Configurability</w:t>
      </w:r>
    </w:p>
    <w:p w:rsidR="00000000" w:rsidDel="00000000" w:rsidP="00000000" w:rsidRDefault="00000000" w:rsidRPr="00000000" w14:paraId="0000013F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Intuitive configuration mechanisms and modular systems. </w:t>
      </w:r>
    </w:p>
    <w:p w:rsidR="00000000" w:rsidDel="00000000" w:rsidP="00000000" w:rsidRDefault="00000000" w:rsidRPr="00000000" w14:paraId="00000140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 user knowledge requirement.</w:t>
      </w:r>
    </w:p>
    <w:p w:rsidR="00000000" w:rsidDel="00000000" w:rsidP="00000000" w:rsidRDefault="00000000" w:rsidRPr="00000000" w14:paraId="00000141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 system configuration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based on learning</w:t>
      </w:r>
    </w:p>
    <w:p w:rsidR="00000000" w:rsidDel="00000000" w:rsidP="00000000" w:rsidRDefault="00000000" w:rsidRPr="00000000" w14:paraId="00000142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to identify suitable configuration of the robot based on required functionality.</w:t>
      </w:r>
    </w:p>
    <w:p w:rsidR="00000000" w:rsidDel="00000000" w:rsidP="00000000" w:rsidRDefault="00000000" w:rsidRPr="00000000" w14:paraId="00000143">
      <w:pPr>
        <w:spacing w:line="256.7994545454545" w:lineRule="auto"/>
        <w:ind w:left="1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Adaptability</w:t>
      </w:r>
    </w:p>
    <w:p w:rsidR="00000000" w:rsidDel="00000000" w:rsidP="00000000" w:rsidRDefault="00000000" w:rsidRPr="00000000" w14:paraId="00000144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Adaptation to users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patient, surgeon, caregivers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environment</w:t>
      </w:r>
    </w:p>
    <w:p w:rsidR="00000000" w:rsidDel="00000000" w:rsidP="00000000" w:rsidRDefault="00000000" w:rsidRPr="00000000" w14:paraId="00000145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Auto-adaptation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learnt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56.7994545454545" w:lineRule="auto"/>
        <w:ind w:left="1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Interaction Ability</w:t>
      </w:r>
    </w:p>
    <w:p w:rsidR="00000000" w:rsidDel="00000000" w:rsidP="00000000" w:rsidRDefault="00000000" w:rsidRPr="00000000" w14:paraId="00000147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Multimodal feedback (including force tactile, vision, sound, olfaction, etc.)</w:t>
      </w:r>
    </w:p>
    <w:p w:rsidR="00000000" w:rsidDel="00000000" w:rsidP="00000000" w:rsidRDefault="00000000" w:rsidRPr="00000000" w14:paraId="00000148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Transparency of the interaction between the user, the robot and the environment</w:t>
      </w:r>
    </w:p>
    <w:p w:rsidR="00000000" w:rsidDel="00000000" w:rsidP="00000000" w:rsidRDefault="00000000" w:rsidRPr="00000000" w14:paraId="00000149">
      <w:pPr>
        <w:spacing w:line="256.7994545454545" w:lineRule="auto"/>
        <w:ind w:left="1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Dependability</w:t>
      </w:r>
    </w:p>
    <w:p w:rsidR="00000000" w:rsidDel="00000000" w:rsidP="00000000" w:rsidRDefault="00000000" w:rsidRPr="00000000" w14:paraId="0000014A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Prediction and identification of future failures to inform the user and activate maintenance</w:t>
      </w:r>
    </w:p>
    <w:p w:rsidR="00000000" w:rsidDel="00000000" w:rsidP="00000000" w:rsidRDefault="00000000" w:rsidRPr="00000000" w14:paraId="0000014B">
      <w:pPr>
        <w:spacing w:line="256.7994545454545" w:lineRule="auto"/>
        <w:ind w:left="1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Motion Ability</w:t>
      </w:r>
    </w:p>
    <w:p w:rsidR="00000000" w:rsidDel="00000000" w:rsidP="00000000" w:rsidRDefault="00000000" w:rsidRPr="00000000" w14:paraId="0000014C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Capable to produce smooth human-like motion integrated with residual user controlled volitional movements</w:t>
      </w:r>
    </w:p>
    <w:p w:rsidR="00000000" w:rsidDel="00000000" w:rsidP="00000000" w:rsidRDefault="00000000" w:rsidRPr="00000000" w14:paraId="0000014D">
      <w:pPr>
        <w:spacing w:line="256.7994545454545" w:lineRule="auto"/>
        <w:ind w:left="1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Perception Ability</w:t>
      </w:r>
    </w:p>
    <w:p w:rsidR="00000000" w:rsidDel="00000000" w:rsidP="00000000" w:rsidRDefault="00000000" w:rsidRPr="00000000" w14:paraId="0000014E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 time situation monitoring (person in conjunction with environment objects):-</w:t>
      </w:r>
    </w:p>
    <w:p w:rsidR="00000000" w:rsidDel="00000000" w:rsidP="00000000" w:rsidRDefault="00000000" w:rsidRPr="00000000" w14:paraId="0000014F">
      <w:pPr>
        <w:spacing w:line="256.7994545454545" w:lineRule="auto"/>
        <w:ind w:left="4480" w:hanging="22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erception ability</w:t>
      </w:r>
    </w:p>
    <w:p w:rsidR="00000000" w:rsidDel="00000000" w:rsidP="00000000" w:rsidRDefault="00000000" w:rsidRPr="00000000" w14:paraId="00000150">
      <w:pPr>
        <w:spacing w:line="256.7994545454545" w:lineRule="auto"/>
        <w:ind w:left="4480" w:hanging="22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Tracking Ability</w:t>
      </w:r>
    </w:p>
    <w:p w:rsidR="00000000" w:rsidDel="00000000" w:rsidP="00000000" w:rsidRDefault="00000000" w:rsidRPr="00000000" w14:paraId="00000151">
      <w:pPr>
        <w:spacing w:line="256.7994545454545" w:lineRule="auto"/>
        <w:ind w:left="4480" w:hanging="22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 Recognition</w:t>
      </w:r>
    </w:p>
    <w:p w:rsidR="00000000" w:rsidDel="00000000" w:rsidP="00000000" w:rsidRDefault="00000000" w:rsidRPr="00000000" w14:paraId="00000152">
      <w:pPr>
        <w:spacing w:line="256.7994545454545" w:lineRule="auto"/>
        <w:ind w:left="4480" w:hanging="22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Scene perception</w:t>
      </w:r>
    </w:p>
    <w:p w:rsidR="00000000" w:rsidDel="00000000" w:rsidP="00000000" w:rsidRDefault="00000000" w:rsidRPr="00000000" w14:paraId="00000153">
      <w:pPr>
        <w:spacing w:line="256.7994545454545" w:lineRule="auto"/>
        <w:ind w:left="1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Cognitive Abilities</w:t>
      </w:r>
    </w:p>
    <w:p w:rsidR="00000000" w:rsidDel="00000000" w:rsidP="00000000" w:rsidRDefault="00000000" w:rsidRPr="00000000" w14:paraId="00000154">
      <w:pPr>
        <w:spacing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patient state analysis</w:t>
      </w:r>
    </w:p>
    <w:p w:rsidR="00000000" w:rsidDel="00000000" w:rsidP="00000000" w:rsidRDefault="00000000" w:rsidRPr="00000000" w14:paraId="00000155">
      <w:pPr>
        <w:spacing w:after="160" w:line="256.7994545454545" w:lineRule="auto"/>
        <w:ind w:left="1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Flexibility of assistance solution on learned experience by integration of robotic support with residual user capability and support</w:t>
      </w:r>
    </w:p>
    <w:p w:rsidR="00000000" w:rsidDel="00000000" w:rsidP="00000000" w:rsidRDefault="00000000" w:rsidRPr="00000000" w14:paraId="00000156">
      <w:pPr>
        <w:spacing w:after="160" w:line="256.7994545454545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ind w:left="10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Equipment Costs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— Equipment cost is an obvious category.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ind w:left="10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Outsourcing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— Robotic integrators are one option for integrating robots to your business. The costs and advantages are different from training in-house robotics experts.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ind w:left="10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Depreciation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— As with any technological investment, you also have depreciation to think about. One rough way to calculate the depreciation of a robot is to divide the initial investment by the projected life of the robot. 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ind w:left="10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Maintenance, Upgrades and Replacement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— Hand-in-hand with depreciation comes maintenance and upgrade. There are various maintenance considerations with robotics, including: robotic hardware maintenance, add-on technology maintenance, software upgrades, etc. Each of these will have a different time-frame. Eventually, the robot itself will be in need of replacement.</w:t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ind w:left="0" w:firstLine="0"/>
        <w:rPr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9. Appendices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/index.php?title=Motion_understanding&amp;action=edit&amp;redlink=1" TargetMode="External"/><Relationship Id="rId10" Type="http://schemas.openxmlformats.org/officeDocument/2006/relationships/hyperlink" Target="https://en.wikipedia.org/wiki/Egomotion" TargetMode="External"/><Relationship Id="rId13" Type="http://schemas.openxmlformats.org/officeDocument/2006/relationships/hyperlink" Target="https://en.wikipedia.org/wiki/Stereopsis" TargetMode="External"/><Relationship Id="rId12" Type="http://schemas.openxmlformats.org/officeDocument/2006/relationships/hyperlink" Target="https://en.wikipedia.org/wiki/Structure_from_mo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Video_tracking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en.wikipedia.org/wiki/Mobile_robotics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Segmentation_(image_processing)" TargetMode="External"/><Relationship Id="rId18" Type="http://schemas.openxmlformats.org/officeDocument/2006/relationships/footer" Target="footer1.xml"/><Relationship Id="rId7" Type="http://schemas.openxmlformats.org/officeDocument/2006/relationships/hyperlink" Target="https://en.wikipedia.org/wiki/Facial_recognition_system" TargetMode="External"/><Relationship Id="rId8" Type="http://schemas.openxmlformats.org/officeDocument/2006/relationships/hyperlink" Target="https://en.wikipedia.org/wiki/Gesture_recogni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