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8EE52" w14:textId="77777777" w:rsidR="003E169D" w:rsidRDefault="003E169D" w:rsidP="00DA3EF4">
      <w:pPr>
        <w:pStyle w:val="Preamble"/>
        <w:ind w:left="0"/>
        <w:jc w:val="center"/>
        <w:rPr>
          <w:rFonts w:asciiTheme="minorHAnsi" w:hAnsiTheme="minorHAnsi"/>
          <w:sz w:val="22"/>
          <w:szCs w:val="22"/>
        </w:rPr>
      </w:pPr>
    </w:p>
    <w:p w14:paraId="156F5B1B" w14:textId="77777777" w:rsidR="003E169D" w:rsidRDefault="003E169D" w:rsidP="00DA3EF4">
      <w:pPr>
        <w:pStyle w:val="Preamble"/>
        <w:ind w:left="0"/>
        <w:jc w:val="center"/>
        <w:rPr>
          <w:rFonts w:asciiTheme="minorHAnsi" w:hAnsiTheme="minorHAnsi"/>
          <w:sz w:val="22"/>
          <w:szCs w:val="22"/>
        </w:rPr>
      </w:pPr>
    </w:p>
    <w:p w14:paraId="0406EDEB" w14:textId="39D35E09" w:rsidR="00A172BD" w:rsidRDefault="00C2226D" w:rsidP="00A172BD">
      <w:pPr>
        <w:pStyle w:val="Preamble"/>
        <w:ind w:left="0"/>
        <w:jc w:val="center"/>
        <w:rPr>
          <w:rFonts w:asciiTheme="minorHAnsi" w:hAnsiTheme="minorHAnsi"/>
          <w:sz w:val="22"/>
          <w:szCs w:val="22"/>
        </w:rPr>
      </w:pPr>
      <w:r w:rsidRPr="00DA3EF4">
        <w:rPr>
          <w:rFonts w:asciiTheme="minorHAnsi" w:hAnsiTheme="minorHAnsi"/>
          <w:sz w:val="22"/>
          <w:szCs w:val="22"/>
        </w:rPr>
        <w:t>Microsoft Research License Agreement</w:t>
      </w:r>
      <w:r w:rsidR="00AF53F6" w:rsidRPr="00DA3EF4">
        <w:rPr>
          <w:rFonts w:asciiTheme="minorHAnsi" w:hAnsiTheme="minorHAnsi"/>
          <w:sz w:val="22"/>
          <w:szCs w:val="22"/>
        </w:rPr>
        <w:br/>
        <w:t xml:space="preserve">for </w:t>
      </w:r>
      <w:r w:rsidR="00AF53F6" w:rsidRPr="00DA3EF4">
        <w:rPr>
          <w:rFonts w:asciiTheme="minorHAnsi" w:hAnsiTheme="minorHAnsi"/>
          <w:sz w:val="22"/>
          <w:szCs w:val="22"/>
        </w:rPr>
        <w:br/>
      </w:r>
      <w:r w:rsidR="002345BC" w:rsidRPr="002345BC">
        <w:rPr>
          <w:rFonts w:asciiTheme="minorHAnsi" w:hAnsiTheme="minorHAnsi"/>
          <w:sz w:val="22"/>
          <w:szCs w:val="22"/>
        </w:rPr>
        <w:t xml:space="preserve">MSR </w:t>
      </w:r>
      <w:bookmarkStart w:id="0" w:name="_GoBack"/>
      <w:proofErr w:type="spellStart"/>
      <w:r w:rsidR="002345BC" w:rsidRPr="002345BC">
        <w:rPr>
          <w:rFonts w:asciiTheme="minorHAnsi" w:hAnsiTheme="minorHAnsi"/>
          <w:sz w:val="22"/>
          <w:szCs w:val="22"/>
        </w:rPr>
        <w:t>Fast</w:t>
      </w:r>
      <w:bookmarkEnd w:id="0"/>
      <w:r w:rsidR="00DB5E25">
        <w:rPr>
          <w:rFonts w:asciiTheme="minorHAnsi" w:hAnsiTheme="minorHAnsi"/>
          <w:sz w:val="22"/>
          <w:szCs w:val="22"/>
        </w:rPr>
        <w:t>RDFStore</w:t>
      </w:r>
      <w:proofErr w:type="spellEnd"/>
    </w:p>
    <w:p w14:paraId="63F88655" w14:textId="136425B3" w:rsidR="002115D2" w:rsidRPr="00DA3EF4" w:rsidRDefault="002115D2" w:rsidP="00A172BD">
      <w:pPr>
        <w:pStyle w:val="Preamble"/>
        <w:ind w:left="0"/>
        <w:jc w:val="left"/>
        <w:rPr>
          <w:rFonts w:asciiTheme="minorHAnsi" w:hAnsiTheme="minorHAnsi"/>
          <w:b w:val="0"/>
          <w:sz w:val="22"/>
          <w:szCs w:val="22"/>
        </w:rPr>
      </w:pPr>
      <w:r w:rsidRPr="00DA3EF4">
        <w:rPr>
          <w:rFonts w:asciiTheme="minorHAnsi" w:hAnsiTheme="minorHAnsi" w:cs="Arial"/>
          <w:b w:val="0"/>
          <w:sz w:val="22"/>
          <w:szCs w:val="22"/>
        </w:rPr>
        <w:t>This Microsoft Research License Agreement (“</w:t>
      </w:r>
      <w:r w:rsidR="008E6327" w:rsidRPr="00DA3EF4">
        <w:rPr>
          <w:rFonts w:asciiTheme="minorHAnsi" w:hAnsiTheme="minorHAnsi" w:cs="Arial"/>
          <w:b w:val="0"/>
          <w:sz w:val="22"/>
          <w:szCs w:val="22"/>
        </w:rPr>
        <w:t>Agreement</w:t>
      </w:r>
      <w:r w:rsidRPr="00DA3EF4">
        <w:rPr>
          <w:rFonts w:asciiTheme="minorHAnsi" w:hAnsiTheme="minorHAnsi" w:cs="Arial"/>
          <w:b w:val="0"/>
          <w:sz w:val="22"/>
          <w:szCs w:val="22"/>
        </w:rPr>
        <w:t>”) is a legal agreement between you</w:t>
      </w:r>
      <w:r w:rsidRPr="00DA3EF4">
        <w:rPr>
          <w:rFonts w:asciiTheme="minorHAnsi" w:hAnsiTheme="minorHAnsi"/>
          <w:b w:val="0"/>
          <w:sz w:val="22"/>
          <w:szCs w:val="22"/>
        </w:rPr>
        <w:t xml:space="preserve"> and Microsoft Corporation (</w:t>
      </w:r>
      <w:r w:rsidR="0001125F" w:rsidRPr="00DA3EF4">
        <w:rPr>
          <w:rFonts w:asciiTheme="minorHAnsi" w:hAnsiTheme="minorHAnsi"/>
          <w:b w:val="0"/>
          <w:sz w:val="22"/>
          <w:szCs w:val="22"/>
        </w:rPr>
        <w:t>“Microsoft”</w:t>
      </w:r>
      <w:r w:rsidRPr="00DA3EF4">
        <w:rPr>
          <w:rFonts w:asciiTheme="minorHAnsi" w:hAnsiTheme="minorHAnsi"/>
          <w:b w:val="0"/>
          <w:sz w:val="22"/>
          <w:szCs w:val="22"/>
        </w:rPr>
        <w:t xml:space="preserve">). Please read </w:t>
      </w:r>
      <w:r w:rsidR="00C45845" w:rsidRPr="00DA3EF4">
        <w:rPr>
          <w:rFonts w:asciiTheme="minorHAnsi" w:hAnsiTheme="minorHAnsi"/>
          <w:b w:val="0"/>
          <w:sz w:val="22"/>
          <w:szCs w:val="22"/>
        </w:rPr>
        <w:t>it and all of its terms and conditions</w:t>
      </w:r>
      <w:r w:rsidRPr="00DA3EF4">
        <w:rPr>
          <w:rFonts w:asciiTheme="minorHAnsi" w:hAnsiTheme="minorHAnsi"/>
          <w:b w:val="0"/>
          <w:sz w:val="22"/>
          <w:szCs w:val="22"/>
        </w:rPr>
        <w:t xml:space="preserve">.  They apply to the Microsoft Research </w:t>
      </w:r>
      <w:r w:rsidR="00C45845" w:rsidRPr="00DA3EF4">
        <w:rPr>
          <w:rFonts w:asciiTheme="minorHAnsi" w:hAnsiTheme="minorHAnsi"/>
          <w:b w:val="0"/>
          <w:sz w:val="22"/>
          <w:szCs w:val="22"/>
        </w:rPr>
        <w:t xml:space="preserve">Deliverables </w:t>
      </w:r>
      <w:r w:rsidRPr="00DA3EF4">
        <w:rPr>
          <w:rFonts w:asciiTheme="minorHAnsi" w:hAnsiTheme="minorHAnsi" w:cs="Arial"/>
          <w:b w:val="0"/>
          <w:sz w:val="22"/>
          <w:szCs w:val="22"/>
        </w:rPr>
        <w:t>which may include source code</w:t>
      </w:r>
      <w:r w:rsidR="00DA3EF4" w:rsidRPr="00DA3EF4">
        <w:rPr>
          <w:rFonts w:asciiTheme="minorHAnsi" w:hAnsiTheme="minorHAnsi" w:cs="Arial"/>
          <w:b w:val="0"/>
          <w:sz w:val="22"/>
          <w:szCs w:val="22"/>
        </w:rPr>
        <w:t>, object code, data</w:t>
      </w:r>
      <w:r w:rsidR="00877084">
        <w:rPr>
          <w:rFonts w:asciiTheme="minorHAnsi" w:hAnsiTheme="minorHAnsi" w:cs="Arial"/>
          <w:b w:val="0"/>
          <w:sz w:val="22"/>
          <w:szCs w:val="22"/>
        </w:rPr>
        <w:t>,</w:t>
      </w:r>
      <w:r w:rsidRPr="00DA3EF4">
        <w:rPr>
          <w:rFonts w:asciiTheme="minorHAnsi" w:hAnsiTheme="minorHAnsi" w:cs="Arial"/>
          <w:b w:val="0"/>
          <w:sz w:val="22"/>
          <w:szCs w:val="22"/>
        </w:rPr>
        <w:t xml:space="preserve"> and any associated materials, text or speech files, associated media</w:t>
      </w:r>
      <w:r w:rsidR="009C645B" w:rsidRPr="00DA3EF4">
        <w:rPr>
          <w:rFonts w:asciiTheme="minorHAnsi" w:hAnsiTheme="minorHAnsi" w:cs="Arial"/>
          <w:b w:val="0"/>
          <w:sz w:val="22"/>
          <w:szCs w:val="22"/>
        </w:rPr>
        <w:t xml:space="preserve"> and “online”</w:t>
      </w:r>
      <w:r w:rsidRPr="00DA3EF4">
        <w:rPr>
          <w:rFonts w:asciiTheme="minorHAnsi" w:hAnsiTheme="minorHAnsi" w:cs="Arial"/>
          <w:b w:val="0"/>
          <w:sz w:val="22"/>
          <w:szCs w:val="22"/>
        </w:rPr>
        <w:t xml:space="preserve"> or electronic documentation</w:t>
      </w:r>
      <w:r w:rsidR="00DA3EF4" w:rsidRPr="00DA3EF4">
        <w:rPr>
          <w:rFonts w:asciiTheme="minorHAnsi" w:hAnsiTheme="minorHAnsi" w:cs="Arial"/>
          <w:b w:val="0"/>
          <w:sz w:val="22"/>
          <w:szCs w:val="22"/>
        </w:rPr>
        <w:t xml:space="preserve">, </w:t>
      </w:r>
      <w:r w:rsidRPr="00DA3EF4">
        <w:rPr>
          <w:rFonts w:asciiTheme="minorHAnsi" w:hAnsiTheme="minorHAnsi" w:cs="Arial"/>
          <w:b w:val="0"/>
          <w:sz w:val="22"/>
          <w:szCs w:val="22"/>
        </w:rPr>
        <w:t>and any updates we provide in our discretion (together, the “</w:t>
      </w:r>
      <w:r w:rsidR="00B6019C" w:rsidRPr="00DA3EF4">
        <w:rPr>
          <w:rFonts w:asciiTheme="minorHAnsi" w:hAnsiTheme="minorHAnsi" w:cs="Arial"/>
          <w:b w:val="0"/>
          <w:sz w:val="22"/>
          <w:szCs w:val="22"/>
        </w:rPr>
        <w:t>Deliverables</w:t>
      </w:r>
      <w:r w:rsidRPr="00DA3EF4">
        <w:rPr>
          <w:rFonts w:asciiTheme="minorHAnsi" w:hAnsiTheme="minorHAnsi" w:cs="Arial"/>
          <w:b w:val="0"/>
          <w:sz w:val="22"/>
          <w:szCs w:val="22"/>
        </w:rPr>
        <w:t>”)</w:t>
      </w:r>
      <w:r w:rsidRPr="00DA3EF4">
        <w:rPr>
          <w:rFonts w:asciiTheme="minorHAnsi" w:hAnsiTheme="minorHAnsi"/>
          <w:b w:val="0"/>
          <w:sz w:val="22"/>
          <w:szCs w:val="22"/>
        </w:rPr>
        <w:t>. Th</w:t>
      </w:r>
      <w:r w:rsidR="00B6019C" w:rsidRPr="00DA3EF4">
        <w:rPr>
          <w:rFonts w:asciiTheme="minorHAnsi" w:hAnsiTheme="minorHAnsi"/>
          <w:b w:val="0"/>
          <w:sz w:val="22"/>
          <w:szCs w:val="22"/>
        </w:rPr>
        <w:t>is Agreement also applies</w:t>
      </w:r>
      <w:r w:rsidRPr="00DA3EF4">
        <w:rPr>
          <w:rFonts w:asciiTheme="minorHAnsi" w:hAnsiTheme="minorHAnsi"/>
          <w:b w:val="0"/>
          <w:sz w:val="22"/>
          <w:szCs w:val="22"/>
        </w:rPr>
        <w:t xml:space="preserve"> to any </w:t>
      </w:r>
      <w:r w:rsidR="006564AC" w:rsidRPr="00DA3EF4">
        <w:rPr>
          <w:rFonts w:asciiTheme="minorHAnsi" w:hAnsiTheme="minorHAnsi"/>
          <w:b w:val="0"/>
          <w:sz w:val="22"/>
          <w:szCs w:val="22"/>
        </w:rPr>
        <w:t xml:space="preserve">Microsoft </w:t>
      </w:r>
      <w:r w:rsidRPr="00DA3EF4">
        <w:rPr>
          <w:rFonts w:asciiTheme="minorHAnsi" w:hAnsiTheme="minorHAnsi"/>
          <w:b w:val="0"/>
          <w:sz w:val="22"/>
          <w:szCs w:val="22"/>
        </w:rPr>
        <w:t>(</w:t>
      </w:r>
      <w:proofErr w:type="spellStart"/>
      <w:r w:rsidRPr="00DA3EF4">
        <w:rPr>
          <w:rFonts w:asciiTheme="minorHAnsi" w:hAnsiTheme="minorHAnsi"/>
          <w:b w:val="0"/>
          <w:sz w:val="22"/>
          <w:szCs w:val="22"/>
        </w:rPr>
        <w:t>i</w:t>
      </w:r>
      <w:proofErr w:type="spellEnd"/>
      <w:r w:rsidRPr="00DA3EF4">
        <w:rPr>
          <w:rFonts w:asciiTheme="minorHAnsi" w:hAnsiTheme="minorHAnsi"/>
          <w:b w:val="0"/>
          <w:sz w:val="22"/>
          <w:szCs w:val="22"/>
        </w:rPr>
        <w:t xml:space="preserve">) updates, (ii) supplements, (iii) internet-based services, and (iv) support services for this </w:t>
      </w:r>
      <w:r w:rsidR="00B6019C" w:rsidRPr="00DA3EF4">
        <w:rPr>
          <w:rFonts w:asciiTheme="minorHAnsi" w:hAnsiTheme="minorHAnsi"/>
          <w:b w:val="0"/>
          <w:sz w:val="22"/>
          <w:szCs w:val="22"/>
        </w:rPr>
        <w:t>Deliverables</w:t>
      </w:r>
      <w:r w:rsidRPr="00DA3EF4">
        <w:rPr>
          <w:rFonts w:asciiTheme="minorHAnsi" w:hAnsiTheme="minorHAnsi"/>
          <w:b w:val="0"/>
          <w:sz w:val="22"/>
          <w:szCs w:val="22"/>
        </w:rPr>
        <w:t xml:space="preserve">, unless other terms accompany those items. If so, those terms </w:t>
      </w:r>
      <w:r w:rsidR="00B6019C" w:rsidRPr="00DA3EF4">
        <w:rPr>
          <w:rFonts w:asciiTheme="minorHAnsi" w:hAnsiTheme="minorHAnsi"/>
          <w:b w:val="0"/>
          <w:sz w:val="22"/>
          <w:szCs w:val="22"/>
        </w:rPr>
        <w:t xml:space="preserve">supplement this Agreement and </w:t>
      </w:r>
      <w:r w:rsidRPr="00DA3EF4">
        <w:rPr>
          <w:rFonts w:asciiTheme="minorHAnsi" w:hAnsiTheme="minorHAnsi"/>
          <w:b w:val="0"/>
          <w:sz w:val="22"/>
          <w:szCs w:val="22"/>
        </w:rPr>
        <w:t>apply</w:t>
      </w:r>
      <w:r w:rsidR="00B6019C" w:rsidRPr="00DA3EF4">
        <w:rPr>
          <w:rFonts w:asciiTheme="minorHAnsi" w:hAnsiTheme="minorHAnsi"/>
          <w:b w:val="0"/>
          <w:sz w:val="22"/>
          <w:szCs w:val="22"/>
        </w:rPr>
        <w:t xml:space="preserve"> to the extent they are in conflict with this Agreement</w:t>
      </w:r>
      <w:r w:rsidRPr="00DA3EF4">
        <w:rPr>
          <w:rFonts w:asciiTheme="minorHAnsi" w:hAnsiTheme="minorHAnsi"/>
          <w:b w:val="0"/>
          <w:sz w:val="22"/>
          <w:szCs w:val="22"/>
        </w:rPr>
        <w:t>.</w:t>
      </w:r>
    </w:p>
    <w:p w14:paraId="504652BB" w14:textId="77777777" w:rsidR="002115D2" w:rsidRPr="00DA3EF4" w:rsidRDefault="002115D2" w:rsidP="002115D2">
      <w:pPr>
        <w:pStyle w:val="Preamble"/>
        <w:ind w:left="0"/>
        <w:rPr>
          <w:rFonts w:asciiTheme="minorHAnsi" w:hAnsiTheme="minorHAnsi"/>
          <w:b w:val="0"/>
          <w:sz w:val="22"/>
          <w:szCs w:val="22"/>
        </w:rPr>
      </w:pPr>
      <w:r w:rsidRPr="00DA3EF4">
        <w:rPr>
          <w:rFonts w:asciiTheme="minorHAnsi" w:hAnsiTheme="minorHAnsi"/>
          <w:b w:val="0"/>
          <w:sz w:val="22"/>
          <w:szCs w:val="22"/>
        </w:rPr>
        <w:t xml:space="preserve">By agreeing to this </w:t>
      </w:r>
      <w:r w:rsidR="008E6327" w:rsidRPr="00DA3EF4">
        <w:rPr>
          <w:rFonts w:asciiTheme="minorHAnsi" w:hAnsiTheme="minorHAnsi"/>
          <w:b w:val="0"/>
          <w:sz w:val="22"/>
          <w:szCs w:val="22"/>
        </w:rPr>
        <w:t>Agreement</w:t>
      </w:r>
      <w:r w:rsidRPr="00DA3EF4">
        <w:rPr>
          <w:rFonts w:asciiTheme="minorHAnsi" w:hAnsiTheme="minorHAnsi"/>
          <w:b w:val="0"/>
          <w:sz w:val="22"/>
          <w:szCs w:val="22"/>
        </w:rPr>
        <w:t xml:space="preserve"> and/or by using the </w:t>
      </w:r>
      <w:r w:rsidR="00B6019C" w:rsidRPr="00DA3EF4">
        <w:rPr>
          <w:rFonts w:asciiTheme="minorHAnsi" w:hAnsiTheme="minorHAnsi"/>
          <w:b w:val="0"/>
          <w:sz w:val="22"/>
          <w:szCs w:val="22"/>
        </w:rPr>
        <w:t>Deliverables</w:t>
      </w:r>
      <w:r w:rsidRPr="00DA3EF4">
        <w:rPr>
          <w:rFonts w:asciiTheme="minorHAnsi" w:hAnsiTheme="minorHAnsi"/>
          <w:b w:val="0"/>
          <w:sz w:val="22"/>
          <w:szCs w:val="22"/>
        </w:rPr>
        <w:t>, you accept these terms</w:t>
      </w:r>
      <w:r w:rsidR="00B6019C" w:rsidRPr="00DA3EF4">
        <w:rPr>
          <w:rFonts w:asciiTheme="minorHAnsi" w:hAnsiTheme="minorHAnsi"/>
          <w:b w:val="0"/>
          <w:sz w:val="22"/>
          <w:szCs w:val="22"/>
        </w:rPr>
        <w:t xml:space="preserve"> and conditions</w:t>
      </w:r>
      <w:r w:rsidRPr="00DA3EF4">
        <w:rPr>
          <w:rFonts w:asciiTheme="minorHAnsi" w:hAnsiTheme="minorHAnsi"/>
          <w:b w:val="0"/>
          <w:sz w:val="22"/>
          <w:szCs w:val="22"/>
        </w:rPr>
        <w:t xml:space="preserve">. If you do not accept them, do not use the </w:t>
      </w:r>
      <w:r w:rsidR="00B6019C" w:rsidRPr="00DA3EF4">
        <w:rPr>
          <w:rFonts w:asciiTheme="minorHAnsi" w:hAnsiTheme="minorHAnsi"/>
          <w:b w:val="0"/>
          <w:sz w:val="22"/>
          <w:szCs w:val="22"/>
        </w:rPr>
        <w:t>Deliverables</w:t>
      </w:r>
      <w:r w:rsidRPr="00DA3EF4">
        <w:rPr>
          <w:rFonts w:asciiTheme="minorHAnsi" w:hAnsiTheme="minorHAnsi"/>
          <w:b w:val="0"/>
          <w:sz w:val="22"/>
          <w:szCs w:val="22"/>
        </w:rPr>
        <w:t>. If you comply with these license terms</w:t>
      </w:r>
      <w:r w:rsidR="00B6019C" w:rsidRPr="00DA3EF4">
        <w:rPr>
          <w:rFonts w:asciiTheme="minorHAnsi" w:hAnsiTheme="minorHAnsi"/>
          <w:b w:val="0"/>
          <w:sz w:val="22"/>
          <w:szCs w:val="22"/>
        </w:rPr>
        <w:t xml:space="preserve"> and conditions</w:t>
      </w:r>
      <w:r w:rsidRPr="00DA3EF4">
        <w:rPr>
          <w:rFonts w:asciiTheme="minorHAnsi" w:hAnsiTheme="minorHAnsi"/>
          <w:b w:val="0"/>
          <w:sz w:val="22"/>
          <w:szCs w:val="22"/>
        </w:rPr>
        <w:t xml:space="preserve">, you have the rights </w:t>
      </w:r>
      <w:r w:rsidR="00B6019C" w:rsidRPr="00DA3EF4">
        <w:rPr>
          <w:rFonts w:asciiTheme="minorHAnsi" w:hAnsiTheme="minorHAnsi"/>
          <w:b w:val="0"/>
          <w:sz w:val="22"/>
          <w:szCs w:val="22"/>
        </w:rPr>
        <w:t xml:space="preserve">described </w:t>
      </w:r>
      <w:r w:rsidRPr="00DA3EF4">
        <w:rPr>
          <w:rFonts w:asciiTheme="minorHAnsi" w:hAnsiTheme="minorHAnsi"/>
          <w:b w:val="0"/>
          <w:sz w:val="22"/>
          <w:szCs w:val="22"/>
        </w:rPr>
        <w:t>below.</w:t>
      </w:r>
    </w:p>
    <w:p w14:paraId="34E0A055" w14:textId="77777777" w:rsidR="00DA3EF4" w:rsidRPr="00DA3EF4" w:rsidRDefault="00DA3EF4" w:rsidP="00DA3EF4">
      <w:pPr>
        <w:pStyle w:val="Preamble"/>
        <w:numPr>
          <w:ilvl w:val="0"/>
          <w:numId w:val="22"/>
        </w:numPr>
        <w:ind w:left="360"/>
        <w:rPr>
          <w:rFonts w:asciiTheme="minorHAnsi" w:hAnsiTheme="minorHAnsi"/>
          <w:sz w:val="22"/>
          <w:szCs w:val="22"/>
        </w:rPr>
      </w:pPr>
      <w:r w:rsidRPr="00DA3EF4">
        <w:rPr>
          <w:rFonts w:asciiTheme="minorHAnsi" w:hAnsiTheme="minorHAnsi"/>
          <w:sz w:val="22"/>
          <w:szCs w:val="22"/>
        </w:rPr>
        <w:t>SCOPE OF RIGHTS.</w:t>
      </w:r>
    </w:p>
    <w:p w14:paraId="2873B2E6" w14:textId="61E14E05" w:rsidR="00DA3EF4" w:rsidRPr="00DA3EF4" w:rsidRDefault="00DA3EF4" w:rsidP="00DA3EF4">
      <w:pPr>
        <w:pStyle w:val="Preamble"/>
        <w:numPr>
          <w:ilvl w:val="1"/>
          <w:numId w:val="22"/>
        </w:numPr>
        <w:ind w:left="1080"/>
        <w:rPr>
          <w:rFonts w:asciiTheme="minorHAnsi" w:hAnsiTheme="minorHAnsi"/>
          <w:sz w:val="22"/>
          <w:szCs w:val="22"/>
        </w:rPr>
      </w:pPr>
      <w:r w:rsidRPr="00DA3EF4">
        <w:rPr>
          <w:rFonts w:asciiTheme="minorHAnsi" w:hAnsiTheme="minorHAnsi"/>
          <w:sz w:val="22"/>
          <w:szCs w:val="22"/>
        </w:rPr>
        <w:t xml:space="preserve">License Grant. </w:t>
      </w:r>
      <w:r w:rsidRPr="00DA3EF4">
        <w:rPr>
          <w:rFonts w:asciiTheme="minorHAnsi" w:hAnsiTheme="minorHAnsi"/>
          <w:b w:val="0"/>
          <w:sz w:val="22"/>
          <w:szCs w:val="22"/>
        </w:rPr>
        <w:t>Subject to the terms of this Agreement, you have the following rights</w:t>
      </w:r>
      <w:r w:rsidR="00A172BD">
        <w:rPr>
          <w:rFonts w:asciiTheme="minorHAnsi" w:hAnsiTheme="minorHAnsi"/>
          <w:b w:val="0"/>
          <w:sz w:val="22"/>
          <w:szCs w:val="22"/>
        </w:rPr>
        <w:t xml:space="preserve"> to</w:t>
      </w:r>
      <w:r w:rsidRPr="00DA3EF4">
        <w:rPr>
          <w:rFonts w:asciiTheme="minorHAnsi" w:hAnsiTheme="minorHAnsi"/>
          <w:b w:val="0"/>
          <w:sz w:val="22"/>
          <w:szCs w:val="22"/>
        </w:rPr>
        <w:t xml:space="preserve"> the Deliverables for non-commercial, research only purposes:</w:t>
      </w:r>
    </w:p>
    <w:p w14:paraId="79A2E91C" w14:textId="0F48AD3D" w:rsidR="00DA3EF4" w:rsidRPr="00DA3EF4" w:rsidRDefault="00DA3EF4" w:rsidP="00DA3EF4">
      <w:pPr>
        <w:pStyle w:val="Preamble"/>
        <w:numPr>
          <w:ilvl w:val="2"/>
          <w:numId w:val="22"/>
        </w:numPr>
        <w:rPr>
          <w:rFonts w:asciiTheme="minorHAnsi" w:hAnsiTheme="minorHAnsi"/>
          <w:sz w:val="22"/>
          <w:szCs w:val="22"/>
        </w:rPr>
      </w:pPr>
      <w:r w:rsidRPr="00DA3EF4">
        <w:rPr>
          <w:rFonts w:asciiTheme="minorHAnsi" w:hAnsiTheme="minorHAnsi"/>
          <w:sz w:val="22"/>
          <w:szCs w:val="22"/>
        </w:rPr>
        <w:t>Source Code:</w:t>
      </w:r>
      <w:r w:rsidRPr="00DA3EF4">
        <w:rPr>
          <w:rFonts w:asciiTheme="minorHAnsi" w:hAnsiTheme="minorHAnsi"/>
          <w:b w:val="0"/>
          <w:sz w:val="22"/>
          <w:szCs w:val="22"/>
        </w:rPr>
        <w:t xml:space="preserve"> You may</w:t>
      </w:r>
      <w:r w:rsidR="00A172BD">
        <w:rPr>
          <w:rFonts w:asciiTheme="minorHAnsi" w:hAnsiTheme="minorHAnsi"/>
          <w:b w:val="0"/>
          <w:sz w:val="22"/>
          <w:szCs w:val="22"/>
        </w:rPr>
        <w:t xml:space="preserve"> </w:t>
      </w:r>
      <w:r w:rsidRPr="00DA3EF4">
        <w:rPr>
          <w:rFonts w:asciiTheme="minorHAnsi" w:hAnsiTheme="minorHAnsi"/>
          <w:b w:val="0"/>
          <w:sz w:val="22"/>
          <w:szCs w:val="22"/>
        </w:rPr>
        <w:t>use</w:t>
      </w:r>
      <w:r w:rsidR="002345BC">
        <w:rPr>
          <w:rFonts w:asciiTheme="minorHAnsi" w:hAnsiTheme="minorHAnsi"/>
          <w:b w:val="0"/>
          <w:sz w:val="22"/>
          <w:szCs w:val="22"/>
        </w:rPr>
        <w:t>, copy, modify, and distribute</w:t>
      </w:r>
      <w:r w:rsidR="00A172BD">
        <w:rPr>
          <w:rFonts w:asciiTheme="minorHAnsi" w:hAnsiTheme="minorHAnsi"/>
          <w:b w:val="0"/>
          <w:sz w:val="22"/>
          <w:szCs w:val="22"/>
        </w:rPr>
        <w:t xml:space="preserve"> the source code</w:t>
      </w:r>
      <w:r w:rsidRPr="00DA3EF4">
        <w:rPr>
          <w:rFonts w:asciiTheme="minorHAnsi" w:hAnsiTheme="minorHAnsi"/>
          <w:b w:val="0"/>
          <w:sz w:val="22"/>
          <w:szCs w:val="22"/>
        </w:rPr>
        <w:t>.</w:t>
      </w:r>
    </w:p>
    <w:p w14:paraId="79D5C2EA" w14:textId="4BDA5497" w:rsidR="00DA3EF4" w:rsidRPr="00DA3EF4" w:rsidRDefault="00DA3EF4" w:rsidP="00DA3EF4">
      <w:pPr>
        <w:pStyle w:val="Preamble"/>
        <w:numPr>
          <w:ilvl w:val="2"/>
          <w:numId w:val="22"/>
        </w:numPr>
        <w:rPr>
          <w:rFonts w:asciiTheme="minorHAnsi" w:hAnsiTheme="minorHAnsi"/>
          <w:b w:val="0"/>
          <w:sz w:val="22"/>
          <w:szCs w:val="22"/>
        </w:rPr>
      </w:pPr>
      <w:r w:rsidRPr="00DA3EF4">
        <w:rPr>
          <w:rFonts w:asciiTheme="minorHAnsi" w:hAnsiTheme="minorHAnsi"/>
          <w:sz w:val="22"/>
          <w:szCs w:val="22"/>
        </w:rPr>
        <w:t xml:space="preserve">Object Code: </w:t>
      </w:r>
      <w:r w:rsidR="00A172BD">
        <w:rPr>
          <w:rFonts w:asciiTheme="minorHAnsi" w:hAnsiTheme="minorHAnsi"/>
          <w:b w:val="0"/>
          <w:sz w:val="22"/>
          <w:szCs w:val="22"/>
        </w:rPr>
        <w:t>You may</w:t>
      </w:r>
      <w:r w:rsidRPr="00DA3EF4">
        <w:rPr>
          <w:rFonts w:asciiTheme="minorHAnsi" w:hAnsiTheme="minorHAnsi"/>
          <w:b w:val="0"/>
          <w:sz w:val="22"/>
          <w:szCs w:val="22"/>
        </w:rPr>
        <w:t xml:space="preserve"> use</w:t>
      </w:r>
      <w:r w:rsidR="002345BC">
        <w:rPr>
          <w:rFonts w:asciiTheme="minorHAnsi" w:hAnsiTheme="minorHAnsi"/>
          <w:b w:val="0"/>
          <w:sz w:val="22"/>
          <w:szCs w:val="22"/>
        </w:rPr>
        <w:t>, copy, and distribute</w:t>
      </w:r>
      <w:r w:rsidRPr="00DA3EF4">
        <w:rPr>
          <w:rFonts w:asciiTheme="minorHAnsi" w:hAnsiTheme="minorHAnsi"/>
          <w:b w:val="0"/>
          <w:sz w:val="22"/>
          <w:szCs w:val="22"/>
        </w:rPr>
        <w:t xml:space="preserve"> the object code.</w:t>
      </w:r>
    </w:p>
    <w:p w14:paraId="7F6AD26A" w14:textId="77777777" w:rsidR="002345BC" w:rsidRDefault="00DA3EF4" w:rsidP="002345BC">
      <w:pPr>
        <w:pStyle w:val="Preamble"/>
        <w:numPr>
          <w:ilvl w:val="2"/>
          <w:numId w:val="22"/>
        </w:numPr>
        <w:rPr>
          <w:rFonts w:asciiTheme="minorHAnsi" w:hAnsiTheme="minorHAnsi"/>
          <w:b w:val="0"/>
          <w:sz w:val="22"/>
          <w:szCs w:val="22"/>
        </w:rPr>
      </w:pPr>
      <w:r w:rsidRPr="00A172BD">
        <w:rPr>
          <w:rFonts w:asciiTheme="minorHAnsi" w:hAnsiTheme="minorHAnsi"/>
          <w:sz w:val="22"/>
        </w:rPr>
        <w:t xml:space="preserve">Restrictions.  </w:t>
      </w:r>
      <w:r w:rsidRPr="00A172BD">
        <w:rPr>
          <w:rFonts w:asciiTheme="minorHAnsi" w:hAnsiTheme="minorHAnsi"/>
          <w:b w:val="0"/>
          <w:sz w:val="22"/>
        </w:rPr>
        <w:t>You may not (</w:t>
      </w:r>
      <w:proofErr w:type="spellStart"/>
      <w:r w:rsidRPr="00A172BD">
        <w:rPr>
          <w:rFonts w:asciiTheme="minorHAnsi" w:hAnsiTheme="minorHAnsi"/>
          <w:b w:val="0"/>
          <w:sz w:val="22"/>
        </w:rPr>
        <w:t>i</w:t>
      </w:r>
      <w:proofErr w:type="spellEnd"/>
      <w:r w:rsidRPr="00A172BD">
        <w:rPr>
          <w:rFonts w:asciiTheme="minorHAnsi" w:hAnsiTheme="minorHAnsi"/>
          <w:b w:val="0"/>
          <w:sz w:val="22"/>
        </w:rPr>
        <w:t>) alter any copyright, trademark or patent notice in the Deliverables; (ii) use Microsoft’s trademarks in a way that suggests your derivative works or modifications come from or are endorsed by Microsoft; or (iii) include the Deliverables in malicious, deceptive or unlawful programs.</w:t>
      </w:r>
    </w:p>
    <w:p w14:paraId="6ED768C0" w14:textId="6ECA1414" w:rsidR="002345BC" w:rsidRPr="002345BC" w:rsidRDefault="002345BC" w:rsidP="002345BC">
      <w:pPr>
        <w:pStyle w:val="Preamble"/>
        <w:numPr>
          <w:ilvl w:val="2"/>
          <w:numId w:val="22"/>
        </w:numPr>
        <w:rPr>
          <w:rFonts w:asciiTheme="minorHAnsi" w:hAnsiTheme="minorHAnsi"/>
          <w:b w:val="0"/>
          <w:sz w:val="22"/>
          <w:szCs w:val="22"/>
        </w:rPr>
      </w:pPr>
      <w:r w:rsidRPr="002345BC">
        <w:rPr>
          <w:rFonts w:asciiTheme="minorHAnsi" w:hAnsiTheme="minorHAnsi"/>
          <w:sz w:val="22"/>
          <w:szCs w:val="22"/>
        </w:rPr>
        <w:t>Requirements.</w:t>
      </w:r>
      <w:r w:rsidRPr="002345BC">
        <w:rPr>
          <w:rFonts w:asciiTheme="minorHAnsi" w:hAnsiTheme="minorHAnsi"/>
          <w:b w:val="0"/>
          <w:sz w:val="22"/>
          <w:szCs w:val="22"/>
        </w:rPr>
        <w:t xml:space="preserve">  (</w:t>
      </w:r>
      <w:proofErr w:type="spellStart"/>
      <w:r w:rsidRPr="002345BC">
        <w:rPr>
          <w:rFonts w:asciiTheme="minorHAnsi" w:hAnsiTheme="minorHAnsi"/>
          <w:b w:val="0"/>
          <w:sz w:val="22"/>
          <w:szCs w:val="22"/>
        </w:rPr>
        <w:t>i</w:t>
      </w:r>
      <w:proofErr w:type="spellEnd"/>
      <w:r w:rsidRPr="002345BC">
        <w:rPr>
          <w:rFonts w:asciiTheme="minorHAnsi" w:hAnsiTheme="minorHAnsi"/>
          <w:b w:val="0"/>
          <w:sz w:val="22"/>
          <w:szCs w:val="22"/>
        </w:rPr>
        <w:t xml:space="preserve">) You may </w:t>
      </w:r>
      <w:r>
        <w:rPr>
          <w:rFonts w:asciiTheme="minorHAnsi" w:hAnsiTheme="minorHAnsi"/>
          <w:b w:val="0"/>
          <w:sz w:val="22"/>
          <w:szCs w:val="22"/>
        </w:rPr>
        <w:t xml:space="preserve">only </w:t>
      </w:r>
      <w:r w:rsidRPr="002345BC">
        <w:rPr>
          <w:rFonts w:asciiTheme="minorHAnsi" w:hAnsiTheme="minorHAnsi"/>
          <w:b w:val="0"/>
          <w:sz w:val="22"/>
          <w:szCs w:val="22"/>
        </w:rPr>
        <w:t>distribute the Deliverables, or any derivative works of the Deliverables</w:t>
      </w:r>
      <w:r>
        <w:rPr>
          <w:rFonts w:asciiTheme="minorHAnsi" w:hAnsiTheme="minorHAnsi"/>
          <w:b w:val="0"/>
          <w:sz w:val="22"/>
          <w:szCs w:val="22"/>
        </w:rPr>
        <w:t xml:space="preserve"> </w:t>
      </w:r>
      <w:r w:rsidRPr="002345BC">
        <w:rPr>
          <w:rFonts w:asciiTheme="minorHAnsi" w:hAnsiTheme="minorHAnsi"/>
          <w:b w:val="0"/>
          <w:sz w:val="22"/>
          <w:szCs w:val="22"/>
        </w:rPr>
        <w:t>as part of, and only for use with, your non-commercial offering licensed under this Agreement, and you are not authorized to distribute them under any terms and conditions that are broader than, conflict with or are different from those provided by this Agreement, and (ii)</w:t>
      </w:r>
      <w:r w:rsidRPr="002345BC">
        <w:rPr>
          <w:rFonts w:asciiTheme="minorHAnsi" w:eastAsiaTheme="minorHAnsi" w:hAnsiTheme="minorHAnsi" w:cstheme="minorBidi"/>
          <w:b w:val="0"/>
          <w:bCs w:val="0"/>
          <w:sz w:val="22"/>
          <w:szCs w:val="22"/>
        </w:rPr>
        <w:t xml:space="preserve"> If </w:t>
      </w:r>
      <w:r w:rsidRPr="002345BC">
        <w:rPr>
          <w:rFonts w:asciiTheme="minorHAnsi" w:hAnsiTheme="minorHAnsi"/>
          <w:b w:val="0"/>
          <w:sz w:val="22"/>
          <w:szCs w:val="22"/>
        </w:rPr>
        <w:t>you have created derivative works of the Deliverables, and distribute such derivative works, you will cause the modifications to carry prominent notices so that recipients know that they are not receiving the original Deliverables. Such notices must state: (</w:t>
      </w:r>
      <w:proofErr w:type="spellStart"/>
      <w:r w:rsidRPr="002345BC">
        <w:rPr>
          <w:rFonts w:asciiTheme="minorHAnsi" w:hAnsiTheme="minorHAnsi"/>
          <w:b w:val="0"/>
          <w:sz w:val="22"/>
          <w:szCs w:val="22"/>
        </w:rPr>
        <w:t>i</w:t>
      </w:r>
      <w:proofErr w:type="spellEnd"/>
      <w:r w:rsidRPr="002345BC">
        <w:rPr>
          <w:rFonts w:asciiTheme="minorHAnsi" w:hAnsiTheme="minorHAnsi"/>
          <w:b w:val="0"/>
          <w:sz w:val="22"/>
          <w:szCs w:val="22"/>
        </w:rPr>
        <w:t>) that you have changed the Deliverables; (ii) what portions have changed, and (iii) the date of any changes.</w:t>
      </w:r>
    </w:p>
    <w:p w14:paraId="207C59AC" w14:textId="77777777" w:rsidR="002345BC" w:rsidRPr="00FB4E91" w:rsidRDefault="002345BC" w:rsidP="002345BC">
      <w:pPr>
        <w:pStyle w:val="Preamble"/>
        <w:rPr>
          <w:rFonts w:asciiTheme="minorHAnsi" w:hAnsiTheme="minorHAnsi"/>
          <w:b w:val="0"/>
          <w:sz w:val="22"/>
          <w:szCs w:val="22"/>
        </w:rPr>
      </w:pPr>
    </w:p>
    <w:p w14:paraId="18C9D37E" w14:textId="77777777" w:rsidR="00260FBC" w:rsidRPr="00DA3EF4" w:rsidRDefault="005403B2" w:rsidP="00C6701B">
      <w:pPr>
        <w:pStyle w:val="Heading2"/>
        <w:numPr>
          <w:ilvl w:val="0"/>
          <w:numId w:val="22"/>
        </w:numPr>
        <w:tabs>
          <w:tab w:val="left" w:pos="450"/>
        </w:tabs>
        <w:ind w:left="450" w:hanging="450"/>
        <w:rPr>
          <w:rFonts w:asciiTheme="minorHAnsi" w:hAnsiTheme="minorHAnsi"/>
          <w:b w:val="0"/>
          <w:sz w:val="22"/>
          <w:szCs w:val="22"/>
        </w:rPr>
      </w:pPr>
      <w:r w:rsidRPr="00DA3EF4">
        <w:rPr>
          <w:rFonts w:asciiTheme="minorHAnsi" w:hAnsiTheme="minorHAnsi"/>
          <w:sz w:val="22"/>
          <w:szCs w:val="22"/>
        </w:rPr>
        <w:lastRenderedPageBreak/>
        <w:t>RESERVATION OF RIGHTS</w:t>
      </w:r>
      <w:r w:rsidR="00260FBC" w:rsidRPr="00DA3EF4">
        <w:rPr>
          <w:rFonts w:asciiTheme="minorHAnsi" w:hAnsiTheme="minorHAnsi"/>
          <w:sz w:val="22"/>
          <w:szCs w:val="22"/>
        </w:rPr>
        <w:t xml:space="preserve">. </w:t>
      </w:r>
      <w:r w:rsidR="00260FBC" w:rsidRPr="00DA3EF4">
        <w:rPr>
          <w:rFonts w:asciiTheme="minorHAnsi" w:hAnsiTheme="minorHAnsi"/>
          <w:b w:val="0"/>
          <w:sz w:val="22"/>
          <w:szCs w:val="22"/>
        </w:rPr>
        <w:t xml:space="preserve">The </w:t>
      </w:r>
      <w:r w:rsidR="004B06C4" w:rsidRPr="00DA3EF4">
        <w:rPr>
          <w:rFonts w:asciiTheme="minorHAnsi" w:hAnsiTheme="minorHAnsi"/>
          <w:b w:val="0"/>
          <w:sz w:val="22"/>
          <w:szCs w:val="22"/>
        </w:rPr>
        <w:t xml:space="preserve">Deliverables are </w:t>
      </w:r>
      <w:r w:rsidR="00260FBC" w:rsidRPr="00DA3EF4">
        <w:rPr>
          <w:rFonts w:asciiTheme="minorHAnsi" w:hAnsiTheme="minorHAnsi"/>
          <w:b w:val="0"/>
          <w:sz w:val="22"/>
          <w:szCs w:val="22"/>
        </w:rPr>
        <w:t xml:space="preserve">licensed, not sold. This </w:t>
      </w:r>
      <w:r w:rsidR="008E6327" w:rsidRPr="00DA3EF4">
        <w:rPr>
          <w:rFonts w:asciiTheme="minorHAnsi" w:hAnsiTheme="minorHAnsi"/>
          <w:b w:val="0"/>
          <w:sz w:val="22"/>
          <w:szCs w:val="22"/>
        </w:rPr>
        <w:t>Agreement</w:t>
      </w:r>
      <w:r w:rsidR="00260FBC" w:rsidRPr="00DA3EF4">
        <w:rPr>
          <w:rFonts w:asciiTheme="minorHAnsi" w:hAnsiTheme="minorHAnsi"/>
          <w:b w:val="0"/>
          <w:sz w:val="22"/>
          <w:szCs w:val="22"/>
        </w:rPr>
        <w:t xml:space="preserve"> only gives you some rights to use the </w:t>
      </w:r>
      <w:r w:rsidR="004B06C4" w:rsidRPr="00DA3EF4">
        <w:rPr>
          <w:rFonts w:asciiTheme="minorHAnsi" w:hAnsiTheme="minorHAnsi"/>
          <w:b w:val="0"/>
          <w:sz w:val="22"/>
          <w:szCs w:val="22"/>
        </w:rPr>
        <w:t>Deliverables</w:t>
      </w:r>
      <w:r w:rsidR="003438BE" w:rsidRPr="00DA3EF4">
        <w:rPr>
          <w:rFonts w:asciiTheme="minorHAnsi" w:hAnsiTheme="minorHAnsi"/>
          <w:b w:val="0"/>
          <w:sz w:val="22"/>
          <w:szCs w:val="22"/>
        </w:rPr>
        <w:t xml:space="preserve"> with respect to the intellectual property Microsoft owns in the Deliverables</w:t>
      </w:r>
      <w:r w:rsidR="00C23AC9" w:rsidRPr="00DA3EF4">
        <w:rPr>
          <w:rFonts w:asciiTheme="minorHAnsi" w:hAnsiTheme="minorHAnsi"/>
          <w:b w:val="0"/>
          <w:sz w:val="22"/>
          <w:szCs w:val="22"/>
        </w:rPr>
        <w:t xml:space="preserve"> (“Microsoft IP”) and your rights are conditioned on you not receiving any license or other rights in any intellectual property other than the Microsoft IP, even if such license or rights are necessary for you to use the Deliverables</w:t>
      </w:r>
      <w:r w:rsidR="00260FBC" w:rsidRPr="00DA3EF4">
        <w:rPr>
          <w:rFonts w:asciiTheme="minorHAnsi" w:hAnsiTheme="minorHAnsi"/>
          <w:b w:val="0"/>
          <w:sz w:val="22"/>
          <w:szCs w:val="22"/>
        </w:rPr>
        <w:t xml:space="preserve">. Microsoft reserves all other rights. </w:t>
      </w:r>
      <w:r w:rsidR="00260FBC" w:rsidRPr="00DA3EF4">
        <w:rPr>
          <w:rFonts w:asciiTheme="minorHAnsi" w:eastAsia="SimSun" w:hAnsiTheme="minorHAnsi"/>
          <w:b w:val="0"/>
          <w:sz w:val="22"/>
          <w:szCs w:val="22"/>
        </w:rPr>
        <w:t xml:space="preserve">The </w:t>
      </w:r>
      <w:r w:rsidR="00C7005B" w:rsidRPr="00DA3EF4">
        <w:rPr>
          <w:rFonts w:asciiTheme="minorHAnsi" w:eastAsia="SimSun" w:hAnsiTheme="minorHAnsi"/>
          <w:b w:val="0"/>
          <w:sz w:val="22"/>
          <w:szCs w:val="22"/>
        </w:rPr>
        <w:t xml:space="preserve">license from Microsoft under </w:t>
      </w:r>
      <w:r w:rsidR="00260FBC" w:rsidRPr="00DA3EF4">
        <w:rPr>
          <w:rFonts w:asciiTheme="minorHAnsi" w:eastAsia="SimSun" w:hAnsiTheme="minorHAnsi"/>
          <w:b w:val="0"/>
          <w:sz w:val="22"/>
          <w:szCs w:val="22"/>
        </w:rPr>
        <w:t xml:space="preserve">this </w:t>
      </w:r>
      <w:r w:rsidR="008E6327" w:rsidRPr="00DA3EF4">
        <w:rPr>
          <w:rFonts w:asciiTheme="minorHAnsi" w:eastAsia="SimSun" w:hAnsiTheme="minorHAnsi"/>
          <w:b w:val="0"/>
          <w:sz w:val="22"/>
          <w:szCs w:val="22"/>
        </w:rPr>
        <w:t>Agreement</w:t>
      </w:r>
      <w:r w:rsidR="00C7005B" w:rsidRPr="00DA3EF4">
        <w:rPr>
          <w:rFonts w:asciiTheme="minorHAnsi" w:eastAsia="SimSun" w:hAnsiTheme="minorHAnsi"/>
          <w:b w:val="0"/>
          <w:sz w:val="22"/>
          <w:szCs w:val="22"/>
        </w:rPr>
        <w:t xml:space="preserve"> only applies</w:t>
      </w:r>
      <w:r w:rsidR="00260FBC" w:rsidRPr="00DA3EF4">
        <w:rPr>
          <w:rFonts w:asciiTheme="minorHAnsi" w:eastAsia="SimSun" w:hAnsiTheme="minorHAnsi"/>
          <w:b w:val="0"/>
          <w:sz w:val="22"/>
          <w:szCs w:val="22"/>
        </w:rPr>
        <w:t xml:space="preserve"> to the </w:t>
      </w:r>
      <w:r w:rsidR="004B06C4" w:rsidRPr="00DA3EF4">
        <w:rPr>
          <w:rFonts w:asciiTheme="minorHAnsi" w:eastAsia="SimSun" w:hAnsiTheme="minorHAnsi"/>
          <w:b w:val="0"/>
          <w:sz w:val="22"/>
          <w:szCs w:val="22"/>
        </w:rPr>
        <w:t>Deliverables</w:t>
      </w:r>
      <w:r w:rsidR="00C7005B" w:rsidRPr="00DA3EF4">
        <w:rPr>
          <w:rFonts w:asciiTheme="minorHAnsi" w:eastAsia="SimSun" w:hAnsiTheme="minorHAnsi"/>
          <w:b w:val="0"/>
          <w:sz w:val="22"/>
          <w:szCs w:val="22"/>
        </w:rPr>
        <w:t xml:space="preserve"> as provided by Microsoft</w:t>
      </w:r>
      <w:r w:rsidR="00260FBC" w:rsidRPr="00DA3EF4">
        <w:rPr>
          <w:rFonts w:asciiTheme="minorHAnsi" w:eastAsia="SimSun" w:hAnsiTheme="minorHAnsi"/>
          <w:b w:val="0"/>
          <w:sz w:val="22"/>
          <w:szCs w:val="22"/>
        </w:rPr>
        <w:t xml:space="preserve">, not to any </w:t>
      </w:r>
      <w:r w:rsidR="00C7005B" w:rsidRPr="00DA3EF4">
        <w:rPr>
          <w:rFonts w:asciiTheme="minorHAnsi" w:eastAsia="SimSun" w:hAnsiTheme="minorHAnsi"/>
          <w:b w:val="0"/>
          <w:sz w:val="22"/>
          <w:szCs w:val="22"/>
        </w:rPr>
        <w:t xml:space="preserve">modifications or </w:t>
      </w:r>
      <w:r w:rsidR="00260FBC" w:rsidRPr="00DA3EF4">
        <w:rPr>
          <w:rFonts w:asciiTheme="minorHAnsi" w:eastAsia="SimSun" w:hAnsiTheme="minorHAnsi"/>
          <w:b w:val="0"/>
          <w:sz w:val="22"/>
          <w:szCs w:val="22"/>
        </w:rPr>
        <w:t>derivative works you make.</w:t>
      </w:r>
      <w:r w:rsidR="00260FBC" w:rsidRPr="00DA3EF4">
        <w:rPr>
          <w:rFonts w:asciiTheme="minorHAnsi" w:hAnsiTheme="minorHAnsi"/>
          <w:b w:val="0"/>
          <w:sz w:val="22"/>
          <w:szCs w:val="22"/>
        </w:rPr>
        <w:t xml:space="preserve"> In using the </w:t>
      </w:r>
      <w:r w:rsidR="00C7005B" w:rsidRPr="00DA3EF4">
        <w:rPr>
          <w:rFonts w:asciiTheme="minorHAnsi" w:hAnsiTheme="minorHAnsi"/>
          <w:b w:val="0"/>
          <w:sz w:val="22"/>
          <w:szCs w:val="22"/>
        </w:rPr>
        <w:t>Deliverables</w:t>
      </w:r>
      <w:r w:rsidR="00260FBC" w:rsidRPr="00DA3EF4">
        <w:rPr>
          <w:rFonts w:asciiTheme="minorHAnsi" w:hAnsiTheme="minorHAnsi"/>
          <w:b w:val="0"/>
          <w:sz w:val="22"/>
          <w:szCs w:val="22"/>
        </w:rPr>
        <w:t xml:space="preserve">, you must comply with any technical limitations in the </w:t>
      </w:r>
      <w:r w:rsidR="00C7005B" w:rsidRPr="00DA3EF4">
        <w:rPr>
          <w:rFonts w:asciiTheme="minorHAnsi" w:hAnsiTheme="minorHAnsi"/>
          <w:b w:val="0"/>
          <w:sz w:val="22"/>
          <w:szCs w:val="22"/>
        </w:rPr>
        <w:t xml:space="preserve">Deliverables </w:t>
      </w:r>
      <w:r w:rsidR="00260FBC" w:rsidRPr="00DA3EF4">
        <w:rPr>
          <w:rFonts w:asciiTheme="minorHAnsi" w:hAnsiTheme="minorHAnsi"/>
          <w:b w:val="0"/>
          <w:sz w:val="22"/>
          <w:szCs w:val="22"/>
        </w:rPr>
        <w:t>that may only allow you to use it in certain ways. You may not:</w:t>
      </w:r>
    </w:p>
    <w:p w14:paraId="11C342FF" w14:textId="77777777" w:rsidR="00260FBC" w:rsidRPr="00DA3EF4" w:rsidRDefault="008E6327" w:rsidP="00C6701B">
      <w:pPr>
        <w:pStyle w:val="Heading2"/>
        <w:numPr>
          <w:ilvl w:val="3"/>
          <w:numId w:val="18"/>
        </w:numPr>
        <w:tabs>
          <w:tab w:val="left" w:pos="720"/>
        </w:tabs>
        <w:ind w:left="1080"/>
        <w:rPr>
          <w:rFonts w:asciiTheme="minorHAnsi" w:hAnsiTheme="minorHAnsi"/>
          <w:b w:val="0"/>
          <w:sz w:val="22"/>
          <w:szCs w:val="22"/>
        </w:rPr>
      </w:pPr>
      <w:r w:rsidRPr="00DA3EF4">
        <w:rPr>
          <w:rFonts w:asciiTheme="minorHAnsi" w:hAnsiTheme="minorHAnsi"/>
          <w:b w:val="0"/>
          <w:sz w:val="22"/>
          <w:szCs w:val="22"/>
        </w:rPr>
        <w:t>W</w:t>
      </w:r>
      <w:r w:rsidR="00260FBC" w:rsidRPr="00DA3EF4">
        <w:rPr>
          <w:rFonts w:asciiTheme="minorHAnsi" w:hAnsiTheme="minorHAnsi"/>
          <w:b w:val="0"/>
          <w:sz w:val="22"/>
          <w:szCs w:val="22"/>
        </w:rPr>
        <w:t>ork around any</w:t>
      </w:r>
      <w:r w:rsidR="001015D7" w:rsidRPr="00DA3EF4">
        <w:rPr>
          <w:rFonts w:asciiTheme="minorHAnsi" w:hAnsiTheme="minorHAnsi"/>
          <w:b w:val="0"/>
          <w:sz w:val="22"/>
          <w:szCs w:val="22"/>
        </w:rPr>
        <w:t xml:space="preserve"> </w:t>
      </w:r>
      <w:r w:rsidR="00260FBC" w:rsidRPr="00DA3EF4">
        <w:rPr>
          <w:rFonts w:asciiTheme="minorHAnsi" w:hAnsiTheme="minorHAnsi"/>
          <w:b w:val="0"/>
          <w:sz w:val="22"/>
          <w:szCs w:val="22"/>
        </w:rPr>
        <w:t xml:space="preserve">technical limitations in the </w:t>
      </w:r>
      <w:r w:rsidR="00C7005B" w:rsidRPr="00DA3EF4">
        <w:rPr>
          <w:rFonts w:asciiTheme="minorHAnsi" w:hAnsiTheme="minorHAnsi"/>
          <w:b w:val="0"/>
          <w:sz w:val="22"/>
          <w:szCs w:val="22"/>
        </w:rPr>
        <w:t>Deliverables</w:t>
      </w:r>
      <w:r w:rsidR="00260FBC" w:rsidRPr="00DA3EF4">
        <w:rPr>
          <w:rFonts w:asciiTheme="minorHAnsi" w:hAnsiTheme="minorHAnsi"/>
          <w:b w:val="0"/>
          <w:sz w:val="22"/>
          <w:szCs w:val="22"/>
        </w:rPr>
        <w:t>;</w:t>
      </w:r>
    </w:p>
    <w:p w14:paraId="0AEDE949" w14:textId="77777777" w:rsidR="00260FBC" w:rsidRPr="00DA3EF4" w:rsidRDefault="008E6327" w:rsidP="00C6701B">
      <w:pPr>
        <w:pStyle w:val="Heading2"/>
        <w:numPr>
          <w:ilvl w:val="3"/>
          <w:numId w:val="18"/>
        </w:numPr>
        <w:tabs>
          <w:tab w:val="left" w:pos="720"/>
        </w:tabs>
        <w:ind w:left="1080"/>
        <w:rPr>
          <w:rFonts w:asciiTheme="minorHAnsi" w:hAnsiTheme="minorHAnsi"/>
          <w:b w:val="0"/>
          <w:sz w:val="22"/>
          <w:szCs w:val="22"/>
        </w:rPr>
      </w:pPr>
      <w:r w:rsidRPr="00DA3EF4">
        <w:rPr>
          <w:rFonts w:asciiTheme="minorHAnsi" w:hAnsiTheme="minorHAnsi"/>
          <w:b w:val="0"/>
          <w:sz w:val="22"/>
          <w:szCs w:val="22"/>
        </w:rPr>
        <w:t>R</w:t>
      </w:r>
      <w:r w:rsidR="00260FBC" w:rsidRPr="00DA3EF4">
        <w:rPr>
          <w:rFonts w:asciiTheme="minorHAnsi" w:hAnsiTheme="minorHAnsi"/>
          <w:b w:val="0"/>
          <w:sz w:val="22"/>
          <w:szCs w:val="22"/>
        </w:rPr>
        <w:t xml:space="preserve">everse engineer, decompile or disassemble the </w:t>
      </w:r>
      <w:r w:rsidR="001015D7" w:rsidRPr="00DA3EF4">
        <w:rPr>
          <w:rFonts w:asciiTheme="minorHAnsi" w:hAnsiTheme="minorHAnsi"/>
          <w:b w:val="0"/>
          <w:sz w:val="22"/>
          <w:szCs w:val="22"/>
        </w:rPr>
        <w:t>Deliverables</w:t>
      </w:r>
      <w:r w:rsidR="00260FBC" w:rsidRPr="00DA3EF4">
        <w:rPr>
          <w:rFonts w:asciiTheme="minorHAnsi" w:hAnsiTheme="minorHAnsi"/>
          <w:b w:val="0"/>
          <w:sz w:val="22"/>
          <w:szCs w:val="22"/>
        </w:rPr>
        <w:t>, except and only to the extent that applicable law expressly permits, despite this limitation;</w:t>
      </w:r>
    </w:p>
    <w:p w14:paraId="641B5548" w14:textId="77777777" w:rsidR="008A50D2" w:rsidRPr="00DA3EF4" w:rsidRDefault="008E6327" w:rsidP="008A50D2">
      <w:pPr>
        <w:pStyle w:val="Heading2"/>
        <w:numPr>
          <w:ilvl w:val="3"/>
          <w:numId w:val="18"/>
        </w:numPr>
        <w:tabs>
          <w:tab w:val="left" w:pos="720"/>
        </w:tabs>
        <w:ind w:left="1080"/>
        <w:rPr>
          <w:rFonts w:asciiTheme="minorHAnsi" w:hAnsiTheme="minorHAnsi"/>
          <w:b w:val="0"/>
          <w:sz w:val="22"/>
          <w:szCs w:val="22"/>
        </w:rPr>
      </w:pPr>
      <w:r w:rsidRPr="00DA3EF4">
        <w:rPr>
          <w:rFonts w:asciiTheme="minorHAnsi" w:hAnsiTheme="minorHAnsi"/>
          <w:b w:val="0"/>
          <w:sz w:val="22"/>
          <w:szCs w:val="22"/>
        </w:rPr>
        <w:t>U</w:t>
      </w:r>
      <w:r w:rsidR="008A50D2" w:rsidRPr="00DA3EF4">
        <w:rPr>
          <w:rFonts w:asciiTheme="minorHAnsi" w:hAnsiTheme="minorHAnsi"/>
          <w:b w:val="0"/>
          <w:sz w:val="22"/>
          <w:szCs w:val="22"/>
        </w:rPr>
        <w:t xml:space="preserve">se the </w:t>
      </w:r>
      <w:r w:rsidR="001015D7" w:rsidRPr="00DA3EF4">
        <w:rPr>
          <w:rFonts w:asciiTheme="minorHAnsi" w:hAnsiTheme="minorHAnsi"/>
          <w:b w:val="0"/>
          <w:sz w:val="22"/>
          <w:szCs w:val="22"/>
        </w:rPr>
        <w:t xml:space="preserve">Deliverables </w:t>
      </w:r>
      <w:r w:rsidR="008A50D2" w:rsidRPr="00DA3EF4">
        <w:rPr>
          <w:rFonts w:asciiTheme="minorHAnsi" w:hAnsiTheme="minorHAnsi"/>
          <w:b w:val="0"/>
          <w:sz w:val="22"/>
          <w:szCs w:val="22"/>
        </w:rPr>
        <w:t>for commercial software hosting services</w:t>
      </w:r>
      <w:r w:rsidR="001015D7" w:rsidRPr="00DA3EF4">
        <w:rPr>
          <w:rFonts w:asciiTheme="minorHAnsi" w:hAnsiTheme="minorHAnsi"/>
          <w:b w:val="0"/>
          <w:sz w:val="22"/>
          <w:szCs w:val="22"/>
        </w:rPr>
        <w:t xml:space="preserve"> or other commercial purposes</w:t>
      </w:r>
      <w:r w:rsidR="008A50D2" w:rsidRPr="00DA3EF4">
        <w:rPr>
          <w:rFonts w:asciiTheme="minorHAnsi" w:hAnsiTheme="minorHAnsi"/>
          <w:b w:val="0"/>
          <w:sz w:val="22"/>
          <w:szCs w:val="22"/>
        </w:rPr>
        <w:t xml:space="preserve">; </w:t>
      </w:r>
    </w:p>
    <w:p w14:paraId="07A39B1A" w14:textId="77777777" w:rsidR="00260FBC" w:rsidRPr="00DA3EF4" w:rsidRDefault="008E6327" w:rsidP="00C6701B">
      <w:pPr>
        <w:pStyle w:val="Heading2"/>
        <w:numPr>
          <w:ilvl w:val="3"/>
          <w:numId w:val="18"/>
        </w:numPr>
        <w:tabs>
          <w:tab w:val="left" w:pos="720"/>
        </w:tabs>
        <w:ind w:left="1080"/>
        <w:rPr>
          <w:rFonts w:asciiTheme="minorHAnsi" w:hAnsiTheme="minorHAnsi"/>
          <w:b w:val="0"/>
          <w:sz w:val="22"/>
          <w:szCs w:val="22"/>
        </w:rPr>
      </w:pPr>
      <w:r w:rsidRPr="00DA3EF4">
        <w:rPr>
          <w:rFonts w:asciiTheme="minorHAnsi" w:hAnsiTheme="minorHAnsi"/>
          <w:b w:val="0"/>
          <w:sz w:val="22"/>
          <w:szCs w:val="22"/>
        </w:rPr>
        <w:t>M</w:t>
      </w:r>
      <w:r w:rsidR="00260FBC" w:rsidRPr="00DA3EF4">
        <w:rPr>
          <w:rFonts w:asciiTheme="minorHAnsi" w:hAnsiTheme="minorHAnsi"/>
          <w:b w:val="0"/>
          <w:sz w:val="22"/>
          <w:szCs w:val="22"/>
        </w:rPr>
        <w:t xml:space="preserve">ake more copies of the </w:t>
      </w:r>
      <w:r w:rsidR="001015D7" w:rsidRPr="00DA3EF4">
        <w:rPr>
          <w:rFonts w:asciiTheme="minorHAnsi" w:hAnsiTheme="minorHAnsi"/>
          <w:b w:val="0"/>
          <w:sz w:val="22"/>
          <w:szCs w:val="22"/>
        </w:rPr>
        <w:t xml:space="preserve">Deliverables </w:t>
      </w:r>
      <w:r w:rsidR="00260FBC" w:rsidRPr="00DA3EF4">
        <w:rPr>
          <w:rFonts w:asciiTheme="minorHAnsi" w:hAnsiTheme="minorHAnsi"/>
          <w:b w:val="0"/>
          <w:sz w:val="22"/>
          <w:szCs w:val="22"/>
        </w:rPr>
        <w:t xml:space="preserve">than specified in this </w:t>
      </w:r>
      <w:r w:rsidRPr="00DA3EF4">
        <w:rPr>
          <w:rFonts w:asciiTheme="minorHAnsi" w:hAnsiTheme="minorHAnsi"/>
          <w:b w:val="0"/>
          <w:sz w:val="22"/>
          <w:szCs w:val="22"/>
        </w:rPr>
        <w:t>Agreement</w:t>
      </w:r>
      <w:r w:rsidR="00260FBC" w:rsidRPr="00DA3EF4">
        <w:rPr>
          <w:rFonts w:asciiTheme="minorHAnsi" w:hAnsiTheme="minorHAnsi"/>
          <w:b w:val="0"/>
          <w:sz w:val="22"/>
          <w:szCs w:val="22"/>
        </w:rPr>
        <w:t xml:space="preserve"> or allowed by applicable law, despite this limitation;</w:t>
      </w:r>
      <w:r w:rsidR="009F6722" w:rsidRPr="00DA3EF4">
        <w:rPr>
          <w:rFonts w:asciiTheme="minorHAnsi" w:hAnsiTheme="minorHAnsi"/>
          <w:b w:val="0"/>
          <w:sz w:val="22"/>
          <w:szCs w:val="22"/>
        </w:rPr>
        <w:t xml:space="preserve"> or</w:t>
      </w:r>
    </w:p>
    <w:p w14:paraId="2A81F629" w14:textId="77777777" w:rsidR="00260FBC" w:rsidRPr="00DA3EF4" w:rsidRDefault="008E6327" w:rsidP="00C6701B">
      <w:pPr>
        <w:pStyle w:val="Heading2"/>
        <w:numPr>
          <w:ilvl w:val="3"/>
          <w:numId w:val="18"/>
        </w:numPr>
        <w:tabs>
          <w:tab w:val="left" w:pos="720"/>
        </w:tabs>
        <w:ind w:left="1080"/>
        <w:rPr>
          <w:rFonts w:asciiTheme="minorHAnsi" w:hAnsiTheme="minorHAnsi"/>
          <w:b w:val="0"/>
          <w:sz w:val="22"/>
          <w:szCs w:val="22"/>
        </w:rPr>
      </w:pPr>
      <w:r w:rsidRPr="00DA3EF4">
        <w:rPr>
          <w:rFonts w:asciiTheme="minorHAnsi" w:hAnsiTheme="minorHAnsi"/>
          <w:b w:val="0"/>
          <w:sz w:val="22"/>
          <w:szCs w:val="22"/>
        </w:rPr>
        <w:t>R</w:t>
      </w:r>
      <w:r w:rsidR="00260FBC" w:rsidRPr="00DA3EF4">
        <w:rPr>
          <w:rFonts w:asciiTheme="minorHAnsi" w:hAnsiTheme="minorHAnsi"/>
          <w:b w:val="0"/>
          <w:sz w:val="22"/>
          <w:szCs w:val="22"/>
        </w:rPr>
        <w:t xml:space="preserve">ent, lease or lend the </w:t>
      </w:r>
      <w:r w:rsidR="001015D7" w:rsidRPr="00DA3EF4">
        <w:rPr>
          <w:rFonts w:asciiTheme="minorHAnsi" w:hAnsiTheme="minorHAnsi"/>
          <w:b w:val="0"/>
          <w:sz w:val="22"/>
          <w:szCs w:val="22"/>
        </w:rPr>
        <w:t>Deliverables</w:t>
      </w:r>
      <w:r w:rsidR="009F6722" w:rsidRPr="00DA3EF4">
        <w:rPr>
          <w:rFonts w:asciiTheme="minorHAnsi" w:hAnsiTheme="minorHAnsi"/>
          <w:b w:val="0"/>
          <w:sz w:val="22"/>
          <w:szCs w:val="22"/>
        </w:rPr>
        <w:t>.</w:t>
      </w:r>
    </w:p>
    <w:p w14:paraId="05D9A87F" w14:textId="6066B347" w:rsidR="002345BC" w:rsidRPr="002345BC" w:rsidRDefault="002345BC" w:rsidP="002345BC">
      <w:pPr>
        <w:pStyle w:val="Heading2"/>
        <w:numPr>
          <w:ilvl w:val="0"/>
          <w:numId w:val="22"/>
        </w:numPr>
        <w:tabs>
          <w:tab w:val="left" w:pos="450"/>
        </w:tabs>
        <w:ind w:left="450" w:hanging="450"/>
        <w:rPr>
          <w:rFonts w:asciiTheme="minorHAnsi" w:hAnsiTheme="minorHAnsi"/>
          <w:b w:val="0"/>
          <w:sz w:val="22"/>
          <w:szCs w:val="22"/>
        </w:rPr>
      </w:pPr>
      <w:r w:rsidRPr="002345BC">
        <w:rPr>
          <w:rFonts w:asciiTheme="minorHAnsi" w:hAnsiTheme="minorHAnsi"/>
          <w:caps/>
          <w:sz w:val="22"/>
          <w:szCs w:val="22"/>
        </w:rPr>
        <w:t>License to Microsoft.</w:t>
      </w:r>
      <w:r w:rsidRPr="002345BC">
        <w:rPr>
          <w:rFonts w:asciiTheme="minorHAnsi" w:hAnsiTheme="minorHAnsi"/>
          <w:b w:val="0"/>
          <w:sz w:val="22"/>
          <w:szCs w:val="22"/>
        </w:rPr>
        <w:t xml:space="preserve">  In the event you provide Microsoft with modifications or derivatives of the Deliverables, you hereby grant Microsoft, without any restrictions or limitations, a non-exclusive, perpetual, irrevocable, royalty-free, assignable and sub-licensable license, to reproduce, publicly perform or display, install, use, modify, post, distribute, make and have made, sell and transfer such contributions, modifications and derivatives for any purpose.</w:t>
      </w:r>
    </w:p>
    <w:p w14:paraId="683EA2B6" w14:textId="7911CB12" w:rsidR="00B75953" w:rsidRPr="002345BC" w:rsidRDefault="00C2226D" w:rsidP="002345BC">
      <w:pPr>
        <w:pStyle w:val="Heading2"/>
        <w:numPr>
          <w:ilvl w:val="0"/>
          <w:numId w:val="22"/>
        </w:numPr>
        <w:tabs>
          <w:tab w:val="left" w:pos="450"/>
        </w:tabs>
        <w:ind w:left="450" w:hanging="450"/>
        <w:rPr>
          <w:rFonts w:asciiTheme="minorHAnsi" w:hAnsiTheme="minorHAnsi"/>
          <w:b w:val="0"/>
          <w:sz w:val="22"/>
          <w:szCs w:val="22"/>
        </w:rPr>
      </w:pPr>
      <w:r w:rsidRPr="00DA3EF4">
        <w:rPr>
          <w:rFonts w:asciiTheme="minorHAnsi" w:hAnsiTheme="minorHAnsi"/>
          <w:sz w:val="22"/>
          <w:szCs w:val="22"/>
        </w:rPr>
        <w:t xml:space="preserve">FEEDBACK. </w:t>
      </w:r>
      <w:r w:rsidRPr="00DA3EF4">
        <w:rPr>
          <w:rFonts w:asciiTheme="minorHAnsi" w:hAnsiTheme="minorHAnsi"/>
          <w:b w:val="0"/>
          <w:sz w:val="22"/>
          <w:szCs w:val="22"/>
        </w:rPr>
        <w:t xml:space="preserve">Any feedback about the </w:t>
      </w:r>
      <w:r w:rsidR="001015D7" w:rsidRPr="00DA3EF4">
        <w:rPr>
          <w:rFonts w:asciiTheme="minorHAnsi" w:hAnsiTheme="minorHAnsi"/>
          <w:b w:val="0"/>
          <w:sz w:val="22"/>
          <w:szCs w:val="22"/>
        </w:rPr>
        <w:t>Deliverables</w:t>
      </w:r>
      <w:r w:rsidRPr="00DA3EF4">
        <w:rPr>
          <w:rFonts w:asciiTheme="minorHAnsi" w:hAnsiTheme="minorHAnsi"/>
          <w:b w:val="0"/>
          <w:sz w:val="22"/>
          <w:szCs w:val="22"/>
        </w:rPr>
        <w:t xml:space="preserve"> provided by you to us is voluntarily given, and Microsoft shall be free to </w:t>
      </w:r>
      <w:r w:rsidR="00B75953" w:rsidRPr="00DA3EF4">
        <w:rPr>
          <w:rFonts w:asciiTheme="minorHAnsi" w:hAnsiTheme="minorHAnsi"/>
          <w:b w:val="0"/>
          <w:sz w:val="22"/>
          <w:szCs w:val="22"/>
        </w:rPr>
        <w:t xml:space="preserve">commercialize and </w:t>
      </w:r>
      <w:r w:rsidRPr="00DA3EF4">
        <w:rPr>
          <w:rFonts w:asciiTheme="minorHAnsi" w:hAnsiTheme="minorHAnsi"/>
          <w:b w:val="0"/>
          <w:sz w:val="22"/>
          <w:szCs w:val="22"/>
        </w:rPr>
        <w:t>use the feedback as it sees fit without obligation or restriction of any kind, even if the feedback is designated by you as confidential.</w:t>
      </w:r>
      <w:r w:rsidR="001015D7" w:rsidRPr="00DA3EF4">
        <w:rPr>
          <w:rFonts w:asciiTheme="minorHAnsi" w:hAnsiTheme="minorHAnsi"/>
          <w:b w:val="0"/>
          <w:sz w:val="22"/>
          <w:szCs w:val="22"/>
        </w:rPr>
        <w:t xml:space="preserve">  Such feedback shall be considered a contribution and licensed to Microsoft under the terms of Section 4 above.</w:t>
      </w:r>
    </w:p>
    <w:p w14:paraId="45F50BA4" w14:textId="77777777" w:rsidR="00634E3D" w:rsidRPr="00DA3EF4" w:rsidRDefault="00634E3D" w:rsidP="00C6701B">
      <w:pPr>
        <w:pStyle w:val="Heading2"/>
        <w:numPr>
          <w:ilvl w:val="0"/>
          <w:numId w:val="22"/>
        </w:numPr>
        <w:tabs>
          <w:tab w:val="left" w:pos="450"/>
        </w:tabs>
        <w:ind w:left="450" w:hanging="450"/>
        <w:rPr>
          <w:rFonts w:asciiTheme="minorHAnsi" w:hAnsiTheme="minorHAnsi"/>
          <w:b w:val="0"/>
          <w:sz w:val="22"/>
          <w:szCs w:val="22"/>
        </w:rPr>
      </w:pPr>
      <w:r w:rsidRPr="00DA3EF4">
        <w:rPr>
          <w:rFonts w:asciiTheme="minorHAnsi" w:hAnsiTheme="minorHAnsi"/>
          <w:sz w:val="22"/>
          <w:szCs w:val="22"/>
        </w:rPr>
        <w:t>NO SUPPORT.</w:t>
      </w:r>
      <w:r w:rsidR="00C23AC9" w:rsidRPr="00DA3EF4">
        <w:rPr>
          <w:rFonts w:ascii="Calibri" w:eastAsia="Times New Roman" w:hAnsi="Calibri" w:cs="Calibri"/>
          <w:b w:val="0"/>
          <w:bCs w:val="0"/>
          <w:sz w:val="22"/>
          <w:szCs w:val="22"/>
        </w:rPr>
        <w:t xml:space="preserve"> Microsoft is under no obligation to provide any support or additional materials for the Deliverables.  Nor is Microsoft obligated to update or use the Deliverables.</w:t>
      </w:r>
    </w:p>
    <w:p w14:paraId="64CC5F27" w14:textId="15E19D8F" w:rsidR="00DA3EF4" w:rsidRPr="00DA3EF4" w:rsidRDefault="00260FBC" w:rsidP="00251689">
      <w:pPr>
        <w:pStyle w:val="Heading2"/>
        <w:numPr>
          <w:ilvl w:val="0"/>
          <w:numId w:val="22"/>
        </w:numPr>
        <w:tabs>
          <w:tab w:val="left" w:pos="450"/>
        </w:tabs>
        <w:ind w:left="450" w:hanging="450"/>
        <w:rPr>
          <w:rFonts w:asciiTheme="minorHAnsi" w:hAnsiTheme="minorHAnsi"/>
          <w:b w:val="0"/>
          <w:sz w:val="22"/>
          <w:szCs w:val="22"/>
        </w:rPr>
      </w:pPr>
      <w:r w:rsidRPr="00DA3EF4">
        <w:rPr>
          <w:rFonts w:asciiTheme="minorHAnsi" w:hAnsiTheme="minorHAnsi"/>
          <w:sz w:val="22"/>
          <w:szCs w:val="22"/>
        </w:rPr>
        <w:t xml:space="preserve">TERM; TERMINATION. </w:t>
      </w:r>
      <w:r w:rsidRPr="00DA3EF4">
        <w:rPr>
          <w:rFonts w:asciiTheme="minorHAnsi" w:hAnsiTheme="minorHAnsi"/>
          <w:b w:val="0"/>
          <w:sz w:val="22"/>
          <w:szCs w:val="22"/>
        </w:rPr>
        <w:t xml:space="preserve">The term of this </w:t>
      </w:r>
      <w:r w:rsidR="008E6327" w:rsidRPr="00DA3EF4">
        <w:rPr>
          <w:rFonts w:asciiTheme="minorHAnsi" w:hAnsiTheme="minorHAnsi"/>
          <w:b w:val="0"/>
          <w:sz w:val="22"/>
          <w:szCs w:val="22"/>
        </w:rPr>
        <w:t>Agreement</w:t>
      </w:r>
      <w:r w:rsidRPr="00DA3EF4">
        <w:rPr>
          <w:rFonts w:asciiTheme="minorHAnsi" w:hAnsiTheme="minorHAnsi"/>
          <w:b w:val="0"/>
          <w:sz w:val="22"/>
          <w:szCs w:val="22"/>
        </w:rPr>
        <w:t xml:space="preserve"> will commence upon your acceptance </w:t>
      </w:r>
      <w:r w:rsidR="00943CA0" w:rsidRPr="00DA3EF4">
        <w:rPr>
          <w:rFonts w:asciiTheme="minorHAnsi" w:hAnsiTheme="minorHAnsi"/>
          <w:b w:val="0"/>
          <w:sz w:val="22"/>
          <w:szCs w:val="22"/>
        </w:rPr>
        <w:t xml:space="preserve">of these license terms and </w:t>
      </w:r>
      <w:r w:rsidR="00F841BA" w:rsidRPr="00DA3EF4">
        <w:rPr>
          <w:rFonts w:asciiTheme="minorHAnsi" w:hAnsiTheme="minorHAnsi"/>
          <w:b w:val="0"/>
          <w:sz w:val="22"/>
          <w:szCs w:val="22"/>
        </w:rPr>
        <w:t>conditions</w:t>
      </w:r>
      <w:r w:rsidR="00DA3EF4" w:rsidRPr="00DA3EF4">
        <w:rPr>
          <w:rFonts w:asciiTheme="minorHAnsi" w:hAnsiTheme="minorHAnsi"/>
          <w:b w:val="0"/>
          <w:sz w:val="22"/>
          <w:szCs w:val="22"/>
        </w:rPr>
        <w:t xml:space="preserve"> </w:t>
      </w:r>
      <w:r w:rsidR="00F841BA" w:rsidRPr="00DA3EF4">
        <w:rPr>
          <w:rFonts w:asciiTheme="minorHAnsi" w:hAnsiTheme="minorHAnsi"/>
          <w:b w:val="0"/>
          <w:sz w:val="22"/>
          <w:szCs w:val="22"/>
        </w:rPr>
        <w:t xml:space="preserve">and </w:t>
      </w:r>
      <w:r w:rsidR="00943CA0" w:rsidRPr="00DA3EF4">
        <w:rPr>
          <w:rFonts w:asciiTheme="minorHAnsi" w:hAnsiTheme="minorHAnsi"/>
          <w:b w:val="0"/>
          <w:sz w:val="22"/>
          <w:szCs w:val="22"/>
        </w:rPr>
        <w:t>wil</w:t>
      </w:r>
      <w:r w:rsidR="00F841BA" w:rsidRPr="00DA3EF4">
        <w:rPr>
          <w:rFonts w:asciiTheme="minorHAnsi" w:hAnsiTheme="minorHAnsi"/>
          <w:b w:val="0"/>
          <w:sz w:val="22"/>
          <w:szCs w:val="22"/>
        </w:rPr>
        <w:t xml:space="preserve">l </w:t>
      </w:r>
      <w:r w:rsidR="00DA3EF4" w:rsidRPr="00DA3EF4">
        <w:rPr>
          <w:rFonts w:asciiTheme="minorHAnsi" w:hAnsiTheme="minorHAnsi"/>
          <w:b w:val="0"/>
          <w:sz w:val="22"/>
          <w:szCs w:val="22"/>
        </w:rPr>
        <w:t xml:space="preserve">continue </w:t>
      </w:r>
      <w:proofErr w:type="spellStart"/>
      <w:r w:rsidR="002345BC">
        <w:rPr>
          <w:rFonts w:asciiTheme="minorHAnsi" w:hAnsiTheme="minorHAnsi"/>
          <w:b w:val="0"/>
          <w:sz w:val="22"/>
          <w:szCs w:val="22"/>
        </w:rPr>
        <w:t>indefinately</w:t>
      </w:r>
      <w:proofErr w:type="spellEnd"/>
      <w:r w:rsidRPr="00DA3EF4">
        <w:rPr>
          <w:rFonts w:asciiTheme="minorHAnsi" w:hAnsiTheme="minorHAnsi"/>
          <w:b w:val="0"/>
          <w:sz w:val="22"/>
          <w:szCs w:val="22"/>
        </w:rPr>
        <w:t xml:space="preserve"> </w:t>
      </w:r>
      <w:r w:rsidR="00A172BD">
        <w:rPr>
          <w:rFonts w:asciiTheme="minorHAnsi" w:hAnsiTheme="minorHAnsi"/>
          <w:b w:val="0"/>
          <w:sz w:val="22"/>
          <w:szCs w:val="22"/>
        </w:rPr>
        <w:t xml:space="preserve">unless terminated </w:t>
      </w:r>
      <w:r w:rsidRPr="00DA3EF4">
        <w:rPr>
          <w:rFonts w:asciiTheme="minorHAnsi" w:hAnsiTheme="minorHAnsi"/>
          <w:b w:val="0"/>
          <w:sz w:val="22"/>
          <w:szCs w:val="22"/>
        </w:rPr>
        <w:t xml:space="preserve">earlier as provided herein. If you breach this </w:t>
      </w:r>
      <w:r w:rsidR="008E6327" w:rsidRPr="00DA3EF4">
        <w:rPr>
          <w:rFonts w:asciiTheme="minorHAnsi" w:hAnsiTheme="minorHAnsi"/>
          <w:b w:val="0"/>
          <w:sz w:val="22"/>
          <w:szCs w:val="22"/>
        </w:rPr>
        <w:t>Agreement</w:t>
      </w:r>
      <w:r w:rsidRPr="00DA3EF4">
        <w:rPr>
          <w:rFonts w:asciiTheme="minorHAnsi" w:hAnsiTheme="minorHAnsi"/>
          <w:b w:val="0"/>
          <w:sz w:val="22"/>
          <w:szCs w:val="22"/>
        </w:rPr>
        <w:t xml:space="preserve"> or if you sue Microsoft or any other party over </w:t>
      </w:r>
      <w:r w:rsidR="00F841BA" w:rsidRPr="00DA3EF4">
        <w:rPr>
          <w:rFonts w:asciiTheme="minorHAnsi" w:hAnsiTheme="minorHAnsi"/>
          <w:b w:val="0"/>
          <w:sz w:val="22"/>
          <w:szCs w:val="22"/>
        </w:rPr>
        <w:t xml:space="preserve">intellectual property </w:t>
      </w:r>
      <w:r w:rsidRPr="00DA3EF4">
        <w:rPr>
          <w:rFonts w:asciiTheme="minorHAnsi" w:hAnsiTheme="minorHAnsi"/>
          <w:b w:val="0"/>
          <w:sz w:val="22"/>
          <w:szCs w:val="22"/>
        </w:rPr>
        <w:t xml:space="preserve">that you think may apply to or read on the </w:t>
      </w:r>
      <w:r w:rsidR="00F841BA" w:rsidRPr="00DA3EF4">
        <w:rPr>
          <w:rFonts w:asciiTheme="minorHAnsi" w:hAnsiTheme="minorHAnsi"/>
          <w:b w:val="0"/>
          <w:sz w:val="22"/>
          <w:szCs w:val="22"/>
        </w:rPr>
        <w:t>Deliverables</w:t>
      </w:r>
      <w:r w:rsidR="00C2226D" w:rsidRPr="00DA3EF4">
        <w:rPr>
          <w:rFonts w:asciiTheme="minorHAnsi" w:hAnsiTheme="minorHAnsi"/>
          <w:b w:val="0"/>
          <w:sz w:val="22"/>
          <w:szCs w:val="22"/>
        </w:rPr>
        <w:t xml:space="preserve"> or anyone's use of the </w:t>
      </w:r>
      <w:r w:rsidR="00F841BA" w:rsidRPr="00DA3EF4">
        <w:rPr>
          <w:rFonts w:asciiTheme="minorHAnsi" w:hAnsiTheme="minorHAnsi"/>
          <w:b w:val="0"/>
          <w:sz w:val="22"/>
          <w:szCs w:val="22"/>
        </w:rPr>
        <w:t>Deliverables</w:t>
      </w:r>
      <w:r w:rsidRPr="00DA3EF4">
        <w:rPr>
          <w:rFonts w:asciiTheme="minorHAnsi" w:hAnsiTheme="minorHAnsi"/>
          <w:b w:val="0"/>
          <w:sz w:val="22"/>
          <w:szCs w:val="22"/>
        </w:rPr>
        <w:t xml:space="preserve">, this </w:t>
      </w:r>
      <w:r w:rsidR="008E6327" w:rsidRPr="00DA3EF4">
        <w:rPr>
          <w:rFonts w:asciiTheme="minorHAnsi" w:hAnsiTheme="minorHAnsi"/>
          <w:b w:val="0"/>
          <w:sz w:val="22"/>
          <w:szCs w:val="22"/>
        </w:rPr>
        <w:t>Agreement</w:t>
      </w:r>
      <w:r w:rsidRPr="00DA3EF4">
        <w:rPr>
          <w:rFonts w:asciiTheme="minorHAnsi" w:hAnsiTheme="minorHAnsi"/>
          <w:b w:val="0"/>
          <w:sz w:val="22"/>
          <w:szCs w:val="22"/>
        </w:rPr>
        <w:t xml:space="preserve"> (and your license and rights obtained herein) terminate automatically. If this </w:t>
      </w:r>
      <w:r w:rsidR="008E6327" w:rsidRPr="00DA3EF4">
        <w:rPr>
          <w:rFonts w:asciiTheme="minorHAnsi" w:hAnsiTheme="minorHAnsi"/>
          <w:b w:val="0"/>
          <w:sz w:val="22"/>
          <w:szCs w:val="22"/>
        </w:rPr>
        <w:t>Agreement</w:t>
      </w:r>
      <w:r w:rsidR="00F841BA" w:rsidRPr="00DA3EF4">
        <w:rPr>
          <w:rFonts w:asciiTheme="minorHAnsi" w:hAnsiTheme="minorHAnsi"/>
          <w:b w:val="0"/>
          <w:sz w:val="22"/>
          <w:szCs w:val="22"/>
        </w:rPr>
        <w:t xml:space="preserve"> expires or</w:t>
      </w:r>
      <w:r w:rsidRPr="00DA3EF4">
        <w:rPr>
          <w:rFonts w:asciiTheme="minorHAnsi" w:hAnsiTheme="minorHAnsi"/>
          <w:b w:val="0"/>
          <w:sz w:val="22"/>
          <w:szCs w:val="22"/>
        </w:rPr>
        <w:t xml:space="preserve"> is terminated, you must cease </w:t>
      </w:r>
      <w:r w:rsidR="00F841BA" w:rsidRPr="00DA3EF4">
        <w:rPr>
          <w:rFonts w:asciiTheme="minorHAnsi" w:hAnsiTheme="minorHAnsi"/>
          <w:b w:val="0"/>
          <w:sz w:val="22"/>
          <w:szCs w:val="22"/>
        </w:rPr>
        <w:t xml:space="preserve">all activities related to the Deliverables and any </w:t>
      </w:r>
      <w:r w:rsidRPr="00DA3EF4">
        <w:rPr>
          <w:rFonts w:asciiTheme="minorHAnsi" w:hAnsiTheme="minorHAnsi"/>
          <w:b w:val="0"/>
          <w:sz w:val="22"/>
          <w:szCs w:val="22"/>
        </w:rPr>
        <w:t xml:space="preserve">derivative works or modifications </w:t>
      </w:r>
      <w:r w:rsidR="00F841BA" w:rsidRPr="00DA3EF4">
        <w:rPr>
          <w:rFonts w:asciiTheme="minorHAnsi" w:hAnsiTheme="minorHAnsi"/>
          <w:b w:val="0"/>
          <w:sz w:val="22"/>
          <w:szCs w:val="22"/>
        </w:rPr>
        <w:t>and return or certify destruction of the Deliverables and all copies</w:t>
      </w:r>
      <w:r w:rsidRPr="00DA3EF4">
        <w:rPr>
          <w:rFonts w:asciiTheme="minorHAnsi" w:hAnsiTheme="minorHAnsi"/>
          <w:b w:val="0"/>
          <w:sz w:val="22"/>
          <w:szCs w:val="22"/>
        </w:rPr>
        <w:t xml:space="preserve">.  </w:t>
      </w:r>
    </w:p>
    <w:p w14:paraId="0F6B4D70" w14:textId="77777777" w:rsidR="00260FBC" w:rsidRPr="00DA3EF4" w:rsidRDefault="00260FBC" w:rsidP="00251689">
      <w:pPr>
        <w:pStyle w:val="Heading2"/>
        <w:numPr>
          <w:ilvl w:val="0"/>
          <w:numId w:val="22"/>
        </w:numPr>
        <w:tabs>
          <w:tab w:val="left" w:pos="450"/>
        </w:tabs>
        <w:ind w:left="450" w:hanging="450"/>
        <w:rPr>
          <w:rFonts w:asciiTheme="minorHAnsi" w:hAnsiTheme="minorHAnsi"/>
          <w:b w:val="0"/>
          <w:sz w:val="22"/>
          <w:szCs w:val="22"/>
        </w:rPr>
      </w:pPr>
      <w:r w:rsidRPr="00DA3EF4">
        <w:rPr>
          <w:rFonts w:asciiTheme="minorHAnsi" w:hAnsiTheme="minorHAnsi"/>
          <w:sz w:val="22"/>
          <w:szCs w:val="22"/>
        </w:rPr>
        <w:t xml:space="preserve">EXPORT RESTRICTIONS. </w:t>
      </w:r>
      <w:r w:rsidRPr="00DA3EF4">
        <w:rPr>
          <w:rFonts w:asciiTheme="minorHAnsi" w:hAnsiTheme="minorHAnsi"/>
          <w:b w:val="0"/>
          <w:sz w:val="22"/>
          <w:szCs w:val="22"/>
        </w:rPr>
        <w:t xml:space="preserve">The </w:t>
      </w:r>
      <w:r w:rsidR="00F841BA" w:rsidRPr="00DA3EF4">
        <w:rPr>
          <w:rFonts w:asciiTheme="minorHAnsi" w:hAnsiTheme="minorHAnsi"/>
          <w:b w:val="0"/>
          <w:sz w:val="22"/>
          <w:szCs w:val="22"/>
        </w:rPr>
        <w:t>Deliverables are</w:t>
      </w:r>
      <w:r w:rsidRPr="00DA3EF4">
        <w:rPr>
          <w:rFonts w:asciiTheme="minorHAnsi" w:hAnsiTheme="minorHAnsi"/>
          <w:b w:val="0"/>
          <w:sz w:val="22"/>
          <w:szCs w:val="22"/>
        </w:rPr>
        <w:t xml:space="preserve"> subject to United States export laws and regulations. You must comply with all domestic and international export laws and regulations that apply to the </w:t>
      </w:r>
      <w:r w:rsidR="00F841BA" w:rsidRPr="00DA3EF4">
        <w:rPr>
          <w:rFonts w:asciiTheme="minorHAnsi" w:hAnsiTheme="minorHAnsi"/>
          <w:b w:val="0"/>
          <w:sz w:val="22"/>
          <w:szCs w:val="22"/>
        </w:rPr>
        <w:t>Deliverables</w:t>
      </w:r>
      <w:r w:rsidRPr="00DA3EF4">
        <w:rPr>
          <w:rFonts w:asciiTheme="minorHAnsi" w:hAnsiTheme="minorHAnsi"/>
          <w:b w:val="0"/>
          <w:sz w:val="22"/>
          <w:szCs w:val="22"/>
        </w:rPr>
        <w:t xml:space="preserve">. These laws include restrictions on destinations, end users and end use. For additional information, see </w:t>
      </w:r>
      <w:hyperlink r:id="rId10" w:history="1">
        <w:r w:rsidRPr="00DA3EF4">
          <w:rPr>
            <w:rStyle w:val="Hyperlink"/>
            <w:rFonts w:asciiTheme="minorHAnsi" w:eastAsia="SimSun" w:hAnsiTheme="minorHAnsi" w:cs="Tahoma"/>
            <w:b w:val="0"/>
            <w:bCs w:val="0"/>
            <w:color w:val="auto"/>
            <w:sz w:val="22"/>
            <w:szCs w:val="22"/>
          </w:rPr>
          <w:t>www.microsoft.com/exporting</w:t>
        </w:r>
      </w:hyperlink>
      <w:r w:rsidRPr="00DA3EF4">
        <w:rPr>
          <w:rFonts w:asciiTheme="minorHAnsi" w:hAnsiTheme="minorHAnsi"/>
          <w:sz w:val="22"/>
          <w:szCs w:val="22"/>
        </w:rPr>
        <w:t>.</w:t>
      </w:r>
    </w:p>
    <w:p w14:paraId="2286753E" w14:textId="77777777" w:rsidR="00C2226D" w:rsidRPr="00DA3EF4" w:rsidRDefault="00260FBC" w:rsidP="00C6701B">
      <w:pPr>
        <w:pStyle w:val="Heading2"/>
        <w:numPr>
          <w:ilvl w:val="0"/>
          <w:numId w:val="22"/>
        </w:numPr>
        <w:tabs>
          <w:tab w:val="left" w:pos="450"/>
        </w:tabs>
        <w:ind w:left="450" w:hanging="450"/>
        <w:rPr>
          <w:rFonts w:asciiTheme="minorHAnsi" w:hAnsiTheme="minorHAnsi"/>
          <w:b w:val="0"/>
          <w:sz w:val="22"/>
          <w:szCs w:val="22"/>
        </w:rPr>
      </w:pPr>
      <w:r w:rsidRPr="00DA3EF4">
        <w:rPr>
          <w:rFonts w:asciiTheme="minorHAnsi" w:hAnsiTheme="minorHAnsi"/>
          <w:sz w:val="22"/>
          <w:szCs w:val="22"/>
        </w:rPr>
        <w:lastRenderedPageBreak/>
        <w:t xml:space="preserve">ENTIRE AGREEMENT. </w:t>
      </w:r>
      <w:r w:rsidRPr="00DA3EF4">
        <w:rPr>
          <w:rFonts w:asciiTheme="minorHAnsi" w:hAnsiTheme="minorHAnsi"/>
          <w:b w:val="0"/>
          <w:sz w:val="22"/>
          <w:szCs w:val="22"/>
        </w:rPr>
        <w:t xml:space="preserve">This </w:t>
      </w:r>
      <w:r w:rsidR="008E6327" w:rsidRPr="00DA3EF4">
        <w:rPr>
          <w:rFonts w:asciiTheme="minorHAnsi" w:hAnsiTheme="minorHAnsi"/>
          <w:b w:val="0"/>
          <w:sz w:val="22"/>
          <w:szCs w:val="22"/>
        </w:rPr>
        <w:t>Agreement</w:t>
      </w:r>
      <w:r w:rsidR="00C2226D" w:rsidRPr="00DA3EF4">
        <w:rPr>
          <w:rFonts w:asciiTheme="minorHAnsi" w:hAnsiTheme="minorHAnsi"/>
          <w:b w:val="0"/>
          <w:sz w:val="22"/>
          <w:szCs w:val="22"/>
        </w:rPr>
        <w:t>, any exhibits</w:t>
      </w:r>
      <w:r w:rsidRPr="00DA3EF4">
        <w:rPr>
          <w:rFonts w:asciiTheme="minorHAnsi" w:hAnsiTheme="minorHAnsi"/>
          <w:b w:val="0"/>
          <w:sz w:val="22"/>
          <w:szCs w:val="22"/>
        </w:rPr>
        <w:t xml:space="preserve">, and the terms for </w:t>
      </w:r>
      <w:r w:rsidR="00F841BA" w:rsidRPr="00DA3EF4">
        <w:rPr>
          <w:rFonts w:asciiTheme="minorHAnsi" w:hAnsiTheme="minorHAnsi"/>
          <w:b w:val="0"/>
          <w:sz w:val="22"/>
          <w:szCs w:val="22"/>
        </w:rPr>
        <w:t xml:space="preserve">any </w:t>
      </w:r>
      <w:r w:rsidRPr="00DA3EF4">
        <w:rPr>
          <w:rFonts w:asciiTheme="minorHAnsi" w:hAnsiTheme="minorHAnsi"/>
          <w:b w:val="0"/>
          <w:sz w:val="22"/>
          <w:szCs w:val="22"/>
        </w:rPr>
        <w:t xml:space="preserve">supplements, updates, Internet-based services </w:t>
      </w:r>
      <w:r w:rsidR="00F841BA" w:rsidRPr="00DA3EF4">
        <w:rPr>
          <w:rFonts w:asciiTheme="minorHAnsi" w:hAnsiTheme="minorHAnsi"/>
          <w:b w:val="0"/>
          <w:sz w:val="22"/>
          <w:szCs w:val="22"/>
        </w:rPr>
        <w:t xml:space="preserve">or </w:t>
      </w:r>
      <w:r w:rsidRPr="00DA3EF4">
        <w:rPr>
          <w:rFonts w:asciiTheme="minorHAnsi" w:hAnsiTheme="minorHAnsi"/>
          <w:b w:val="0"/>
          <w:sz w:val="22"/>
          <w:szCs w:val="22"/>
        </w:rPr>
        <w:t xml:space="preserve">support services that you use, are the entire agreement for the </w:t>
      </w:r>
      <w:r w:rsidR="00F841BA" w:rsidRPr="00DA3EF4">
        <w:rPr>
          <w:rFonts w:asciiTheme="minorHAnsi" w:hAnsiTheme="minorHAnsi"/>
          <w:b w:val="0"/>
          <w:sz w:val="22"/>
          <w:szCs w:val="22"/>
        </w:rPr>
        <w:t>Deliverables</w:t>
      </w:r>
      <w:r w:rsidRPr="00DA3EF4">
        <w:rPr>
          <w:rFonts w:asciiTheme="minorHAnsi" w:hAnsiTheme="minorHAnsi"/>
          <w:b w:val="0"/>
          <w:sz w:val="22"/>
          <w:szCs w:val="22"/>
        </w:rPr>
        <w:t xml:space="preserve"> and support services.</w:t>
      </w:r>
      <w:r w:rsidRPr="00DA3EF4">
        <w:rPr>
          <w:rFonts w:asciiTheme="minorHAnsi" w:hAnsiTheme="minorHAnsi"/>
          <w:caps/>
          <w:sz w:val="22"/>
          <w:szCs w:val="22"/>
        </w:rPr>
        <w:t xml:space="preserve"> </w:t>
      </w:r>
    </w:p>
    <w:p w14:paraId="1B4C7DCE" w14:textId="77777777" w:rsidR="00C2226D" w:rsidRPr="00DA3EF4" w:rsidRDefault="00C2226D" w:rsidP="00C6701B">
      <w:pPr>
        <w:pStyle w:val="Heading2"/>
        <w:numPr>
          <w:ilvl w:val="0"/>
          <w:numId w:val="22"/>
        </w:numPr>
        <w:tabs>
          <w:tab w:val="left" w:pos="450"/>
        </w:tabs>
        <w:ind w:left="450" w:hanging="450"/>
        <w:rPr>
          <w:rFonts w:asciiTheme="minorHAnsi" w:hAnsiTheme="minorHAnsi"/>
          <w:b w:val="0"/>
          <w:sz w:val="22"/>
          <w:szCs w:val="22"/>
        </w:rPr>
      </w:pPr>
      <w:r w:rsidRPr="00DA3EF4">
        <w:rPr>
          <w:rFonts w:asciiTheme="minorHAnsi" w:eastAsiaTheme="minorEastAsia" w:hAnsiTheme="minorHAnsi" w:cstheme="minorBidi"/>
          <w:sz w:val="22"/>
          <w:szCs w:val="22"/>
        </w:rPr>
        <w:t>SEVERABILITY.</w:t>
      </w:r>
      <w:r w:rsidRPr="00DA3EF4">
        <w:rPr>
          <w:rFonts w:asciiTheme="minorHAnsi" w:eastAsiaTheme="minorHAnsi" w:hAnsiTheme="minorHAnsi" w:cstheme="minorBidi"/>
          <w:sz w:val="22"/>
          <w:szCs w:val="22"/>
        </w:rPr>
        <w:t xml:space="preserve"> </w:t>
      </w:r>
      <w:r w:rsidRPr="00DA3EF4">
        <w:rPr>
          <w:rFonts w:asciiTheme="minorHAnsi" w:eastAsiaTheme="minorEastAsia" w:hAnsiTheme="minorHAnsi" w:cstheme="minorBidi"/>
          <w:b w:val="0"/>
          <w:sz w:val="22"/>
          <w:szCs w:val="22"/>
        </w:rPr>
        <w:t xml:space="preserve">If any court of competent jurisdiction determines that any provision of this </w:t>
      </w:r>
      <w:r w:rsidR="008E6327" w:rsidRPr="00DA3EF4">
        <w:rPr>
          <w:rFonts w:asciiTheme="minorHAnsi" w:eastAsiaTheme="minorEastAsia" w:hAnsiTheme="minorHAnsi" w:cstheme="minorBidi"/>
          <w:b w:val="0"/>
          <w:sz w:val="22"/>
          <w:szCs w:val="22"/>
        </w:rPr>
        <w:t>Agreement</w:t>
      </w:r>
      <w:r w:rsidRPr="00DA3EF4">
        <w:rPr>
          <w:rFonts w:asciiTheme="minorHAnsi" w:eastAsiaTheme="minorEastAsia" w:hAnsiTheme="minorHAnsi" w:cstheme="minorBidi"/>
          <w:b w:val="0"/>
          <w:sz w:val="22"/>
          <w:szCs w:val="22"/>
        </w:rPr>
        <w:t xml:space="preserve"> is illegal, invalid or unenforceable, the remaining provisions will remain in full force and effect</w:t>
      </w:r>
      <w:r w:rsidR="00D354EC" w:rsidRPr="00DA3EF4">
        <w:rPr>
          <w:rFonts w:asciiTheme="minorHAnsi" w:eastAsiaTheme="minorEastAsia" w:hAnsiTheme="minorHAnsi" w:cstheme="minorBidi"/>
          <w:b w:val="0"/>
          <w:sz w:val="22"/>
          <w:szCs w:val="22"/>
        </w:rPr>
        <w:t xml:space="preserve"> provided the intent of the parties can be preserved</w:t>
      </w:r>
      <w:r w:rsidRPr="00DA3EF4">
        <w:rPr>
          <w:rFonts w:asciiTheme="minorHAnsi" w:eastAsiaTheme="minorEastAsia" w:hAnsiTheme="minorHAnsi" w:cstheme="minorBidi"/>
          <w:b w:val="0"/>
          <w:sz w:val="22"/>
          <w:szCs w:val="22"/>
        </w:rPr>
        <w:t xml:space="preserve">.  </w:t>
      </w:r>
    </w:p>
    <w:p w14:paraId="6082F6BD" w14:textId="77777777" w:rsidR="00260FBC" w:rsidRPr="00DA3EF4" w:rsidRDefault="00260FBC" w:rsidP="00C6701B">
      <w:pPr>
        <w:pStyle w:val="Heading2"/>
        <w:numPr>
          <w:ilvl w:val="0"/>
          <w:numId w:val="22"/>
        </w:numPr>
        <w:tabs>
          <w:tab w:val="left" w:pos="450"/>
        </w:tabs>
        <w:ind w:left="450" w:hanging="450"/>
        <w:rPr>
          <w:rFonts w:asciiTheme="minorHAnsi" w:hAnsiTheme="minorHAnsi"/>
          <w:b w:val="0"/>
          <w:sz w:val="22"/>
          <w:szCs w:val="22"/>
        </w:rPr>
      </w:pPr>
      <w:r w:rsidRPr="00DA3EF4">
        <w:rPr>
          <w:rFonts w:asciiTheme="minorHAnsi" w:hAnsiTheme="minorHAnsi"/>
          <w:caps/>
          <w:sz w:val="22"/>
          <w:szCs w:val="22"/>
        </w:rPr>
        <w:t>Governing Law and Venue.</w:t>
      </w:r>
      <w:r w:rsidRPr="00DA3EF4">
        <w:rPr>
          <w:rFonts w:asciiTheme="minorHAnsi" w:hAnsiTheme="minorHAnsi"/>
          <w:sz w:val="22"/>
          <w:szCs w:val="22"/>
        </w:rPr>
        <w:t xml:space="preserve"> </w:t>
      </w:r>
      <w:r w:rsidRPr="00DA3EF4">
        <w:rPr>
          <w:rFonts w:asciiTheme="minorHAnsi" w:hAnsiTheme="minorHAnsi"/>
          <w:b w:val="0"/>
          <w:sz w:val="22"/>
          <w:szCs w:val="22"/>
        </w:rPr>
        <w:t xml:space="preserve">This </w:t>
      </w:r>
      <w:r w:rsidR="008E6327" w:rsidRPr="00DA3EF4">
        <w:rPr>
          <w:rFonts w:asciiTheme="minorHAnsi" w:hAnsiTheme="minorHAnsi"/>
          <w:b w:val="0"/>
          <w:sz w:val="22"/>
          <w:szCs w:val="22"/>
        </w:rPr>
        <w:t>Agreement</w:t>
      </w:r>
      <w:r w:rsidRPr="00DA3EF4">
        <w:rPr>
          <w:rFonts w:asciiTheme="minorHAnsi" w:hAnsiTheme="minorHAnsi"/>
          <w:b w:val="0"/>
          <w:sz w:val="22"/>
          <w:szCs w:val="22"/>
        </w:rPr>
        <w:t xml:space="preserve"> is governed by and construed in accordance with the laws of the state of Washington, without reference to its choice of law principles to the contrary.  Each party hereby consents to the jurisdiction and venue of the state and federal courts located in King County, Washington, with regard to any suit or claim arising under or by reason of this </w:t>
      </w:r>
      <w:r w:rsidR="008E6327" w:rsidRPr="00DA3EF4">
        <w:rPr>
          <w:rFonts w:asciiTheme="minorHAnsi" w:hAnsiTheme="minorHAnsi"/>
          <w:b w:val="0"/>
          <w:sz w:val="22"/>
          <w:szCs w:val="22"/>
        </w:rPr>
        <w:t>Agreement</w:t>
      </w:r>
      <w:r w:rsidRPr="00DA3EF4">
        <w:rPr>
          <w:rFonts w:asciiTheme="minorHAnsi" w:hAnsiTheme="minorHAnsi"/>
          <w:b w:val="0"/>
          <w:sz w:val="22"/>
          <w:szCs w:val="22"/>
        </w:rPr>
        <w:t>.</w:t>
      </w:r>
      <w:r w:rsidRPr="00DA3EF4">
        <w:rPr>
          <w:rFonts w:asciiTheme="minorHAnsi" w:eastAsia="SimSun" w:hAnsiTheme="minorHAnsi"/>
          <w:sz w:val="22"/>
          <w:szCs w:val="22"/>
        </w:rPr>
        <w:t xml:space="preserve"> </w:t>
      </w:r>
    </w:p>
    <w:p w14:paraId="1B40A5A0" w14:textId="77777777" w:rsidR="005A457F" w:rsidRPr="00DA3EF4" w:rsidRDefault="00260FBC" w:rsidP="005A457F">
      <w:pPr>
        <w:pStyle w:val="Heading2"/>
        <w:numPr>
          <w:ilvl w:val="0"/>
          <w:numId w:val="22"/>
        </w:numPr>
        <w:tabs>
          <w:tab w:val="left" w:pos="450"/>
        </w:tabs>
        <w:ind w:left="450" w:hanging="450"/>
        <w:rPr>
          <w:rFonts w:asciiTheme="minorHAnsi" w:hAnsiTheme="minorHAnsi"/>
          <w:b w:val="0"/>
          <w:sz w:val="22"/>
          <w:szCs w:val="22"/>
        </w:rPr>
      </w:pPr>
      <w:r w:rsidRPr="00DA3EF4">
        <w:rPr>
          <w:rFonts w:asciiTheme="minorHAnsi" w:eastAsia="SimSun" w:hAnsiTheme="minorHAnsi"/>
          <w:sz w:val="22"/>
          <w:szCs w:val="22"/>
        </w:rPr>
        <w:t>LEGAL EFFECT.</w:t>
      </w:r>
      <w:r w:rsidRPr="00DA3EF4">
        <w:rPr>
          <w:rFonts w:asciiTheme="minorHAnsi" w:eastAsia="SimSun" w:hAnsiTheme="minorHAnsi"/>
          <w:b w:val="0"/>
          <w:bCs w:val="0"/>
          <w:sz w:val="22"/>
          <w:szCs w:val="22"/>
        </w:rPr>
        <w:t xml:space="preserve"> This </w:t>
      </w:r>
      <w:r w:rsidR="008E6327" w:rsidRPr="00DA3EF4">
        <w:rPr>
          <w:rFonts w:asciiTheme="minorHAnsi" w:eastAsia="SimSun" w:hAnsiTheme="minorHAnsi"/>
          <w:b w:val="0"/>
          <w:bCs w:val="0"/>
          <w:sz w:val="22"/>
          <w:szCs w:val="22"/>
        </w:rPr>
        <w:t>Agreement</w:t>
      </w:r>
      <w:r w:rsidRPr="00DA3EF4">
        <w:rPr>
          <w:rFonts w:asciiTheme="minorHAnsi" w:eastAsia="SimSun" w:hAnsiTheme="minorHAnsi"/>
          <w:b w:val="0"/>
          <w:bCs w:val="0"/>
          <w:sz w:val="22"/>
          <w:szCs w:val="22"/>
        </w:rPr>
        <w:t xml:space="preserve"> describes certain legal rights. You may have other rights under the laws of your country.</w:t>
      </w:r>
      <w:r w:rsidR="004B06C4" w:rsidRPr="00DA3EF4">
        <w:rPr>
          <w:rFonts w:asciiTheme="minorHAnsi" w:eastAsia="SimSun" w:hAnsiTheme="minorHAnsi"/>
          <w:b w:val="0"/>
          <w:bCs w:val="0"/>
          <w:sz w:val="22"/>
          <w:szCs w:val="22"/>
        </w:rPr>
        <w:t xml:space="preserve">  </w:t>
      </w:r>
      <w:r w:rsidRPr="00DA3EF4">
        <w:rPr>
          <w:rFonts w:asciiTheme="minorHAnsi" w:eastAsia="SimSun" w:hAnsiTheme="minorHAnsi"/>
          <w:b w:val="0"/>
          <w:bCs w:val="0"/>
          <w:sz w:val="22"/>
          <w:szCs w:val="22"/>
        </w:rPr>
        <w:t xml:space="preserve">This </w:t>
      </w:r>
      <w:r w:rsidR="008E6327" w:rsidRPr="00DA3EF4">
        <w:rPr>
          <w:rFonts w:asciiTheme="minorHAnsi" w:eastAsia="SimSun" w:hAnsiTheme="minorHAnsi"/>
          <w:b w:val="0"/>
          <w:bCs w:val="0"/>
          <w:sz w:val="22"/>
          <w:szCs w:val="22"/>
        </w:rPr>
        <w:t>Agreement</w:t>
      </w:r>
      <w:r w:rsidRPr="00DA3EF4">
        <w:rPr>
          <w:rFonts w:asciiTheme="minorHAnsi" w:eastAsia="SimSun" w:hAnsiTheme="minorHAnsi"/>
          <w:b w:val="0"/>
          <w:bCs w:val="0"/>
          <w:sz w:val="22"/>
          <w:szCs w:val="22"/>
        </w:rPr>
        <w:t xml:space="preserve"> does not change your rights under the laws of your country if the laws of your country do not permit it to do so.</w:t>
      </w:r>
      <w:r w:rsidRPr="00DA3EF4">
        <w:rPr>
          <w:rFonts w:asciiTheme="minorHAnsi" w:hAnsiTheme="minorHAnsi"/>
          <w:sz w:val="22"/>
          <w:szCs w:val="22"/>
        </w:rPr>
        <w:t xml:space="preserve"> </w:t>
      </w:r>
    </w:p>
    <w:p w14:paraId="1A1EB35C" w14:textId="77777777" w:rsidR="005A457F" w:rsidRPr="00DA3EF4" w:rsidRDefault="005A457F" w:rsidP="005A457F">
      <w:pPr>
        <w:pStyle w:val="Heading2"/>
        <w:numPr>
          <w:ilvl w:val="0"/>
          <w:numId w:val="22"/>
        </w:numPr>
        <w:tabs>
          <w:tab w:val="left" w:pos="450"/>
        </w:tabs>
        <w:ind w:left="450" w:hanging="450"/>
        <w:rPr>
          <w:rFonts w:asciiTheme="minorHAnsi" w:hAnsiTheme="minorHAnsi"/>
          <w:b w:val="0"/>
          <w:sz w:val="22"/>
          <w:szCs w:val="22"/>
        </w:rPr>
      </w:pPr>
      <w:r w:rsidRPr="00DA3EF4">
        <w:rPr>
          <w:rFonts w:ascii="Calibri" w:eastAsiaTheme="minorEastAsia" w:hAnsi="Calibri" w:cstheme="minorBidi"/>
          <w:sz w:val="22"/>
          <w:szCs w:val="22"/>
        </w:rPr>
        <w:t xml:space="preserve">NO ASSIGNMENT. </w:t>
      </w:r>
      <w:r w:rsidRPr="00DA3EF4">
        <w:rPr>
          <w:rFonts w:ascii="Calibri" w:eastAsiaTheme="minorEastAsia" w:hAnsi="Calibri" w:cstheme="minorBidi"/>
          <w:b w:val="0"/>
          <w:sz w:val="22"/>
          <w:szCs w:val="22"/>
        </w:rPr>
        <w:t xml:space="preserve">You may not assign this Agreement or any rights or obligations hereunder, except with Microsoft’s express written consent. Any attempted assignment in violation of this section will be void. </w:t>
      </w:r>
    </w:p>
    <w:p w14:paraId="26D387CC" w14:textId="77777777" w:rsidR="00C526A5" w:rsidRPr="00DA3EF4" w:rsidRDefault="00260FBC" w:rsidP="00C6701B">
      <w:pPr>
        <w:pStyle w:val="Heading2"/>
        <w:numPr>
          <w:ilvl w:val="0"/>
          <w:numId w:val="22"/>
        </w:numPr>
        <w:tabs>
          <w:tab w:val="left" w:pos="450"/>
        </w:tabs>
        <w:ind w:left="450" w:hanging="450"/>
        <w:rPr>
          <w:rFonts w:asciiTheme="minorHAnsi" w:hAnsiTheme="minorHAnsi"/>
          <w:b w:val="0"/>
          <w:sz w:val="22"/>
          <w:szCs w:val="22"/>
        </w:rPr>
      </w:pPr>
      <w:r w:rsidRPr="00DA3EF4">
        <w:rPr>
          <w:rFonts w:asciiTheme="minorHAnsi" w:hAnsiTheme="minorHAnsi"/>
          <w:sz w:val="22"/>
          <w:szCs w:val="22"/>
        </w:rPr>
        <w:t>DISCLAIMER OF WARRANTY</w:t>
      </w:r>
      <w:r w:rsidR="00634E3D" w:rsidRPr="00DA3EF4">
        <w:rPr>
          <w:rFonts w:asciiTheme="minorHAnsi" w:hAnsiTheme="minorHAnsi"/>
          <w:sz w:val="22"/>
          <w:szCs w:val="22"/>
        </w:rPr>
        <w:t>; LIMITATION OF LIABILITY</w:t>
      </w:r>
      <w:r w:rsidRPr="00DA3EF4">
        <w:rPr>
          <w:rFonts w:asciiTheme="minorHAnsi" w:hAnsiTheme="minorHAnsi"/>
          <w:sz w:val="22"/>
          <w:szCs w:val="22"/>
        </w:rPr>
        <w:t xml:space="preserve">. </w:t>
      </w:r>
      <w:r w:rsidRPr="00DA3EF4">
        <w:rPr>
          <w:rFonts w:asciiTheme="minorHAnsi" w:hAnsiTheme="minorHAnsi"/>
          <w:caps/>
          <w:sz w:val="22"/>
          <w:szCs w:val="22"/>
        </w:rPr>
        <w:t xml:space="preserve">The </w:t>
      </w:r>
      <w:r w:rsidR="00D354EC" w:rsidRPr="00DA3EF4">
        <w:rPr>
          <w:rFonts w:asciiTheme="minorHAnsi" w:hAnsiTheme="minorHAnsi"/>
          <w:caps/>
          <w:sz w:val="22"/>
          <w:szCs w:val="22"/>
        </w:rPr>
        <w:t xml:space="preserve">DELIVERABLES ARE PROVIDED AND </w:t>
      </w:r>
      <w:r w:rsidRPr="00DA3EF4">
        <w:rPr>
          <w:rFonts w:asciiTheme="minorHAnsi" w:hAnsiTheme="minorHAnsi"/>
          <w:caps/>
          <w:sz w:val="22"/>
          <w:szCs w:val="22"/>
        </w:rPr>
        <w:t>licensed “as-is</w:t>
      </w:r>
      <w:r w:rsidR="00D354EC" w:rsidRPr="00DA3EF4">
        <w:rPr>
          <w:rFonts w:asciiTheme="minorHAnsi" w:hAnsiTheme="minorHAnsi"/>
          <w:caps/>
          <w:sz w:val="22"/>
          <w:szCs w:val="22"/>
        </w:rPr>
        <w:t>.” You bear the risk of using THEM</w:t>
      </w:r>
      <w:r w:rsidRPr="00DA3EF4">
        <w:rPr>
          <w:rFonts w:asciiTheme="minorHAnsi" w:hAnsiTheme="minorHAnsi"/>
          <w:caps/>
          <w:sz w:val="22"/>
          <w:szCs w:val="22"/>
        </w:rPr>
        <w:t xml:space="preserve">. Microsoft gives no express warranties, guarantees or conditions. To the </w:t>
      </w:r>
      <w:r w:rsidR="00D354EC" w:rsidRPr="00DA3EF4">
        <w:rPr>
          <w:rFonts w:asciiTheme="minorHAnsi" w:hAnsiTheme="minorHAnsi"/>
          <w:caps/>
          <w:sz w:val="22"/>
          <w:szCs w:val="22"/>
        </w:rPr>
        <w:t xml:space="preserve">MAXIMUM </w:t>
      </w:r>
      <w:r w:rsidRPr="00DA3EF4">
        <w:rPr>
          <w:rFonts w:asciiTheme="minorHAnsi" w:hAnsiTheme="minorHAnsi"/>
          <w:caps/>
          <w:sz w:val="22"/>
          <w:szCs w:val="22"/>
        </w:rPr>
        <w:t xml:space="preserve">extent permitted under </w:t>
      </w:r>
      <w:r w:rsidR="00D354EC" w:rsidRPr="00DA3EF4">
        <w:rPr>
          <w:rFonts w:asciiTheme="minorHAnsi" w:hAnsiTheme="minorHAnsi"/>
          <w:caps/>
          <w:sz w:val="22"/>
          <w:szCs w:val="22"/>
        </w:rPr>
        <w:t>law</w:t>
      </w:r>
      <w:r w:rsidRPr="00DA3EF4">
        <w:rPr>
          <w:rFonts w:asciiTheme="minorHAnsi" w:hAnsiTheme="minorHAnsi"/>
          <w:caps/>
          <w:sz w:val="22"/>
          <w:szCs w:val="22"/>
        </w:rPr>
        <w:t xml:space="preserve">, Microsoft excludes </w:t>
      </w:r>
      <w:r w:rsidR="00634E3D" w:rsidRPr="00DA3EF4">
        <w:rPr>
          <w:rFonts w:asciiTheme="minorHAnsi" w:hAnsiTheme="minorHAnsi"/>
          <w:caps/>
          <w:sz w:val="22"/>
          <w:szCs w:val="22"/>
        </w:rPr>
        <w:t xml:space="preserve">ALL WARRANTIES INCLUDING </w:t>
      </w:r>
      <w:r w:rsidRPr="00DA3EF4">
        <w:rPr>
          <w:rFonts w:asciiTheme="minorHAnsi" w:hAnsiTheme="minorHAnsi"/>
          <w:caps/>
          <w:sz w:val="22"/>
          <w:szCs w:val="22"/>
        </w:rPr>
        <w:t>the implied warranties of merchantability, fitness for a particular purpose and non-infringement</w:t>
      </w:r>
      <w:r w:rsidR="00634E3D" w:rsidRPr="00DA3EF4">
        <w:rPr>
          <w:rFonts w:asciiTheme="minorHAnsi" w:hAnsiTheme="minorHAnsi"/>
          <w:caps/>
          <w:sz w:val="22"/>
          <w:szCs w:val="22"/>
        </w:rPr>
        <w:t>.</w:t>
      </w:r>
      <w:r w:rsidR="00634E3D" w:rsidRPr="00DA3EF4">
        <w:rPr>
          <w:rFonts w:ascii="Calibri" w:eastAsia="Times New Roman" w:hAnsi="Calibri" w:cs="Calibri"/>
          <w:bCs w:val="0"/>
          <w:sz w:val="22"/>
          <w:szCs w:val="22"/>
        </w:rPr>
        <w:t xml:space="preserve"> IN NO EVENT SHALL MICROSOFT BE LIABLE FOR ANY INDIRECT, INCIDENTAL, SPECIAL OR CONSEQUENTIAL DAMAGES, INCLUDING THE LOSS OF REVENUE, DATA OR USE OR THE COST OF PROCUREMENT OF SUBSTITUTE SERVICES, INCURRED OR SUFFERED BY YOU OR ANY THIRD PARTY IN CONNECTION WITH THIS AGREEMENT, WHETHER IN AN ACTION IN CONTRACT, TORT, BASED ON A WARRANTY OR OTHERWISE, EVEN IF MICROSOFT HAS BEEN ADVISED OF THE POSSIBILITY OF SUCH DAMAGES.  IN NO EVENT SHALL MICROSOFT’S AGGREGATE LIABILITY UNDER THIS AGREEMENT EXCEED FIVE THOUSAND U.S. DOLLARS (US $5,000). </w:t>
      </w:r>
      <w:r w:rsidR="00634E3D" w:rsidRPr="00DA3EF4">
        <w:rPr>
          <w:rFonts w:asciiTheme="minorHAnsi" w:hAnsiTheme="minorHAnsi"/>
          <w:caps/>
          <w:sz w:val="22"/>
          <w:szCs w:val="22"/>
        </w:rPr>
        <w:t>THE PARTIES ACKNOWLEDGE AND AGREE THAT THIS DISCLAIMER AND THE LIMITATION OF LIABILITY ARE FUNDAMENTAL PARTS OF THIS AGREEMENT AND MICROSOFT WOULD NOT AGREE TO ENTER INTO THIS AGREEMENT WITHOUT SUCH DISCLAIMER AND LIMITATION.</w:t>
      </w:r>
      <w:r w:rsidR="00634E3D" w:rsidRPr="00DA3EF4">
        <w:rPr>
          <w:rFonts w:asciiTheme="minorHAnsi" w:hAnsiTheme="minorHAnsi"/>
          <w:b w:val="0"/>
          <w:sz w:val="22"/>
          <w:szCs w:val="22"/>
        </w:rPr>
        <w:t xml:space="preserve">  </w:t>
      </w:r>
    </w:p>
    <w:p w14:paraId="472F6CC6" w14:textId="006BAE25" w:rsidR="00D354EC" w:rsidRPr="00DA3EF4" w:rsidRDefault="00D354EC">
      <w:pPr>
        <w:rPr>
          <w:rFonts w:asciiTheme="minorHAnsi" w:eastAsia="MS Mincho" w:hAnsiTheme="minorHAnsi" w:cs="Tahoma"/>
          <w:b/>
          <w:bCs/>
          <w:sz w:val="22"/>
        </w:rPr>
      </w:pPr>
    </w:p>
    <w:sectPr w:rsidR="00D354EC" w:rsidRPr="00DA3EF4" w:rsidSect="00C526A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7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CE5A9" w14:textId="77777777" w:rsidR="00A50D46" w:rsidRDefault="00A50D46" w:rsidP="00C526A5">
      <w:r>
        <w:separator/>
      </w:r>
    </w:p>
  </w:endnote>
  <w:endnote w:type="continuationSeparator" w:id="0">
    <w:p w14:paraId="2F022C79" w14:textId="77777777" w:rsidR="00A50D46" w:rsidRDefault="00A50D46" w:rsidP="00C526A5">
      <w:r>
        <w:continuationSeparator/>
      </w:r>
    </w:p>
  </w:endnote>
  <w:endnote w:type="continuationNotice" w:id="1">
    <w:p w14:paraId="658322EB" w14:textId="77777777" w:rsidR="00A50D46" w:rsidRDefault="00A50D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CF92B" w14:textId="77777777" w:rsidR="00C74296" w:rsidRDefault="00C742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sz w:val="18"/>
        <w:szCs w:val="18"/>
      </w:rPr>
      <w:id w:val="559448575"/>
      <w:docPartObj>
        <w:docPartGallery w:val="Page Numbers (Bottom of Page)"/>
        <w:docPartUnique/>
      </w:docPartObj>
    </w:sdtPr>
    <w:sdtEndPr/>
    <w:sdtContent>
      <w:sdt>
        <w:sdtPr>
          <w:rPr>
            <w:rFonts w:asciiTheme="minorHAnsi" w:hAnsiTheme="minorHAnsi"/>
            <w:sz w:val="18"/>
            <w:szCs w:val="18"/>
          </w:rPr>
          <w:id w:val="1834718562"/>
          <w:docPartObj>
            <w:docPartGallery w:val="Page Numbers (Top of Page)"/>
            <w:docPartUnique/>
          </w:docPartObj>
        </w:sdtPr>
        <w:sdtEndPr/>
        <w:sdtContent>
          <w:p w14:paraId="2A843529" w14:textId="06784FBA" w:rsidR="003438BE" w:rsidRPr="00C526A5" w:rsidRDefault="003438BE">
            <w:pPr>
              <w:pStyle w:val="Footer"/>
              <w:jc w:val="right"/>
              <w:rPr>
                <w:rFonts w:asciiTheme="minorHAnsi" w:hAnsiTheme="minorHAnsi"/>
                <w:sz w:val="18"/>
                <w:szCs w:val="18"/>
              </w:rPr>
            </w:pPr>
            <w:r w:rsidRPr="00C526A5">
              <w:rPr>
                <w:rFonts w:asciiTheme="minorHAnsi" w:hAnsiTheme="minorHAnsi"/>
                <w:sz w:val="18"/>
                <w:szCs w:val="18"/>
              </w:rPr>
              <w:t xml:space="preserve">Page </w:t>
            </w:r>
            <w:r w:rsidRPr="00C526A5">
              <w:rPr>
                <w:rFonts w:asciiTheme="minorHAnsi" w:hAnsiTheme="minorHAnsi"/>
                <w:b/>
                <w:bCs/>
                <w:sz w:val="18"/>
                <w:szCs w:val="18"/>
              </w:rPr>
              <w:fldChar w:fldCharType="begin"/>
            </w:r>
            <w:r w:rsidRPr="00C526A5">
              <w:rPr>
                <w:rFonts w:asciiTheme="minorHAnsi" w:hAnsiTheme="minorHAnsi"/>
                <w:b/>
                <w:bCs/>
                <w:sz w:val="18"/>
                <w:szCs w:val="18"/>
              </w:rPr>
              <w:instrText xml:space="preserve"> PAGE </w:instrText>
            </w:r>
            <w:r w:rsidRPr="00C526A5">
              <w:rPr>
                <w:rFonts w:asciiTheme="minorHAnsi" w:hAnsiTheme="minorHAnsi"/>
                <w:b/>
                <w:bCs/>
                <w:sz w:val="18"/>
                <w:szCs w:val="18"/>
              </w:rPr>
              <w:fldChar w:fldCharType="separate"/>
            </w:r>
            <w:r w:rsidR="00DB5E25">
              <w:rPr>
                <w:rFonts w:asciiTheme="minorHAnsi" w:hAnsiTheme="minorHAnsi"/>
                <w:b/>
                <w:bCs/>
                <w:noProof/>
                <w:sz w:val="18"/>
                <w:szCs w:val="18"/>
              </w:rPr>
              <w:t>3</w:t>
            </w:r>
            <w:r w:rsidRPr="00C526A5">
              <w:rPr>
                <w:rFonts w:asciiTheme="minorHAnsi" w:hAnsiTheme="minorHAnsi"/>
                <w:b/>
                <w:bCs/>
                <w:sz w:val="18"/>
                <w:szCs w:val="18"/>
              </w:rPr>
              <w:fldChar w:fldCharType="end"/>
            </w:r>
            <w:r w:rsidRPr="00C526A5">
              <w:rPr>
                <w:rFonts w:asciiTheme="minorHAnsi" w:hAnsiTheme="minorHAnsi"/>
                <w:sz w:val="18"/>
                <w:szCs w:val="18"/>
              </w:rPr>
              <w:t xml:space="preserve"> of </w:t>
            </w:r>
            <w:r w:rsidRPr="00C526A5">
              <w:rPr>
                <w:rFonts w:asciiTheme="minorHAnsi" w:hAnsiTheme="minorHAnsi"/>
                <w:b/>
                <w:bCs/>
                <w:sz w:val="18"/>
                <w:szCs w:val="18"/>
              </w:rPr>
              <w:fldChar w:fldCharType="begin"/>
            </w:r>
            <w:r w:rsidRPr="00C526A5">
              <w:rPr>
                <w:rFonts w:asciiTheme="minorHAnsi" w:hAnsiTheme="minorHAnsi"/>
                <w:b/>
                <w:bCs/>
                <w:sz w:val="18"/>
                <w:szCs w:val="18"/>
              </w:rPr>
              <w:instrText xml:space="preserve"> NUMPAGES  </w:instrText>
            </w:r>
            <w:r w:rsidRPr="00C526A5">
              <w:rPr>
                <w:rFonts w:asciiTheme="minorHAnsi" w:hAnsiTheme="minorHAnsi"/>
                <w:b/>
                <w:bCs/>
                <w:sz w:val="18"/>
                <w:szCs w:val="18"/>
              </w:rPr>
              <w:fldChar w:fldCharType="separate"/>
            </w:r>
            <w:r w:rsidR="00DB5E25">
              <w:rPr>
                <w:rFonts w:asciiTheme="minorHAnsi" w:hAnsiTheme="minorHAnsi"/>
                <w:b/>
                <w:bCs/>
                <w:noProof/>
                <w:sz w:val="18"/>
                <w:szCs w:val="18"/>
              </w:rPr>
              <w:t>3</w:t>
            </w:r>
            <w:r w:rsidRPr="00C526A5">
              <w:rPr>
                <w:rFonts w:asciiTheme="minorHAnsi" w:hAnsiTheme="minorHAnsi"/>
                <w:b/>
                <w:bCs/>
                <w:sz w:val="18"/>
                <w:szCs w:val="18"/>
              </w:rPr>
              <w:fldChar w:fldCharType="end"/>
            </w:r>
          </w:p>
        </w:sdtContent>
      </w:sdt>
    </w:sdtContent>
  </w:sdt>
  <w:p w14:paraId="2CF82E0D" w14:textId="77777777" w:rsidR="003438BE" w:rsidRDefault="003438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E701A" w14:textId="77777777" w:rsidR="00C74296" w:rsidRDefault="00C74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80318" w14:textId="77777777" w:rsidR="00A50D46" w:rsidRDefault="00A50D46" w:rsidP="00C526A5">
      <w:r>
        <w:separator/>
      </w:r>
    </w:p>
  </w:footnote>
  <w:footnote w:type="continuationSeparator" w:id="0">
    <w:p w14:paraId="0A474D59" w14:textId="77777777" w:rsidR="00A50D46" w:rsidRDefault="00A50D46" w:rsidP="00C526A5">
      <w:r>
        <w:continuationSeparator/>
      </w:r>
    </w:p>
  </w:footnote>
  <w:footnote w:type="continuationNotice" w:id="1">
    <w:p w14:paraId="7AE82411" w14:textId="77777777" w:rsidR="00A50D46" w:rsidRDefault="00A50D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7504C" w14:textId="77777777" w:rsidR="00C74296" w:rsidRDefault="00C742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D9AAE" w14:textId="77777777" w:rsidR="003438BE" w:rsidRDefault="003438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6C549" w14:textId="77777777" w:rsidR="00C74296" w:rsidRDefault="00C742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053BB"/>
    <w:multiLevelType w:val="hybridMultilevel"/>
    <w:tmpl w:val="E154168C"/>
    <w:lvl w:ilvl="0" w:tplc="04090017">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1ADA5578"/>
    <w:multiLevelType w:val="hybridMultilevel"/>
    <w:tmpl w:val="47FAAD60"/>
    <w:lvl w:ilvl="0" w:tplc="39AE4722">
      <w:start w:val="1"/>
      <w:numFmt w:val="decimal"/>
      <w:lvlText w:val="%1."/>
      <w:lvlJc w:val="left"/>
      <w:pPr>
        <w:ind w:left="1077" w:hanging="360"/>
      </w:pPr>
      <w:rPr>
        <w:b/>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2B1471"/>
    <w:multiLevelType w:val="hybridMultilevel"/>
    <w:tmpl w:val="947CCB18"/>
    <w:lvl w:ilvl="0" w:tplc="55700F82">
      <w:start w:val="1"/>
      <w:numFmt w:val="decimal"/>
      <w:lvlText w:val="%1."/>
      <w:lvlJc w:val="left"/>
      <w:pPr>
        <w:ind w:left="720" w:hanging="360"/>
      </w:pPr>
      <w:rPr>
        <w:rFonts w:hint="default"/>
        <w:b/>
        <w:color w:val="auto"/>
      </w:rPr>
    </w:lvl>
    <w:lvl w:ilvl="1" w:tplc="62D02F26">
      <w:start w:val="1"/>
      <w:numFmt w:val="lowerLetter"/>
      <w:lvlText w:val="%2."/>
      <w:lvlJc w:val="left"/>
      <w:pPr>
        <w:ind w:left="1440" w:hanging="360"/>
      </w:pPr>
      <w:rPr>
        <w:b/>
      </w:rPr>
    </w:lvl>
    <w:lvl w:ilvl="2" w:tplc="DDEC1FE0">
      <w:start w:val="1"/>
      <w:numFmt w:val="lowerRoman"/>
      <w:lvlText w:val="%3."/>
      <w:lvlJc w:val="righ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dstrike w:val="0"/>
        <w:sz w:val="20"/>
        <w:szCs w:val="20"/>
        <w:u w:val="none"/>
        <w:effect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dstrike w:val="0"/>
        <w:sz w:val="20"/>
        <w:szCs w:val="20"/>
        <w:u w:val="none"/>
        <w:effect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36A80D78"/>
    <w:multiLevelType w:val="hybridMultilevel"/>
    <w:tmpl w:val="BDB8BC2A"/>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7" w15:restartNumberingAfterBreak="0">
    <w:nsid w:val="3FBD6FB9"/>
    <w:multiLevelType w:val="hybridMultilevel"/>
    <w:tmpl w:val="D7B48F52"/>
    <w:lvl w:ilvl="0" w:tplc="39AE4722">
      <w:start w:val="1"/>
      <w:numFmt w:val="decimal"/>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03A0D7E"/>
    <w:multiLevelType w:val="hybridMultilevel"/>
    <w:tmpl w:val="29CE4E90"/>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54FA4BC6"/>
    <w:multiLevelType w:val="hybridMultilevel"/>
    <w:tmpl w:val="6D12EB46"/>
    <w:lvl w:ilvl="0" w:tplc="8578B9E4">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65396F"/>
    <w:multiLevelType w:val="hybridMultilevel"/>
    <w:tmpl w:val="278A2C2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5CF4435A"/>
    <w:multiLevelType w:val="hybridMultilevel"/>
    <w:tmpl w:val="E18C4AE6"/>
    <w:lvl w:ilvl="0" w:tplc="CD166E9C">
      <w:start w:val="1"/>
      <w:numFmt w:val="bullet"/>
      <w:pStyle w:val="Bullet4"/>
      <w:lvlText w:val=""/>
      <w:lvlJc w:val="left"/>
      <w:pPr>
        <w:tabs>
          <w:tab w:val="num" w:pos="1437"/>
        </w:tabs>
        <w:ind w:left="1435" w:hanging="358"/>
      </w:pPr>
      <w:rPr>
        <w:rFonts w:ascii="Symbol" w:hAnsi="Symbol" w:hint="default"/>
        <w:b w:val="0"/>
        <w:color w:val="000000" w:themeColor="text1"/>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A47197"/>
    <w:multiLevelType w:val="hybridMultilevel"/>
    <w:tmpl w:val="A816C224"/>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2247F18">
      <w:start w:val="1"/>
      <w:numFmt w:val="bullet"/>
      <w:lvlText w:val=""/>
      <w:lvlJc w:val="left"/>
      <w:pPr>
        <w:ind w:left="3237" w:hanging="360"/>
      </w:pPr>
      <w:rPr>
        <w:rFonts w:ascii="Symbol" w:hAnsi="Symbol" w:hint="default"/>
        <w:b w:val="0"/>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3" w15:restartNumberingAfterBreak="0">
    <w:nsid w:val="751A485C"/>
    <w:multiLevelType w:val="hybridMultilevel"/>
    <w:tmpl w:val="EAA2F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D0202E6"/>
    <w:multiLevelType w:val="hybridMultilevel"/>
    <w:tmpl w:val="A6EE6306"/>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FF8335A">
      <w:start w:val="1"/>
      <w:numFmt w:val="lowerLetter"/>
      <w:lvlText w:val="%4."/>
      <w:lvlJc w:val="left"/>
      <w:pPr>
        <w:ind w:left="3237" w:hanging="360"/>
      </w:pPr>
      <w:rPr>
        <w:rFonts w:hint="default"/>
        <w:b/>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6" w15:restartNumberingAfterBreak="0">
    <w:nsid w:val="7F332965"/>
    <w:multiLevelType w:val="hybridMultilevel"/>
    <w:tmpl w:val="A3CC3F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1"/>
  </w:num>
  <w:num w:numId="4">
    <w:abstractNumId w:val="12"/>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8"/>
  </w:num>
  <w:num w:numId="14">
    <w:abstractNumId w:val="0"/>
  </w:num>
  <w:num w:numId="15">
    <w:abstractNumId w:val="13"/>
  </w:num>
  <w:num w:numId="16">
    <w:abstractNumId w:val="5"/>
  </w:num>
  <w:num w:numId="17">
    <w:abstractNumId w:val="9"/>
  </w:num>
  <w:num w:numId="18">
    <w:abstractNumId w:val="15"/>
  </w:num>
  <w:num w:numId="19">
    <w:abstractNumId w:val="2"/>
  </w:num>
  <w:num w:numId="20">
    <w:abstractNumId w:val="1"/>
  </w:num>
  <w:num w:numId="21">
    <w:abstractNumId w:val="14"/>
  </w:num>
  <w:num w:numId="22">
    <w:abstractNumId w:val="4"/>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B5"/>
    <w:rsid w:val="0000002D"/>
    <w:rsid w:val="0001125F"/>
    <w:rsid w:val="00044F48"/>
    <w:rsid w:val="00062A7B"/>
    <w:rsid w:val="000E3E62"/>
    <w:rsid w:val="001015D7"/>
    <w:rsid w:val="001101B6"/>
    <w:rsid w:val="002115D2"/>
    <w:rsid w:val="0023105B"/>
    <w:rsid w:val="00233AAE"/>
    <w:rsid w:val="002345BC"/>
    <w:rsid w:val="00236D65"/>
    <w:rsid w:val="00255B47"/>
    <w:rsid w:val="00260FBC"/>
    <w:rsid w:val="00287C0C"/>
    <w:rsid w:val="0030085B"/>
    <w:rsid w:val="00311DE2"/>
    <w:rsid w:val="00333906"/>
    <w:rsid w:val="003438BE"/>
    <w:rsid w:val="003C4F55"/>
    <w:rsid w:val="003E078D"/>
    <w:rsid w:val="003E169D"/>
    <w:rsid w:val="003E5163"/>
    <w:rsid w:val="00436F63"/>
    <w:rsid w:val="00441F2A"/>
    <w:rsid w:val="0044409F"/>
    <w:rsid w:val="00452575"/>
    <w:rsid w:val="004B06C4"/>
    <w:rsid w:val="004F0C57"/>
    <w:rsid w:val="004F7BA6"/>
    <w:rsid w:val="00511EB3"/>
    <w:rsid w:val="005169EB"/>
    <w:rsid w:val="005326CD"/>
    <w:rsid w:val="005403B2"/>
    <w:rsid w:val="005736CC"/>
    <w:rsid w:val="00590DE6"/>
    <w:rsid w:val="00595C9F"/>
    <w:rsid w:val="005A457F"/>
    <w:rsid w:val="005A5884"/>
    <w:rsid w:val="005D658D"/>
    <w:rsid w:val="005F058E"/>
    <w:rsid w:val="005F6D54"/>
    <w:rsid w:val="00621992"/>
    <w:rsid w:val="00622EF2"/>
    <w:rsid w:val="00634E3D"/>
    <w:rsid w:val="006415C8"/>
    <w:rsid w:val="006564AC"/>
    <w:rsid w:val="00680302"/>
    <w:rsid w:val="006B4A5E"/>
    <w:rsid w:val="006C1F98"/>
    <w:rsid w:val="00732152"/>
    <w:rsid w:val="00737B4E"/>
    <w:rsid w:val="007424BE"/>
    <w:rsid w:val="0076596D"/>
    <w:rsid w:val="0077361C"/>
    <w:rsid w:val="007C6F35"/>
    <w:rsid w:val="007D1A2D"/>
    <w:rsid w:val="007E00EA"/>
    <w:rsid w:val="007F6373"/>
    <w:rsid w:val="008039F3"/>
    <w:rsid w:val="00822201"/>
    <w:rsid w:val="00827D77"/>
    <w:rsid w:val="008534D8"/>
    <w:rsid w:val="0086661D"/>
    <w:rsid w:val="00872DC2"/>
    <w:rsid w:val="00877084"/>
    <w:rsid w:val="008A50D2"/>
    <w:rsid w:val="008D7E5E"/>
    <w:rsid w:val="008E6327"/>
    <w:rsid w:val="00912CEB"/>
    <w:rsid w:val="0091324A"/>
    <w:rsid w:val="0092585F"/>
    <w:rsid w:val="009352FE"/>
    <w:rsid w:val="00936AD2"/>
    <w:rsid w:val="00943CA0"/>
    <w:rsid w:val="00945C25"/>
    <w:rsid w:val="00981835"/>
    <w:rsid w:val="009C645B"/>
    <w:rsid w:val="009F6722"/>
    <w:rsid w:val="00A172BD"/>
    <w:rsid w:val="00A17939"/>
    <w:rsid w:val="00A329EF"/>
    <w:rsid w:val="00A50D46"/>
    <w:rsid w:val="00A51184"/>
    <w:rsid w:val="00A51F5F"/>
    <w:rsid w:val="00AA118E"/>
    <w:rsid w:val="00AB3E8F"/>
    <w:rsid w:val="00AE0E80"/>
    <w:rsid w:val="00AF53F6"/>
    <w:rsid w:val="00B204D8"/>
    <w:rsid w:val="00B52D6F"/>
    <w:rsid w:val="00B6019C"/>
    <w:rsid w:val="00B75953"/>
    <w:rsid w:val="00B81500"/>
    <w:rsid w:val="00B90D75"/>
    <w:rsid w:val="00BC4337"/>
    <w:rsid w:val="00BF2D65"/>
    <w:rsid w:val="00C163C9"/>
    <w:rsid w:val="00C2226D"/>
    <w:rsid w:val="00C23AC9"/>
    <w:rsid w:val="00C26239"/>
    <w:rsid w:val="00C45845"/>
    <w:rsid w:val="00C526A5"/>
    <w:rsid w:val="00C6701B"/>
    <w:rsid w:val="00C7005B"/>
    <w:rsid w:val="00C74296"/>
    <w:rsid w:val="00C85351"/>
    <w:rsid w:val="00CC60C8"/>
    <w:rsid w:val="00CD3851"/>
    <w:rsid w:val="00CE7025"/>
    <w:rsid w:val="00CF35E8"/>
    <w:rsid w:val="00CF7503"/>
    <w:rsid w:val="00D33DB5"/>
    <w:rsid w:val="00D354EC"/>
    <w:rsid w:val="00D43C5E"/>
    <w:rsid w:val="00D707C4"/>
    <w:rsid w:val="00D77295"/>
    <w:rsid w:val="00D90E30"/>
    <w:rsid w:val="00D960DE"/>
    <w:rsid w:val="00DA3EF4"/>
    <w:rsid w:val="00DB1611"/>
    <w:rsid w:val="00DB5E25"/>
    <w:rsid w:val="00DB6B46"/>
    <w:rsid w:val="00DD6D54"/>
    <w:rsid w:val="00DE747E"/>
    <w:rsid w:val="00DF1AFF"/>
    <w:rsid w:val="00E205CE"/>
    <w:rsid w:val="00E269A4"/>
    <w:rsid w:val="00E31871"/>
    <w:rsid w:val="00E45CBB"/>
    <w:rsid w:val="00E737FA"/>
    <w:rsid w:val="00EA0639"/>
    <w:rsid w:val="00EB672B"/>
    <w:rsid w:val="00EB778F"/>
    <w:rsid w:val="00ED325F"/>
    <w:rsid w:val="00EF5130"/>
    <w:rsid w:val="00F841BA"/>
    <w:rsid w:val="00F90798"/>
    <w:rsid w:val="00FB4E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5F1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9"/>
    <w:qFormat/>
    <w:rsid w:val="00D33DB5"/>
    <w:pPr>
      <w:numPr>
        <w:numId w:val="1"/>
      </w:numPr>
      <w:spacing w:before="100" w:beforeAutospacing="1" w:after="240"/>
      <w:jc w:val="both"/>
      <w:outlineLvl w:val="0"/>
    </w:pPr>
    <w:rPr>
      <w:rFonts w:ascii="Tahoma" w:eastAsia="MS Mincho" w:hAnsi="Tahoma" w:cs="Tahoma"/>
      <w:b/>
      <w:bCs/>
      <w:sz w:val="19"/>
      <w:szCs w:val="19"/>
    </w:rPr>
  </w:style>
  <w:style w:type="paragraph" w:styleId="Heading2">
    <w:name w:val="heading 2"/>
    <w:basedOn w:val="Normal"/>
    <w:link w:val="Heading2Char"/>
    <w:uiPriority w:val="99"/>
    <w:unhideWhenUsed/>
    <w:qFormat/>
    <w:rsid w:val="00D33DB5"/>
    <w:pPr>
      <w:numPr>
        <w:ilvl w:val="1"/>
        <w:numId w:val="1"/>
      </w:numPr>
      <w:spacing w:before="100" w:beforeAutospacing="1" w:after="240"/>
      <w:jc w:val="both"/>
      <w:outlineLvl w:val="1"/>
    </w:pPr>
    <w:rPr>
      <w:rFonts w:ascii="Tahoma" w:eastAsia="MS Mincho" w:hAnsi="Tahoma" w:cs="Tahoma"/>
      <w:b/>
      <w:bCs/>
      <w:sz w:val="19"/>
      <w:szCs w:val="19"/>
    </w:rPr>
  </w:style>
  <w:style w:type="paragraph" w:styleId="Heading3">
    <w:name w:val="heading 3"/>
    <w:basedOn w:val="Normal"/>
    <w:link w:val="Heading3Char"/>
    <w:uiPriority w:val="99"/>
    <w:unhideWhenUsed/>
    <w:qFormat/>
    <w:rsid w:val="00D33DB5"/>
    <w:pPr>
      <w:numPr>
        <w:ilvl w:val="2"/>
        <w:numId w:val="1"/>
      </w:numPr>
      <w:tabs>
        <w:tab w:val="left" w:pos="1077"/>
      </w:tabs>
      <w:spacing w:before="100" w:beforeAutospacing="1" w:after="240"/>
      <w:jc w:val="both"/>
      <w:outlineLvl w:val="2"/>
    </w:pPr>
    <w:rPr>
      <w:rFonts w:ascii="Tahoma" w:eastAsia="MS Mincho" w:hAnsi="Tahoma" w:cs="Tahoma"/>
      <w:sz w:val="19"/>
      <w:szCs w:val="19"/>
    </w:rPr>
  </w:style>
  <w:style w:type="paragraph" w:styleId="Heading4">
    <w:name w:val="heading 4"/>
    <w:basedOn w:val="Normal"/>
    <w:link w:val="Heading4Char"/>
    <w:uiPriority w:val="99"/>
    <w:unhideWhenUsed/>
    <w:qFormat/>
    <w:rsid w:val="00D33DB5"/>
    <w:pPr>
      <w:numPr>
        <w:ilvl w:val="3"/>
        <w:numId w:val="1"/>
      </w:numPr>
      <w:spacing w:before="100" w:beforeAutospacing="1" w:after="240"/>
      <w:jc w:val="both"/>
      <w:outlineLvl w:val="3"/>
    </w:pPr>
    <w:rPr>
      <w:rFonts w:ascii="Tahoma" w:eastAsia="MS Mincho" w:hAnsi="Tahoma" w:cs="Tahoma"/>
      <w:sz w:val="19"/>
      <w:szCs w:val="19"/>
    </w:rPr>
  </w:style>
  <w:style w:type="paragraph" w:styleId="Heading5">
    <w:name w:val="heading 5"/>
    <w:basedOn w:val="Normal"/>
    <w:link w:val="Heading5Char"/>
    <w:uiPriority w:val="99"/>
    <w:unhideWhenUsed/>
    <w:qFormat/>
    <w:rsid w:val="00D33DB5"/>
    <w:pPr>
      <w:numPr>
        <w:ilvl w:val="4"/>
        <w:numId w:val="1"/>
      </w:numPr>
      <w:tabs>
        <w:tab w:val="left" w:pos="1792"/>
      </w:tabs>
      <w:spacing w:before="100" w:beforeAutospacing="1" w:after="240"/>
      <w:jc w:val="both"/>
      <w:outlineLvl w:val="4"/>
    </w:pPr>
    <w:rPr>
      <w:rFonts w:ascii="Tahoma" w:eastAsia="MS Mincho" w:hAnsi="Tahoma" w:cs="Tahoma"/>
      <w:sz w:val="19"/>
      <w:szCs w:val="19"/>
    </w:rPr>
  </w:style>
  <w:style w:type="paragraph" w:styleId="Heading6">
    <w:name w:val="heading 6"/>
    <w:basedOn w:val="Normal"/>
    <w:link w:val="Heading6Char"/>
    <w:uiPriority w:val="99"/>
    <w:unhideWhenUsed/>
    <w:qFormat/>
    <w:rsid w:val="00D33DB5"/>
    <w:pPr>
      <w:numPr>
        <w:ilvl w:val="5"/>
        <w:numId w:val="1"/>
      </w:numPr>
      <w:spacing w:before="100" w:beforeAutospacing="1" w:after="240"/>
      <w:jc w:val="both"/>
      <w:outlineLvl w:val="5"/>
    </w:pPr>
    <w:rPr>
      <w:rFonts w:ascii="Tahoma" w:eastAsia="MS Mincho" w:hAnsi="Tahoma" w:cs="Tahoma"/>
      <w:sz w:val="19"/>
      <w:szCs w:val="19"/>
    </w:rPr>
  </w:style>
  <w:style w:type="paragraph" w:styleId="Heading7">
    <w:name w:val="heading 7"/>
    <w:basedOn w:val="Normal"/>
    <w:link w:val="Heading7Char"/>
    <w:uiPriority w:val="99"/>
    <w:unhideWhenUsed/>
    <w:qFormat/>
    <w:rsid w:val="00D33DB5"/>
    <w:pPr>
      <w:numPr>
        <w:ilvl w:val="6"/>
        <w:numId w:val="1"/>
      </w:numPr>
      <w:spacing w:before="100" w:beforeAutospacing="1" w:after="240"/>
      <w:jc w:val="both"/>
      <w:outlineLvl w:val="6"/>
    </w:pPr>
    <w:rPr>
      <w:rFonts w:ascii="Tahoma" w:eastAsia="MS Mincho" w:hAnsi="Tahoma" w:cs="Tahoma"/>
      <w:sz w:val="19"/>
      <w:szCs w:val="19"/>
    </w:rPr>
  </w:style>
  <w:style w:type="paragraph" w:styleId="Heading8">
    <w:name w:val="heading 8"/>
    <w:basedOn w:val="Normal"/>
    <w:link w:val="Heading8Char"/>
    <w:uiPriority w:val="99"/>
    <w:unhideWhenUsed/>
    <w:qFormat/>
    <w:rsid w:val="00D33DB5"/>
    <w:pPr>
      <w:numPr>
        <w:ilvl w:val="7"/>
        <w:numId w:val="1"/>
      </w:numPr>
      <w:spacing w:before="100" w:beforeAutospacing="1" w:after="240"/>
      <w:jc w:val="both"/>
      <w:outlineLvl w:val="7"/>
    </w:pPr>
    <w:rPr>
      <w:rFonts w:ascii="Tahoma" w:eastAsia="MS Mincho" w:hAnsi="Tahoma" w:cs="Tahoma"/>
      <w:sz w:val="19"/>
      <w:szCs w:val="19"/>
    </w:rPr>
  </w:style>
  <w:style w:type="paragraph" w:styleId="Heading9">
    <w:name w:val="heading 9"/>
    <w:basedOn w:val="Normal"/>
    <w:link w:val="Heading9Char"/>
    <w:uiPriority w:val="99"/>
    <w:unhideWhenUsed/>
    <w:qFormat/>
    <w:rsid w:val="00D33DB5"/>
    <w:pPr>
      <w:numPr>
        <w:ilvl w:val="8"/>
        <w:numId w:val="1"/>
      </w:numPr>
      <w:spacing w:before="100" w:beforeAutospacing="1" w:after="240"/>
      <w:jc w:val="both"/>
      <w:outlineLvl w:val="8"/>
    </w:pPr>
    <w:rPr>
      <w:rFonts w:ascii="Tahoma" w:eastAsia="MS Mincho" w:hAnsi="Tahoma" w:cs="Tahom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33DB5"/>
    <w:rPr>
      <w:rFonts w:ascii="Tahoma" w:eastAsia="MS Mincho" w:hAnsi="Tahoma" w:cs="Tahoma"/>
      <w:b/>
      <w:bCs/>
      <w:sz w:val="19"/>
      <w:szCs w:val="19"/>
    </w:rPr>
  </w:style>
  <w:style w:type="character" w:customStyle="1" w:styleId="Heading2Char">
    <w:name w:val="Heading 2 Char"/>
    <w:basedOn w:val="DefaultParagraphFont"/>
    <w:link w:val="Heading2"/>
    <w:uiPriority w:val="99"/>
    <w:semiHidden/>
    <w:rsid w:val="00D33DB5"/>
    <w:rPr>
      <w:rFonts w:ascii="Tahoma" w:eastAsia="MS Mincho" w:hAnsi="Tahoma" w:cs="Tahoma"/>
      <w:b/>
      <w:bCs/>
      <w:sz w:val="19"/>
      <w:szCs w:val="19"/>
    </w:rPr>
  </w:style>
  <w:style w:type="character" w:customStyle="1" w:styleId="Heading3Char">
    <w:name w:val="Heading 3 Char"/>
    <w:basedOn w:val="DefaultParagraphFont"/>
    <w:link w:val="Heading3"/>
    <w:uiPriority w:val="99"/>
    <w:semiHidden/>
    <w:rsid w:val="00D33DB5"/>
    <w:rPr>
      <w:rFonts w:ascii="Tahoma" w:eastAsia="MS Mincho" w:hAnsi="Tahoma" w:cs="Tahoma"/>
      <w:sz w:val="19"/>
      <w:szCs w:val="19"/>
    </w:rPr>
  </w:style>
  <w:style w:type="character" w:customStyle="1" w:styleId="Heading4Char">
    <w:name w:val="Heading 4 Char"/>
    <w:basedOn w:val="DefaultParagraphFont"/>
    <w:link w:val="Heading4"/>
    <w:uiPriority w:val="99"/>
    <w:semiHidden/>
    <w:rsid w:val="00D33DB5"/>
    <w:rPr>
      <w:rFonts w:ascii="Tahoma" w:eastAsia="MS Mincho" w:hAnsi="Tahoma" w:cs="Tahoma"/>
      <w:sz w:val="19"/>
      <w:szCs w:val="19"/>
    </w:rPr>
  </w:style>
  <w:style w:type="character" w:customStyle="1" w:styleId="Heading5Char">
    <w:name w:val="Heading 5 Char"/>
    <w:basedOn w:val="DefaultParagraphFont"/>
    <w:link w:val="Heading5"/>
    <w:uiPriority w:val="99"/>
    <w:semiHidden/>
    <w:rsid w:val="00D33DB5"/>
    <w:rPr>
      <w:rFonts w:ascii="Tahoma" w:eastAsia="MS Mincho" w:hAnsi="Tahoma" w:cs="Tahoma"/>
      <w:sz w:val="19"/>
      <w:szCs w:val="19"/>
    </w:rPr>
  </w:style>
  <w:style w:type="character" w:customStyle="1" w:styleId="Heading6Char">
    <w:name w:val="Heading 6 Char"/>
    <w:basedOn w:val="DefaultParagraphFont"/>
    <w:link w:val="Heading6"/>
    <w:uiPriority w:val="99"/>
    <w:semiHidden/>
    <w:rsid w:val="00D33DB5"/>
    <w:rPr>
      <w:rFonts w:ascii="Tahoma" w:eastAsia="MS Mincho" w:hAnsi="Tahoma" w:cs="Tahoma"/>
      <w:sz w:val="19"/>
      <w:szCs w:val="19"/>
    </w:rPr>
  </w:style>
  <w:style w:type="character" w:customStyle="1" w:styleId="Heading7Char">
    <w:name w:val="Heading 7 Char"/>
    <w:basedOn w:val="DefaultParagraphFont"/>
    <w:link w:val="Heading7"/>
    <w:uiPriority w:val="99"/>
    <w:semiHidden/>
    <w:rsid w:val="00D33DB5"/>
    <w:rPr>
      <w:rFonts w:ascii="Tahoma" w:eastAsia="MS Mincho" w:hAnsi="Tahoma" w:cs="Tahoma"/>
      <w:sz w:val="19"/>
      <w:szCs w:val="19"/>
    </w:rPr>
  </w:style>
  <w:style w:type="character" w:customStyle="1" w:styleId="Heading8Char">
    <w:name w:val="Heading 8 Char"/>
    <w:basedOn w:val="DefaultParagraphFont"/>
    <w:link w:val="Heading8"/>
    <w:uiPriority w:val="99"/>
    <w:semiHidden/>
    <w:rsid w:val="00D33DB5"/>
    <w:rPr>
      <w:rFonts w:ascii="Tahoma" w:eastAsia="MS Mincho" w:hAnsi="Tahoma" w:cs="Tahoma"/>
      <w:sz w:val="19"/>
      <w:szCs w:val="19"/>
    </w:rPr>
  </w:style>
  <w:style w:type="character" w:customStyle="1" w:styleId="Heading9Char">
    <w:name w:val="Heading 9 Char"/>
    <w:basedOn w:val="DefaultParagraphFont"/>
    <w:link w:val="Heading9"/>
    <w:uiPriority w:val="99"/>
    <w:semiHidden/>
    <w:rsid w:val="00D33DB5"/>
    <w:rPr>
      <w:rFonts w:ascii="Tahoma" w:eastAsia="MS Mincho" w:hAnsi="Tahoma" w:cs="Tahoma"/>
      <w:sz w:val="19"/>
      <w:szCs w:val="19"/>
    </w:rPr>
  </w:style>
  <w:style w:type="character" w:styleId="Hyperlink">
    <w:name w:val="Hyperlink"/>
    <w:aliases w:val="Char Char7"/>
    <w:basedOn w:val="DefaultParagraphFont"/>
    <w:uiPriority w:val="99"/>
    <w:unhideWhenUsed/>
    <w:rsid w:val="00D33DB5"/>
    <w:rPr>
      <w:rFonts w:ascii="Times New Roman" w:hAnsi="Times New Roman" w:cs="Times New Roman" w:hint="default"/>
      <w:color w:val="0000FF"/>
      <w:u w:val="single"/>
    </w:rPr>
  </w:style>
  <w:style w:type="paragraph" w:styleId="NormalWeb">
    <w:name w:val="Normal (Web)"/>
    <w:basedOn w:val="Normal"/>
    <w:uiPriority w:val="99"/>
    <w:semiHidden/>
    <w:unhideWhenUsed/>
    <w:rsid w:val="00D33DB5"/>
    <w:pPr>
      <w:spacing w:before="100" w:beforeAutospacing="1" w:after="100" w:afterAutospacing="1"/>
      <w:ind w:left="720"/>
      <w:jc w:val="both"/>
    </w:pPr>
    <w:rPr>
      <w:rFonts w:eastAsia="Times New Roman" w:cs="Times New Roman"/>
      <w:szCs w:val="24"/>
    </w:rPr>
  </w:style>
  <w:style w:type="paragraph" w:customStyle="1" w:styleId="Bullet2">
    <w:name w:val="Bullet 2"/>
    <w:basedOn w:val="Normal"/>
    <w:uiPriority w:val="99"/>
    <w:rsid w:val="00D33DB5"/>
    <w:pPr>
      <w:numPr>
        <w:numId w:val="2"/>
      </w:numPr>
      <w:spacing w:before="100" w:beforeAutospacing="1" w:after="240"/>
      <w:jc w:val="both"/>
    </w:pPr>
    <w:rPr>
      <w:rFonts w:ascii="Tahoma" w:eastAsia="MS Mincho" w:hAnsi="Tahoma" w:cs="Tahoma"/>
      <w:sz w:val="19"/>
      <w:szCs w:val="19"/>
    </w:rPr>
  </w:style>
  <w:style w:type="paragraph" w:customStyle="1" w:styleId="Bullet4">
    <w:name w:val="Bullet 4"/>
    <w:basedOn w:val="Normal"/>
    <w:uiPriority w:val="99"/>
    <w:rsid w:val="00D33DB5"/>
    <w:pPr>
      <w:numPr>
        <w:numId w:val="3"/>
      </w:numPr>
      <w:spacing w:before="100" w:beforeAutospacing="1" w:after="240"/>
      <w:jc w:val="both"/>
    </w:pPr>
    <w:rPr>
      <w:rFonts w:ascii="Tahoma" w:eastAsia="MS Mincho" w:hAnsi="Tahoma" w:cs="Tahoma"/>
      <w:sz w:val="19"/>
      <w:szCs w:val="19"/>
    </w:rPr>
  </w:style>
  <w:style w:type="paragraph" w:customStyle="1" w:styleId="HeadingEULA">
    <w:name w:val="Heading EULA"/>
    <w:basedOn w:val="Normal"/>
    <w:next w:val="Normal"/>
    <w:uiPriority w:val="99"/>
    <w:rsid w:val="00D33DB5"/>
    <w:pPr>
      <w:spacing w:before="100" w:beforeAutospacing="1" w:after="240"/>
      <w:ind w:left="720"/>
      <w:jc w:val="both"/>
    </w:pPr>
    <w:rPr>
      <w:rFonts w:ascii="Tahoma" w:eastAsia="MS Mincho" w:hAnsi="Tahoma" w:cs="Tahoma"/>
      <w:b/>
      <w:bCs/>
      <w:sz w:val="28"/>
      <w:szCs w:val="28"/>
    </w:rPr>
  </w:style>
  <w:style w:type="paragraph" w:customStyle="1" w:styleId="Preamble">
    <w:name w:val="Preamble"/>
    <w:basedOn w:val="Normal"/>
    <w:uiPriority w:val="99"/>
    <w:rsid w:val="00D33DB5"/>
    <w:pPr>
      <w:spacing w:before="100" w:beforeAutospacing="1" w:after="240"/>
      <w:ind w:left="720"/>
      <w:jc w:val="both"/>
    </w:pPr>
    <w:rPr>
      <w:rFonts w:ascii="Tahoma" w:eastAsia="MS Mincho" w:hAnsi="Tahoma" w:cs="Tahoma"/>
      <w:b/>
      <w:bCs/>
      <w:sz w:val="19"/>
      <w:szCs w:val="19"/>
    </w:rPr>
  </w:style>
  <w:style w:type="character" w:customStyle="1" w:styleId="Body2Char">
    <w:name w:val="Body 2 Char"/>
    <w:basedOn w:val="DefaultParagraphFont"/>
    <w:uiPriority w:val="99"/>
    <w:rsid w:val="00D33DB5"/>
    <w:rPr>
      <w:rFonts w:ascii="Tahoma" w:hAnsi="Tahoma" w:cs="Tahoma" w:hint="default"/>
      <w:lang w:val="en-US" w:eastAsia="en-US"/>
    </w:rPr>
  </w:style>
  <w:style w:type="character" w:customStyle="1" w:styleId="Body3Char">
    <w:name w:val="Body 3 Char"/>
    <w:basedOn w:val="DefaultParagraphFont"/>
    <w:uiPriority w:val="99"/>
    <w:rsid w:val="00981835"/>
    <w:rPr>
      <w:rFonts w:ascii="Tahoma" w:hAnsi="Tahoma" w:cs="Tahoma"/>
      <w:lang w:val="en-US" w:eastAsia="en-US"/>
    </w:rPr>
  </w:style>
  <w:style w:type="paragraph" w:customStyle="1" w:styleId="Heading3Bold">
    <w:name w:val="Heading 3 Bold"/>
    <w:basedOn w:val="Heading3"/>
    <w:uiPriority w:val="99"/>
    <w:rsid w:val="002115D2"/>
    <w:pPr>
      <w:numPr>
        <w:numId w:val="20"/>
      </w:numPr>
    </w:pPr>
    <w:rPr>
      <w:b/>
      <w:bCs/>
    </w:rPr>
  </w:style>
  <w:style w:type="table" w:styleId="TableGrid">
    <w:name w:val="Table Grid"/>
    <w:basedOn w:val="TableNormal"/>
    <w:uiPriority w:val="59"/>
    <w:rsid w:val="008D7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E5E"/>
    <w:pPr>
      <w:ind w:left="720"/>
      <w:contextualSpacing/>
    </w:pPr>
  </w:style>
  <w:style w:type="paragraph" w:customStyle="1" w:styleId="Bullet1">
    <w:name w:val="Bullet 1"/>
    <w:basedOn w:val="Normal"/>
    <w:uiPriority w:val="99"/>
    <w:rsid w:val="00260FBC"/>
    <w:pPr>
      <w:numPr>
        <w:numId w:val="21"/>
      </w:numPr>
      <w:spacing w:before="120" w:after="120"/>
    </w:pPr>
    <w:rPr>
      <w:rFonts w:ascii="Tahoma" w:eastAsia="MS Mincho" w:hAnsi="Tahoma" w:cs="Tahoma"/>
      <w:sz w:val="19"/>
      <w:szCs w:val="19"/>
    </w:rPr>
  </w:style>
  <w:style w:type="paragraph" w:styleId="Header">
    <w:name w:val="header"/>
    <w:basedOn w:val="Normal"/>
    <w:link w:val="HeaderChar"/>
    <w:uiPriority w:val="99"/>
    <w:unhideWhenUsed/>
    <w:rsid w:val="00C526A5"/>
    <w:pPr>
      <w:tabs>
        <w:tab w:val="center" w:pos="4680"/>
        <w:tab w:val="right" w:pos="9360"/>
      </w:tabs>
    </w:pPr>
  </w:style>
  <w:style w:type="character" w:customStyle="1" w:styleId="HeaderChar">
    <w:name w:val="Header Char"/>
    <w:basedOn w:val="DefaultParagraphFont"/>
    <w:link w:val="Header"/>
    <w:uiPriority w:val="99"/>
    <w:rsid w:val="00C526A5"/>
  </w:style>
  <w:style w:type="paragraph" w:styleId="Footer">
    <w:name w:val="footer"/>
    <w:basedOn w:val="Normal"/>
    <w:link w:val="FooterChar"/>
    <w:uiPriority w:val="99"/>
    <w:unhideWhenUsed/>
    <w:rsid w:val="00C526A5"/>
    <w:pPr>
      <w:tabs>
        <w:tab w:val="center" w:pos="4680"/>
        <w:tab w:val="right" w:pos="9360"/>
      </w:tabs>
    </w:pPr>
  </w:style>
  <w:style w:type="character" w:customStyle="1" w:styleId="FooterChar">
    <w:name w:val="Footer Char"/>
    <w:basedOn w:val="DefaultParagraphFont"/>
    <w:link w:val="Footer"/>
    <w:uiPriority w:val="99"/>
    <w:rsid w:val="00C526A5"/>
  </w:style>
  <w:style w:type="paragraph" w:styleId="BalloonText">
    <w:name w:val="Balloon Text"/>
    <w:basedOn w:val="Normal"/>
    <w:link w:val="BalloonTextChar"/>
    <w:uiPriority w:val="99"/>
    <w:semiHidden/>
    <w:unhideWhenUsed/>
    <w:rsid w:val="008222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201"/>
    <w:rPr>
      <w:rFonts w:ascii="Segoe UI" w:hAnsi="Segoe UI" w:cs="Segoe UI"/>
      <w:sz w:val="18"/>
      <w:szCs w:val="18"/>
    </w:rPr>
  </w:style>
  <w:style w:type="character" w:styleId="CommentReference">
    <w:name w:val="annotation reference"/>
    <w:basedOn w:val="DefaultParagraphFont"/>
    <w:uiPriority w:val="99"/>
    <w:semiHidden/>
    <w:unhideWhenUsed/>
    <w:rsid w:val="009F6722"/>
    <w:rPr>
      <w:sz w:val="16"/>
      <w:szCs w:val="16"/>
    </w:rPr>
  </w:style>
  <w:style w:type="paragraph" w:styleId="CommentText">
    <w:name w:val="annotation text"/>
    <w:basedOn w:val="Normal"/>
    <w:link w:val="CommentTextChar"/>
    <w:uiPriority w:val="99"/>
    <w:semiHidden/>
    <w:unhideWhenUsed/>
    <w:rsid w:val="009F6722"/>
    <w:rPr>
      <w:sz w:val="20"/>
      <w:szCs w:val="20"/>
    </w:rPr>
  </w:style>
  <w:style w:type="character" w:customStyle="1" w:styleId="CommentTextChar">
    <w:name w:val="Comment Text Char"/>
    <w:basedOn w:val="DefaultParagraphFont"/>
    <w:link w:val="CommentText"/>
    <w:uiPriority w:val="99"/>
    <w:semiHidden/>
    <w:rsid w:val="009F6722"/>
    <w:rPr>
      <w:sz w:val="20"/>
      <w:szCs w:val="20"/>
    </w:rPr>
  </w:style>
  <w:style w:type="paragraph" w:styleId="CommentSubject">
    <w:name w:val="annotation subject"/>
    <w:basedOn w:val="CommentText"/>
    <w:next w:val="CommentText"/>
    <w:link w:val="CommentSubjectChar"/>
    <w:uiPriority w:val="99"/>
    <w:semiHidden/>
    <w:unhideWhenUsed/>
    <w:rsid w:val="009F6722"/>
    <w:rPr>
      <w:b/>
      <w:bCs/>
    </w:rPr>
  </w:style>
  <w:style w:type="character" w:customStyle="1" w:styleId="CommentSubjectChar">
    <w:name w:val="Comment Subject Char"/>
    <w:basedOn w:val="CommentTextChar"/>
    <w:link w:val="CommentSubject"/>
    <w:uiPriority w:val="99"/>
    <w:semiHidden/>
    <w:rsid w:val="009F6722"/>
    <w:rPr>
      <w:b/>
      <w:bCs/>
      <w:sz w:val="20"/>
      <w:szCs w:val="20"/>
    </w:rPr>
  </w:style>
  <w:style w:type="character" w:customStyle="1" w:styleId="info-text2">
    <w:name w:val="info-text2"/>
    <w:basedOn w:val="DefaultParagraphFont"/>
    <w:rsid w:val="00234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255159">
      <w:bodyDiv w:val="1"/>
      <w:marLeft w:val="0"/>
      <w:marRight w:val="0"/>
      <w:marTop w:val="0"/>
      <w:marBottom w:val="0"/>
      <w:divBdr>
        <w:top w:val="none" w:sz="0" w:space="0" w:color="auto"/>
        <w:left w:val="none" w:sz="0" w:space="0" w:color="auto"/>
        <w:bottom w:val="none" w:sz="0" w:space="0" w:color="auto"/>
        <w:right w:val="none" w:sz="0" w:space="0" w:color="auto"/>
      </w:divBdr>
    </w:div>
    <w:div w:id="192086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microsoft.com/export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Archive xmlns="77f56dbb-bceb-4147-8302-be1df11d5a9e">false</Archive>
    <Component_x0020_Details xmlns="77f56dbb-bceb-4147-8302-be1df11d5a9e" xsi:nil="true"/>
    <Document_x0020_Type xmlns="77f56dbb-bceb-4147-8302-be1df11d5a9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10" ma:contentTypeDescription="Create a new document." ma:contentTypeScope="" ma:versionID="88e93386ad569edddda7aba4d7c4452c">
  <xsd:schema xmlns:xsd="http://www.w3.org/2001/XMLSchema" xmlns:xs="http://www.w3.org/2001/XMLSchema" xmlns:p="http://schemas.microsoft.com/office/2006/metadata/properties" xmlns:ns1="http://schemas.microsoft.com/sharepoint/v3" xmlns:ns2="77f56dbb-bceb-4147-8302-be1df11d5a9e" xmlns:ns3="d3882066-72d5-48c7-bd55-bc40da6bdcfa" targetNamespace="http://schemas.microsoft.com/office/2006/metadata/properties" ma:root="true" ma:fieldsID="d0fbd81cc6611dee8527c0bbdd8ec56c" ns1:_="" ns2:_="" ns3:_="">
    <xsd:import namespace="http://schemas.microsoft.com/sharepoint/v3"/>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dexed="true"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496E92-80AD-4103-BABC-E8EC268FFAFB}">
  <ds:schemaRefs>
    <ds:schemaRef ds:uri="http://schemas.microsoft.com/office/2006/metadata/properties"/>
    <ds:schemaRef ds:uri="http://schemas.microsoft.com/office/infopath/2007/PartnerControls"/>
    <ds:schemaRef ds:uri="http://schemas.microsoft.com/sharepoint/v3"/>
    <ds:schemaRef ds:uri="77f56dbb-bceb-4147-8302-be1df11d5a9e"/>
  </ds:schemaRefs>
</ds:datastoreItem>
</file>

<file path=customXml/itemProps2.xml><?xml version="1.0" encoding="utf-8"?>
<ds:datastoreItem xmlns:ds="http://schemas.openxmlformats.org/officeDocument/2006/customXml" ds:itemID="{0DEE224F-A755-4830-941D-A9DCB89FD8F5}">
  <ds:schemaRefs>
    <ds:schemaRef ds:uri="http://schemas.microsoft.com/sharepoint/v3/contenttype/forms"/>
  </ds:schemaRefs>
</ds:datastoreItem>
</file>

<file path=customXml/itemProps3.xml><?xml version="1.0" encoding="utf-8"?>
<ds:datastoreItem xmlns:ds="http://schemas.openxmlformats.org/officeDocument/2006/customXml" ds:itemID="{473EC7A1-D85F-4F92-BF0C-F4412C9C1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f56dbb-bceb-4147-8302-be1df11d5a9e"/>
    <ds:schemaRef ds:uri="d3882066-72d5-48c7-bd55-bc40da6bd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2016-11-08T22:32:00Z</dcterms:created>
  <dcterms:modified xsi:type="dcterms:W3CDTF">2016-11-17T23:32:00Z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0x0101008EFDC958F064F54AAA2369F27094720D</vt:lpwstr>
  </property>
</Properties>
</file>