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D5AFF9" w14:textId="77777777" w:rsidR="00B84E84" w:rsidRDefault="00B84E84" w:rsidP="00292EFA">
      <w:pPr>
        <w:pStyle w:val="Title"/>
        <w:jc w:val="center"/>
      </w:pPr>
      <w:r>
        <w:rPr>
          <w:noProof/>
        </w:rPr>
        <w:drawing>
          <wp:inline distT="0" distB="0" distL="0" distR="0" wp14:anchorId="400CB05E" wp14:editId="41D6EF46">
            <wp:extent cx="3154971" cy="1158586"/>
            <wp:effectExtent l="0" t="0" r="7620" b="3810"/>
            <wp:docPr id="36" name="Picture 36" descr="C:\Users\Dan Lammot\AppData\Local\Packages\Microsoft.Office.Desktop_8wekyb3d8bbwe\AC\INetCache\Content.MSO\C400255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an Lammot\AppData\Local\Packages\Microsoft.Office.Desktop_8wekyb3d8bbwe\AC\INetCache\Content.MSO\C400255F.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60825" cy="1160736"/>
                    </a:xfrm>
                    <a:prstGeom prst="rect">
                      <a:avLst/>
                    </a:prstGeom>
                    <a:noFill/>
                    <a:ln>
                      <a:noFill/>
                    </a:ln>
                  </pic:spPr>
                </pic:pic>
              </a:graphicData>
            </a:graphic>
          </wp:inline>
        </w:drawing>
      </w:r>
    </w:p>
    <w:p w14:paraId="77CD3692" w14:textId="77777777" w:rsidR="00292EFA" w:rsidRDefault="00292EFA" w:rsidP="00292EFA">
      <w:pPr>
        <w:pStyle w:val="Title"/>
        <w:jc w:val="center"/>
      </w:pPr>
    </w:p>
    <w:p w14:paraId="1DF9A8D4" w14:textId="77777777" w:rsidR="00292EFA" w:rsidRDefault="00292EFA" w:rsidP="00292EFA">
      <w:pPr>
        <w:pStyle w:val="Title"/>
      </w:pPr>
    </w:p>
    <w:p w14:paraId="47B6A157" w14:textId="77777777" w:rsidR="00292EFA" w:rsidRDefault="00292EFA" w:rsidP="00292EFA">
      <w:pPr>
        <w:pStyle w:val="Title"/>
      </w:pPr>
    </w:p>
    <w:p w14:paraId="0D2E0A74" w14:textId="77777777" w:rsidR="00292EFA" w:rsidRDefault="00292EFA" w:rsidP="00292EFA">
      <w:pPr>
        <w:pStyle w:val="Title"/>
      </w:pPr>
    </w:p>
    <w:p w14:paraId="34CCB2E2" w14:textId="058D06B2" w:rsidR="00B84E84" w:rsidRDefault="00B84E84" w:rsidP="00F559FD">
      <w:pPr>
        <w:pStyle w:val="Title"/>
        <w:jc w:val="center"/>
      </w:pPr>
      <w:r>
        <w:t xml:space="preserve">Dynamics 365 </w:t>
      </w:r>
      <w:r w:rsidR="00794C78">
        <w:t>Manufacturing</w:t>
      </w:r>
      <w:r>
        <w:t xml:space="preserve"> Accelerator</w:t>
      </w:r>
      <w:r w:rsidR="00F559FD">
        <w:t xml:space="preserve"> Supplier Portal</w:t>
      </w:r>
    </w:p>
    <w:p w14:paraId="6DB63A1E" w14:textId="77777777" w:rsidR="00292EFA" w:rsidRDefault="00292EFA" w:rsidP="00292EFA">
      <w:pPr>
        <w:pStyle w:val="Title"/>
        <w:jc w:val="center"/>
      </w:pPr>
    </w:p>
    <w:p w14:paraId="2BF75042" w14:textId="453B9EF3" w:rsidR="00B84E84" w:rsidRPr="00034315" w:rsidRDefault="00794C78" w:rsidP="00034315">
      <w:pPr>
        <w:jc w:val="center"/>
        <w:rPr>
          <w:color w:val="4472C4" w:themeColor="accent1"/>
          <w:sz w:val="72"/>
          <w:szCs w:val="72"/>
        </w:rPr>
      </w:pPr>
      <w:r w:rsidRPr="00034315">
        <w:rPr>
          <w:color w:val="4472C4" w:themeColor="accent1"/>
          <w:sz w:val="72"/>
          <w:szCs w:val="72"/>
        </w:rPr>
        <w:t>Installation Guide</w:t>
      </w:r>
    </w:p>
    <w:p w14:paraId="49CECABE" w14:textId="77777777" w:rsidR="00B84E84" w:rsidRDefault="00B84E84" w:rsidP="00B84E84"/>
    <w:p w14:paraId="7FF16D16" w14:textId="77777777" w:rsidR="00292EFA" w:rsidRDefault="00292EFA" w:rsidP="00B84E84">
      <w:pPr>
        <w:rPr>
          <w:b/>
        </w:rPr>
      </w:pPr>
    </w:p>
    <w:p w14:paraId="4BF3B8E4" w14:textId="77777777" w:rsidR="00292EFA" w:rsidRDefault="00292EFA" w:rsidP="00B84E84">
      <w:pPr>
        <w:rPr>
          <w:b/>
        </w:rPr>
      </w:pPr>
    </w:p>
    <w:p w14:paraId="512E44F6" w14:textId="77777777" w:rsidR="00292EFA" w:rsidRDefault="00292EFA" w:rsidP="00B84E84">
      <w:pPr>
        <w:rPr>
          <w:b/>
        </w:rPr>
      </w:pPr>
    </w:p>
    <w:p w14:paraId="00EC49E0" w14:textId="77777777" w:rsidR="00292EFA" w:rsidRDefault="00292EFA" w:rsidP="00B84E84">
      <w:pPr>
        <w:rPr>
          <w:b/>
        </w:rPr>
      </w:pPr>
    </w:p>
    <w:p w14:paraId="7B8A0159" w14:textId="77777777" w:rsidR="00292EFA" w:rsidRDefault="00292EFA" w:rsidP="00B84E84">
      <w:pPr>
        <w:rPr>
          <w:b/>
        </w:rPr>
      </w:pPr>
    </w:p>
    <w:p w14:paraId="7CBDCBEC" w14:textId="77777777" w:rsidR="00292EFA" w:rsidRDefault="00292EFA" w:rsidP="00B84E84">
      <w:pPr>
        <w:rPr>
          <w:b/>
        </w:rPr>
      </w:pPr>
    </w:p>
    <w:p w14:paraId="2BB6947E" w14:textId="77777777" w:rsidR="00292EFA" w:rsidRDefault="00292EFA" w:rsidP="00B84E84">
      <w:pPr>
        <w:rPr>
          <w:b/>
        </w:rPr>
      </w:pPr>
    </w:p>
    <w:p w14:paraId="317C44B4" w14:textId="77777777" w:rsidR="00292EFA" w:rsidRDefault="00292EFA" w:rsidP="00B84E84">
      <w:pPr>
        <w:rPr>
          <w:b/>
        </w:rPr>
      </w:pPr>
    </w:p>
    <w:p w14:paraId="03AD8C04" w14:textId="77777777" w:rsidR="00292EFA" w:rsidRDefault="00292EFA" w:rsidP="00B84E84">
      <w:pPr>
        <w:rPr>
          <w:b/>
        </w:rPr>
      </w:pPr>
    </w:p>
    <w:p w14:paraId="5E3CD788" w14:textId="77777777" w:rsidR="00292EFA" w:rsidRDefault="00292EFA" w:rsidP="00B84E84">
      <w:pPr>
        <w:rPr>
          <w:b/>
        </w:rPr>
      </w:pPr>
    </w:p>
    <w:p w14:paraId="1D44C1E7" w14:textId="33E11DB1" w:rsidR="00B84E84" w:rsidRDefault="00B84E84" w:rsidP="00B84E84">
      <w:r w:rsidRPr="003663CA">
        <w:rPr>
          <w:b/>
        </w:rPr>
        <w:t>Published</w:t>
      </w:r>
      <w:r>
        <w:t xml:space="preserve">: </w:t>
      </w:r>
      <w:r w:rsidR="00794C78">
        <w:t>May</w:t>
      </w:r>
      <w:r w:rsidR="005611D3">
        <w:t xml:space="preserve"> </w:t>
      </w:r>
      <w:r w:rsidR="00794C78">
        <w:t>2020</w:t>
      </w:r>
    </w:p>
    <w:p w14:paraId="7FC67828" w14:textId="2540F97A" w:rsidR="004156BC" w:rsidRPr="00292EFA" w:rsidRDefault="00F35F09" w:rsidP="00292EFA">
      <w:r>
        <w:rPr>
          <w:b/>
        </w:rPr>
        <w:lastRenderedPageBreak/>
        <w:t xml:space="preserve">Accelerator Release </w:t>
      </w:r>
      <w:r w:rsidR="00B84E84" w:rsidRPr="00AB1149">
        <w:rPr>
          <w:b/>
        </w:rPr>
        <w:t>Version</w:t>
      </w:r>
      <w:r w:rsidR="00B84E84">
        <w:t xml:space="preserve">: </w:t>
      </w:r>
      <w:r w:rsidR="00794C78">
        <w:t>May</w:t>
      </w:r>
      <w:r>
        <w:t xml:space="preserve"> 20</w:t>
      </w:r>
      <w:r w:rsidR="00794C78">
        <w:t>20</w:t>
      </w:r>
    </w:p>
    <w:sdt>
      <w:sdtPr>
        <w:rPr>
          <w:rFonts w:asciiTheme="minorHAnsi" w:eastAsiaTheme="minorHAnsi" w:hAnsiTheme="minorHAnsi" w:cstheme="minorBidi"/>
          <w:color w:val="auto"/>
          <w:sz w:val="22"/>
          <w:szCs w:val="22"/>
        </w:rPr>
        <w:id w:val="1247916897"/>
        <w:docPartObj>
          <w:docPartGallery w:val="Table of Contents"/>
          <w:docPartUnique/>
        </w:docPartObj>
      </w:sdtPr>
      <w:sdtEndPr>
        <w:rPr>
          <w:b/>
          <w:bCs/>
          <w:noProof/>
        </w:rPr>
      </w:sdtEndPr>
      <w:sdtContent>
        <w:p w14:paraId="2E20571C" w14:textId="77777777" w:rsidR="004156BC" w:rsidRDefault="004156BC">
          <w:pPr>
            <w:pStyle w:val="TOCHeading"/>
          </w:pPr>
          <w:r>
            <w:t>Table of Contents</w:t>
          </w:r>
        </w:p>
        <w:p w14:paraId="3EB06922" w14:textId="43DE963C" w:rsidR="00473B43" w:rsidRDefault="004156B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9482463" w:history="1">
            <w:r w:rsidR="00473B43" w:rsidRPr="00B114B2">
              <w:rPr>
                <w:rStyle w:val="Hyperlink"/>
                <w:noProof/>
              </w:rPr>
              <w:t>Introduction</w:t>
            </w:r>
            <w:r w:rsidR="00473B43">
              <w:rPr>
                <w:noProof/>
                <w:webHidden/>
              </w:rPr>
              <w:tab/>
            </w:r>
            <w:r w:rsidR="00473B43">
              <w:rPr>
                <w:noProof/>
                <w:webHidden/>
              </w:rPr>
              <w:fldChar w:fldCharType="begin"/>
            </w:r>
            <w:r w:rsidR="00473B43">
              <w:rPr>
                <w:noProof/>
                <w:webHidden/>
              </w:rPr>
              <w:instrText xml:space="preserve"> PAGEREF _Toc39482463 \h </w:instrText>
            </w:r>
            <w:r w:rsidR="00473B43">
              <w:rPr>
                <w:noProof/>
                <w:webHidden/>
              </w:rPr>
            </w:r>
            <w:r w:rsidR="00473B43">
              <w:rPr>
                <w:noProof/>
                <w:webHidden/>
              </w:rPr>
              <w:fldChar w:fldCharType="separate"/>
            </w:r>
            <w:r w:rsidR="00473B43">
              <w:rPr>
                <w:noProof/>
                <w:webHidden/>
              </w:rPr>
              <w:t>3</w:t>
            </w:r>
            <w:r w:rsidR="00473B43">
              <w:rPr>
                <w:noProof/>
                <w:webHidden/>
              </w:rPr>
              <w:fldChar w:fldCharType="end"/>
            </w:r>
          </w:hyperlink>
        </w:p>
        <w:p w14:paraId="10BE0F67" w14:textId="56859D3D" w:rsidR="00473B43" w:rsidRDefault="00473B43">
          <w:pPr>
            <w:pStyle w:val="TOC1"/>
            <w:tabs>
              <w:tab w:val="right" w:leader="dot" w:pos="9350"/>
            </w:tabs>
            <w:rPr>
              <w:rFonts w:eastAsiaTheme="minorEastAsia"/>
              <w:noProof/>
            </w:rPr>
          </w:pPr>
          <w:hyperlink w:anchor="_Toc39482464" w:history="1">
            <w:r w:rsidRPr="00B114B2">
              <w:rPr>
                <w:rStyle w:val="Hyperlink"/>
                <w:noProof/>
              </w:rPr>
              <w:t>Prerequisite Files</w:t>
            </w:r>
            <w:r>
              <w:rPr>
                <w:noProof/>
                <w:webHidden/>
              </w:rPr>
              <w:tab/>
            </w:r>
            <w:r>
              <w:rPr>
                <w:noProof/>
                <w:webHidden/>
              </w:rPr>
              <w:fldChar w:fldCharType="begin"/>
            </w:r>
            <w:r>
              <w:rPr>
                <w:noProof/>
                <w:webHidden/>
              </w:rPr>
              <w:instrText xml:space="preserve"> PAGEREF _Toc39482464 \h </w:instrText>
            </w:r>
            <w:r>
              <w:rPr>
                <w:noProof/>
                <w:webHidden/>
              </w:rPr>
            </w:r>
            <w:r>
              <w:rPr>
                <w:noProof/>
                <w:webHidden/>
              </w:rPr>
              <w:fldChar w:fldCharType="separate"/>
            </w:r>
            <w:r>
              <w:rPr>
                <w:noProof/>
                <w:webHidden/>
              </w:rPr>
              <w:t>3</w:t>
            </w:r>
            <w:r>
              <w:rPr>
                <w:noProof/>
                <w:webHidden/>
              </w:rPr>
              <w:fldChar w:fldCharType="end"/>
            </w:r>
          </w:hyperlink>
        </w:p>
        <w:p w14:paraId="666191EC" w14:textId="16A256B7" w:rsidR="00473B43" w:rsidRDefault="00473B43">
          <w:pPr>
            <w:pStyle w:val="TOC1"/>
            <w:tabs>
              <w:tab w:val="right" w:leader="dot" w:pos="9350"/>
            </w:tabs>
            <w:rPr>
              <w:rFonts w:eastAsiaTheme="minorEastAsia"/>
              <w:noProof/>
            </w:rPr>
          </w:pPr>
          <w:hyperlink w:anchor="_Toc39482465" w:history="1">
            <w:r w:rsidRPr="00B114B2">
              <w:rPr>
                <w:rStyle w:val="Hyperlink"/>
                <w:noProof/>
              </w:rPr>
              <w:t>Main Solutions</w:t>
            </w:r>
            <w:r>
              <w:rPr>
                <w:noProof/>
                <w:webHidden/>
              </w:rPr>
              <w:tab/>
            </w:r>
            <w:r>
              <w:rPr>
                <w:noProof/>
                <w:webHidden/>
              </w:rPr>
              <w:fldChar w:fldCharType="begin"/>
            </w:r>
            <w:r>
              <w:rPr>
                <w:noProof/>
                <w:webHidden/>
              </w:rPr>
              <w:instrText xml:space="preserve"> PAGEREF _Toc39482465 \h </w:instrText>
            </w:r>
            <w:r>
              <w:rPr>
                <w:noProof/>
                <w:webHidden/>
              </w:rPr>
            </w:r>
            <w:r>
              <w:rPr>
                <w:noProof/>
                <w:webHidden/>
              </w:rPr>
              <w:fldChar w:fldCharType="separate"/>
            </w:r>
            <w:r>
              <w:rPr>
                <w:noProof/>
                <w:webHidden/>
              </w:rPr>
              <w:t>3</w:t>
            </w:r>
            <w:r>
              <w:rPr>
                <w:noProof/>
                <w:webHidden/>
              </w:rPr>
              <w:fldChar w:fldCharType="end"/>
            </w:r>
          </w:hyperlink>
        </w:p>
        <w:p w14:paraId="4827EAB8" w14:textId="4EB0D4C6" w:rsidR="00473B43" w:rsidRDefault="00473B43">
          <w:pPr>
            <w:pStyle w:val="TOC1"/>
            <w:tabs>
              <w:tab w:val="right" w:leader="dot" w:pos="9350"/>
            </w:tabs>
            <w:rPr>
              <w:rFonts w:eastAsiaTheme="minorEastAsia"/>
              <w:noProof/>
            </w:rPr>
          </w:pPr>
          <w:hyperlink w:anchor="_Toc39482466" w:history="1">
            <w:r w:rsidRPr="00B114B2">
              <w:rPr>
                <w:rStyle w:val="Hyperlink"/>
                <w:noProof/>
              </w:rPr>
              <w:t>Additional Solutions</w:t>
            </w:r>
            <w:r>
              <w:rPr>
                <w:noProof/>
                <w:webHidden/>
              </w:rPr>
              <w:tab/>
            </w:r>
            <w:r>
              <w:rPr>
                <w:noProof/>
                <w:webHidden/>
              </w:rPr>
              <w:fldChar w:fldCharType="begin"/>
            </w:r>
            <w:r>
              <w:rPr>
                <w:noProof/>
                <w:webHidden/>
              </w:rPr>
              <w:instrText xml:space="preserve"> PAGEREF _Toc39482466 \h </w:instrText>
            </w:r>
            <w:r>
              <w:rPr>
                <w:noProof/>
                <w:webHidden/>
              </w:rPr>
            </w:r>
            <w:r>
              <w:rPr>
                <w:noProof/>
                <w:webHidden/>
              </w:rPr>
              <w:fldChar w:fldCharType="separate"/>
            </w:r>
            <w:r>
              <w:rPr>
                <w:noProof/>
                <w:webHidden/>
              </w:rPr>
              <w:t>3</w:t>
            </w:r>
            <w:r>
              <w:rPr>
                <w:noProof/>
                <w:webHidden/>
              </w:rPr>
              <w:fldChar w:fldCharType="end"/>
            </w:r>
          </w:hyperlink>
        </w:p>
        <w:p w14:paraId="3E646278" w14:textId="0693556A" w:rsidR="00473B43" w:rsidRDefault="00473B43">
          <w:pPr>
            <w:pStyle w:val="TOC1"/>
            <w:tabs>
              <w:tab w:val="right" w:leader="dot" w:pos="9350"/>
            </w:tabs>
            <w:rPr>
              <w:rFonts w:eastAsiaTheme="minorEastAsia"/>
              <w:noProof/>
            </w:rPr>
          </w:pPr>
          <w:hyperlink w:anchor="_Toc39482467" w:history="1">
            <w:r w:rsidRPr="00B114B2">
              <w:rPr>
                <w:rStyle w:val="Hyperlink"/>
                <w:noProof/>
              </w:rPr>
              <w:t>Installation Steps</w:t>
            </w:r>
            <w:r>
              <w:rPr>
                <w:noProof/>
                <w:webHidden/>
              </w:rPr>
              <w:tab/>
            </w:r>
            <w:r>
              <w:rPr>
                <w:noProof/>
                <w:webHidden/>
              </w:rPr>
              <w:fldChar w:fldCharType="begin"/>
            </w:r>
            <w:r>
              <w:rPr>
                <w:noProof/>
                <w:webHidden/>
              </w:rPr>
              <w:instrText xml:space="preserve"> PAGEREF _Toc39482467 \h </w:instrText>
            </w:r>
            <w:r>
              <w:rPr>
                <w:noProof/>
                <w:webHidden/>
              </w:rPr>
            </w:r>
            <w:r>
              <w:rPr>
                <w:noProof/>
                <w:webHidden/>
              </w:rPr>
              <w:fldChar w:fldCharType="separate"/>
            </w:r>
            <w:r>
              <w:rPr>
                <w:noProof/>
                <w:webHidden/>
              </w:rPr>
              <w:t>4</w:t>
            </w:r>
            <w:r>
              <w:rPr>
                <w:noProof/>
                <w:webHidden/>
              </w:rPr>
              <w:fldChar w:fldCharType="end"/>
            </w:r>
          </w:hyperlink>
        </w:p>
        <w:p w14:paraId="2C227654" w14:textId="748EDAFD" w:rsidR="00473B43" w:rsidRDefault="00473B43">
          <w:pPr>
            <w:pStyle w:val="TOC2"/>
            <w:tabs>
              <w:tab w:val="right" w:leader="dot" w:pos="9350"/>
            </w:tabs>
            <w:rPr>
              <w:rFonts w:eastAsiaTheme="minorEastAsia"/>
              <w:noProof/>
            </w:rPr>
          </w:pPr>
          <w:hyperlink w:anchor="_Toc39482468" w:history="1">
            <w:r w:rsidRPr="00B114B2">
              <w:rPr>
                <w:rStyle w:val="Hyperlink"/>
                <w:noProof/>
              </w:rPr>
              <w:t>Manually Import Main Solutions</w:t>
            </w:r>
            <w:r>
              <w:rPr>
                <w:noProof/>
                <w:webHidden/>
              </w:rPr>
              <w:tab/>
            </w:r>
            <w:r>
              <w:rPr>
                <w:noProof/>
                <w:webHidden/>
              </w:rPr>
              <w:fldChar w:fldCharType="begin"/>
            </w:r>
            <w:r>
              <w:rPr>
                <w:noProof/>
                <w:webHidden/>
              </w:rPr>
              <w:instrText xml:space="preserve"> PAGEREF _Toc39482468 \h </w:instrText>
            </w:r>
            <w:r>
              <w:rPr>
                <w:noProof/>
                <w:webHidden/>
              </w:rPr>
            </w:r>
            <w:r>
              <w:rPr>
                <w:noProof/>
                <w:webHidden/>
              </w:rPr>
              <w:fldChar w:fldCharType="separate"/>
            </w:r>
            <w:r>
              <w:rPr>
                <w:noProof/>
                <w:webHidden/>
              </w:rPr>
              <w:t>4</w:t>
            </w:r>
            <w:r>
              <w:rPr>
                <w:noProof/>
                <w:webHidden/>
              </w:rPr>
              <w:fldChar w:fldCharType="end"/>
            </w:r>
          </w:hyperlink>
        </w:p>
        <w:p w14:paraId="41223B19" w14:textId="3EEF67E7" w:rsidR="00473B43" w:rsidRDefault="00473B43">
          <w:pPr>
            <w:pStyle w:val="TOC2"/>
            <w:tabs>
              <w:tab w:val="right" w:leader="dot" w:pos="9350"/>
            </w:tabs>
            <w:rPr>
              <w:rFonts w:eastAsiaTheme="minorEastAsia"/>
              <w:noProof/>
            </w:rPr>
          </w:pPr>
          <w:hyperlink w:anchor="_Toc39482469" w:history="1">
            <w:r w:rsidRPr="00B114B2">
              <w:rPr>
                <w:rStyle w:val="Hyperlink"/>
                <w:noProof/>
              </w:rPr>
              <w:t>Provision the Portal</w:t>
            </w:r>
            <w:r>
              <w:rPr>
                <w:noProof/>
                <w:webHidden/>
              </w:rPr>
              <w:tab/>
            </w:r>
            <w:r>
              <w:rPr>
                <w:noProof/>
                <w:webHidden/>
              </w:rPr>
              <w:fldChar w:fldCharType="begin"/>
            </w:r>
            <w:r>
              <w:rPr>
                <w:noProof/>
                <w:webHidden/>
              </w:rPr>
              <w:instrText xml:space="preserve"> PAGEREF _Toc39482469 \h </w:instrText>
            </w:r>
            <w:r>
              <w:rPr>
                <w:noProof/>
                <w:webHidden/>
              </w:rPr>
            </w:r>
            <w:r>
              <w:rPr>
                <w:noProof/>
                <w:webHidden/>
              </w:rPr>
              <w:fldChar w:fldCharType="separate"/>
            </w:r>
            <w:r>
              <w:rPr>
                <w:noProof/>
                <w:webHidden/>
              </w:rPr>
              <w:t>4</w:t>
            </w:r>
            <w:r>
              <w:rPr>
                <w:noProof/>
                <w:webHidden/>
              </w:rPr>
              <w:fldChar w:fldCharType="end"/>
            </w:r>
          </w:hyperlink>
        </w:p>
        <w:p w14:paraId="59420BF7" w14:textId="300A544F" w:rsidR="00473B43" w:rsidRDefault="00473B43">
          <w:pPr>
            <w:pStyle w:val="TOC2"/>
            <w:tabs>
              <w:tab w:val="right" w:leader="dot" w:pos="9350"/>
            </w:tabs>
            <w:rPr>
              <w:rFonts w:eastAsiaTheme="minorEastAsia"/>
              <w:noProof/>
            </w:rPr>
          </w:pPr>
          <w:hyperlink w:anchor="_Toc39482470" w:history="1">
            <w:r w:rsidRPr="00B114B2">
              <w:rPr>
                <w:rStyle w:val="Hyperlink"/>
                <w:noProof/>
              </w:rPr>
              <w:t>Import Additional Solutions with Configuration Migration Tool</w:t>
            </w:r>
            <w:r>
              <w:rPr>
                <w:noProof/>
                <w:webHidden/>
              </w:rPr>
              <w:tab/>
            </w:r>
            <w:r>
              <w:rPr>
                <w:noProof/>
                <w:webHidden/>
              </w:rPr>
              <w:fldChar w:fldCharType="begin"/>
            </w:r>
            <w:r>
              <w:rPr>
                <w:noProof/>
                <w:webHidden/>
              </w:rPr>
              <w:instrText xml:space="preserve"> PAGEREF _Toc39482470 \h </w:instrText>
            </w:r>
            <w:r>
              <w:rPr>
                <w:noProof/>
                <w:webHidden/>
              </w:rPr>
            </w:r>
            <w:r>
              <w:rPr>
                <w:noProof/>
                <w:webHidden/>
              </w:rPr>
              <w:fldChar w:fldCharType="separate"/>
            </w:r>
            <w:r>
              <w:rPr>
                <w:noProof/>
                <w:webHidden/>
              </w:rPr>
              <w:t>6</w:t>
            </w:r>
            <w:r>
              <w:rPr>
                <w:noProof/>
                <w:webHidden/>
              </w:rPr>
              <w:fldChar w:fldCharType="end"/>
            </w:r>
          </w:hyperlink>
        </w:p>
        <w:p w14:paraId="55D1F36C" w14:textId="5DB762A1" w:rsidR="00473B43" w:rsidRDefault="00473B43">
          <w:pPr>
            <w:pStyle w:val="TOC2"/>
            <w:tabs>
              <w:tab w:val="right" w:leader="dot" w:pos="9350"/>
            </w:tabs>
            <w:rPr>
              <w:rFonts w:eastAsiaTheme="minorEastAsia"/>
              <w:noProof/>
            </w:rPr>
          </w:pPr>
          <w:hyperlink w:anchor="_Toc39482471" w:history="1">
            <w:r w:rsidRPr="00B114B2">
              <w:rPr>
                <w:rStyle w:val="Hyperlink"/>
                <w:noProof/>
              </w:rPr>
              <w:t>Update Website Binding</w:t>
            </w:r>
            <w:r>
              <w:rPr>
                <w:noProof/>
                <w:webHidden/>
              </w:rPr>
              <w:tab/>
            </w:r>
            <w:r>
              <w:rPr>
                <w:noProof/>
                <w:webHidden/>
              </w:rPr>
              <w:fldChar w:fldCharType="begin"/>
            </w:r>
            <w:r>
              <w:rPr>
                <w:noProof/>
                <w:webHidden/>
              </w:rPr>
              <w:instrText xml:space="preserve"> PAGEREF _Toc39482471 \h </w:instrText>
            </w:r>
            <w:r>
              <w:rPr>
                <w:noProof/>
                <w:webHidden/>
              </w:rPr>
            </w:r>
            <w:r>
              <w:rPr>
                <w:noProof/>
                <w:webHidden/>
              </w:rPr>
              <w:fldChar w:fldCharType="separate"/>
            </w:r>
            <w:r>
              <w:rPr>
                <w:noProof/>
                <w:webHidden/>
              </w:rPr>
              <w:t>7</w:t>
            </w:r>
            <w:r>
              <w:rPr>
                <w:noProof/>
                <w:webHidden/>
              </w:rPr>
              <w:fldChar w:fldCharType="end"/>
            </w:r>
          </w:hyperlink>
        </w:p>
        <w:p w14:paraId="72745744" w14:textId="29E0C657" w:rsidR="00473B43" w:rsidRDefault="00473B43">
          <w:pPr>
            <w:pStyle w:val="TOC2"/>
            <w:tabs>
              <w:tab w:val="right" w:leader="dot" w:pos="9350"/>
            </w:tabs>
            <w:rPr>
              <w:rFonts w:eastAsiaTheme="minorEastAsia"/>
              <w:noProof/>
            </w:rPr>
          </w:pPr>
          <w:hyperlink w:anchor="_Toc39482472" w:history="1">
            <w:r w:rsidRPr="00B114B2">
              <w:rPr>
                <w:rStyle w:val="Hyperlink"/>
                <w:noProof/>
              </w:rPr>
              <w:t>Portal Authentication Configuration</w:t>
            </w:r>
            <w:r>
              <w:rPr>
                <w:noProof/>
                <w:webHidden/>
              </w:rPr>
              <w:tab/>
            </w:r>
            <w:r>
              <w:rPr>
                <w:noProof/>
                <w:webHidden/>
              </w:rPr>
              <w:fldChar w:fldCharType="begin"/>
            </w:r>
            <w:r>
              <w:rPr>
                <w:noProof/>
                <w:webHidden/>
              </w:rPr>
              <w:instrText xml:space="preserve"> PAGEREF _Toc39482472 \h </w:instrText>
            </w:r>
            <w:r>
              <w:rPr>
                <w:noProof/>
                <w:webHidden/>
              </w:rPr>
            </w:r>
            <w:r>
              <w:rPr>
                <w:noProof/>
                <w:webHidden/>
              </w:rPr>
              <w:fldChar w:fldCharType="separate"/>
            </w:r>
            <w:r>
              <w:rPr>
                <w:noProof/>
                <w:webHidden/>
              </w:rPr>
              <w:t>8</w:t>
            </w:r>
            <w:r>
              <w:rPr>
                <w:noProof/>
                <w:webHidden/>
              </w:rPr>
              <w:fldChar w:fldCharType="end"/>
            </w:r>
          </w:hyperlink>
        </w:p>
        <w:p w14:paraId="7444AE28" w14:textId="06A7C7D4" w:rsidR="00473B43" w:rsidRDefault="00473B43">
          <w:pPr>
            <w:pStyle w:val="TOC3"/>
            <w:tabs>
              <w:tab w:val="right" w:leader="dot" w:pos="9350"/>
            </w:tabs>
            <w:rPr>
              <w:rFonts w:eastAsiaTheme="minorEastAsia"/>
              <w:noProof/>
            </w:rPr>
          </w:pPr>
          <w:hyperlink w:anchor="_Toc39482473" w:history="1">
            <w:r w:rsidRPr="00B114B2">
              <w:rPr>
                <w:rStyle w:val="Hyperlink"/>
                <w:noProof/>
              </w:rPr>
              <w:t>Prerequisites</w:t>
            </w:r>
            <w:r>
              <w:rPr>
                <w:noProof/>
                <w:webHidden/>
              </w:rPr>
              <w:tab/>
            </w:r>
            <w:r>
              <w:rPr>
                <w:noProof/>
                <w:webHidden/>
              </w:rPr>
              <w:fldChar w:fldCharType="begin"/>
            </w:r>
            <w:r>
              <w:rPr>
                <w:noProof/>
                <w:webHidden/>
              </w:rPr>
              <w:instrText xml:space="preserve"> PAGEREF _Toc39482473 \h </w:instrText>
            </w:r>
            <w:r>
              <w:rPr>
                <w:noProof/>
                <w:webHidden/>
              </w:rPr>
            </w:r>
            <w:r>
              <w:rPr>
                <w:noProof/>
                <w:webHidden/>
              </w:rPr>
              <w:fldChar w:fldCharType="separate"/>
            </w:r>
            <w:r>
              <w:rPr>
                <w:noProof/>
                <w:webHidden/>
              </w:rPr>
              <w:t>9</w:t>
            </w:r>
            <w:r>
              <w:rPr>
                <w:noProof/>
                <w:webHidden/>
              </w:rPr>
              <w:fldChar w:fldCharType="end"/>
            </w:r>
          </w:hyperlink>
        </w:p>
        <w:p w14:paraId="09DA2873" w14:textId="23392CB3" w:rsidR="00473B43" w:rsidRDefault="00473B43">
          <w:pPr>
            <w:pStyle w:val="TOC2"/>
            <w:tabs>
              <w:tab w:val="right" w:leader="dot" w:pos="9350"/>
            </w:tabs>
            <w:rPr>
              <w:rFonts w:eastAsiaTheme="minorEastAsia"/>
              <w:noProof/>
            </w:rPr>
          </w:pPr>
          <w:hyperlink w:anchor="_Toc39482474" w:history="1">
            <w:r w:rsidRPr="00B114B2">
              <w:rPr>
                <w:rStyle w:val="Hyperlink"/>
                <w:noProof/>
              </w:rPr>
              <w:t>Power BI Integration</w:t>
            </w:r>
            <w:r>
              <w:rPr>
                <w:noProof/>
                <w:webHidden/>
              </w:rPr>
              <w:tab/>
            </w:r>
            <w:r>
              <w:rPr>
                <w:noProof/>
                <w:webHidden/>
              </w:rPr>
              <w:fldChar w:fldCharType="begin"/>
            </w:r>
            <w:r>
              <w:rPr>
                <w:noProof/>
                <w:webHidden/>
              </w:rPr>
              <w:instrText xml:space="preserve"> PAGEREF _Toc39482474 \h </w:instrText>
            </w:r>
            <w:r>
              <w:rPr>
                <w:noProof/>
                <w:webHidden/>
              </w:rPr>
            </w:r>
            <w:r>
              <w:rPr>
                <w:noProof/>
                <w:webHidden/>
              </w:rPr>
              <w:fldChar w:fldCharType="separate"/>
            </w:r>
            <w:r>
              <w:rPr>
                <w:noProof/>
                <w:webHidden/>
              </w:rPr>
              <w:t>13</w:t>
            </w:r>
            <w:r>
              <w:rPr>
                <w:noProof/>
                <w:webHidden/>
              </w:rPr>
              <w:fldChar w:fldCharType="end"/>
            </w:r>
          </w:hyperlink>
        </w:p>
        <w:p w14:paraId="114E7742" w14:textId="3C33B9C7" w:rsidR="00473B43" w:rsidRDefault="00473B43">
          <w:pPr>
            <w:pStyle w:val="TOC3"/>
            <w:tabs>
              <w:tab w:val="right" w:leader="dot" w:pos="9350"/>
            </w:tabs>
            <w:rPr>
              <w:rFonts w:eastAsiaTheme="minorEastAsia"/>
              <w:noProof/>
            </w:rPr>
          </w:pPr>
          <w:hyperlink w:anchor="_Toc39482475" w:history="1">
            <w:r w:rsidRPr="00B114B2">
              <w:rPr>
                <w:rStyle w:val="Hyperlink"/>
                <w:noProof/>
              </w:rPr>
              <w:t>Prerequisites</w:t>
            </w:r>
            <w:r>
              <w:rPr>
                <w:noProof/>
                <w:webHidden/>
              </w:rPr>
              <w:tab/>
            </w:r>
            <w:r>
              <w:rPr>
                <w:noProof/>
                <w:webHidden/>
              </w:rPr>
              <w:fldChar w:fldCharType="begin"/>
            </w:r>
            <w:r>
              <w:rPr>
                <w:noProof/>
                <w:webHidden/>
              </w:rPr>
              <w:instrText xml:space="preserve"> PAGEREF _Toc39482475 \h </w:instrText>
            </w:r>
            <w:r>
              <w:rPr>
                <w:noProof/>
                <w:webHidden/>
              </w:rPr>
            </w:r>
            <w:r>
              <w:rPr>
                <w:noProof/>
                <w:webHidden/>
              </w:rPr>
              <w:fldChar w:fldCharType="separate"/>
            </w:r>
            <w:r>
              <w:rPr>
                <w:noProof/>
                <w:webHidden/>
              </w:rPr>
              <w:t>13</w:t>
            </w:r>
            <w:r>
              <w:rPr>
                <w:noProof/>
                <w:webHidden/>
              </w:rPr>
              <w:fldChar w:fldCharType="end"/>
            </w:r>
          </w:hyperlink>
        </w:p>
        <w:p w14:paraId="0A41CA4A" w14:textId="6CAFF5BB" w:rsidR="00473B43" w:rsidRDefault="00473B43">
          <w:pPr>
            <w:pStyle w:val="TOC3"/>
            <w:tabs>
              <w:tab w:val="right" w:leader="dot" w:pos="9350"/>
            </w:tabs>
            <w:rPr>
              <w:rFonts w:eastAsiaTheme="minorEastAsia"/>
              <w:noProof/>
            </w:rPr>
          </w:pPr>
          <w:hyperlink w:anchor="_Toc39482476" w:history="1">
            <w:r w:rsidRPr="00B114B2">
              <w:rPr>
                <w:rStyle w:val="Hyperlink"/>
                <w:noProof/>
              </w:rPr>
              <w:t>Model Driven App</w:t>
            </w:r>
            <w:r>
              <w:rPr>
                <w:noProof/>
                <w:webHidden/>
              </w:rPr>
              <w:tab/>
            </w:r>
            <w:r>
              <w:rPr>
                <w:noProof/>
                <w:webHidden/>
              </w:rPr>
              <w:fldChar w:fldCharType="begin"/>
            </w:r>
            <w:r>
              <w:rPr>
                <w:noProof/>
                <w:webHidden/>
              </w:rPr>
              <w:instrText xml:space="preserve"> PAGEREF _Toc39482476 \h </w:instrText>
            </w:r>
            <w:r>
              <w:rPr>
                <w:noProof/>
                <w:webHidden/>
              </w:rPr>
            </w:r>
            <w:r>
              <w:rPr>
                <w:noProof/>
                <w:webHidden/>
              </w:rPr>
              <w:fldChar w:fldCharType="separate"/>
            </w:r>
            <w:r>
              <w:rPr>
                <w:noProof/>
                <w:webHidden/>
              </w:rPr>
              <w:t>13</w:t>
            </w:r>
            <w:r>
              <w:rPr>
                <w:noProof/>
                <w:webHidden/>
              </w:rPr>
              <w:fldChar w:fldCharType="end"/>
            </w:r>
          </w:hyperlink>
        </w:p>
        <w:p w14:paraId="18FA2BE9" w14:textId="1EFAFB17" w:rsidR="00473B43" w:rsidRDefault="00473B43">
          <w:pPr>
            <w:pStyle w:val="TOC3"/>
            <w:tabs>
              <w:tab w:val="right" w:leader="dot" w:pos="9350"/>
            </w:tabs>
            <w:rPr>
              <w:rFonts w:eastAsiaTheme="minorEastAsia"/>
              <w:noProof/>
            </w:rPr>
          </w:pPr>
          <w:hyperlink w:anchor="_Toc39482477" w:history="1">
            <w:r w:rsidRPr="00B114B2">
              <w:rPr>
                <w:rStyle w:val="Hyperlink"/>
                <w:noProof/>
              </w:rPr>
              <w:t>Portal</w:t>
            </w:r>
            <w:r>
              <w:rPr>
                <w:noProof/>
                <w:webHidden/>
              </w:rPr>
              <w:tab/>
            </w:r>
            <w:r>
              <w:rPr>
                <w:noProof/>
                <w:webHidden/>
              </w:rPr>
              <w:fldChar w:fldCharType="begin"/>
            </w:r>
            <w:r>
              <w:rPr>
                <w:noProof/>
                <w:webHidden/>
              </w:rPr>
              <w:instrText xml:space="preserve"> PAGEREF _Toc39482477 \h </w:instrText>
            </w:r>
            <w:r>
              <w:rPr>
                <w:noProof/>
                <w:webHidden/>
              </w:rPr>
            </w:r>
            <w:r>
              <w:rPr>
                <w:noProof/>
                <w:webHidden/>
              </w:rPr>
              <w:fldChar w:fldCharType="separate"/>
            </w:r>
            <w:r>
              <w:rPr>
                <w:noProof/>
                <w:webHidden/>
              </w:rPr>
              <w:t>14</w:t>
            </w:r>
            <w:r>
              <w:rPr>
                <w:noProof/>
                <w:webHidden/>
              </w:rPr>
              <w:fldChar w:fldCharType="end"/>
            </w:r>
          </w:hyperlink>
        </w:p>
        <w:p w14:paraId="507357DE" w14:textId="1E002B2B" w:rsidR="00473B43" w:rsidRDefault="00473B43">
          <w:pPr>
            <w:pStyle w:val="TOC1"/>
            <w:tabs>
              <w:tab w:val="right" w:leader="dot" w:pos="9350"/>
            </w:tabs>
            <w:rPr>
              <w:rFonts w:eastAsiaTheme="minorEastAsia"/>
              <w:noProof/>
            </w:rPr>
          </w:pPr>
          <w:hyperlink w:anchor="_Toc39482478" w:history="1">
            <w:r w:rsidRPr="00B114B2">
              <w:rPr>
                <w:rStyle w:val="Hyperlink"/>
                <w:noProof/>
              </w:rPr>
              <w:t>Reference</w:t>
            </w:r>
            <w:r>
              <w:rPr>
                <w:noProof/>
                <w:webHidden/>
              </w:rPr>
              <w:tab/>
            </w:r>
            <w:r>
              <w:rPr>
                <w:noProof/>
                <w:webHidden/>
              </w:rPr>
              <w:fldChar w:fldCharType="begin"/>
            </w:r>
            <w:r>
              <w:rPr>
                <w:noProof/>
                <w:webHidden/>
              </w:rPr>
              <w:instrText xml:space="preserve"> PAGEREF _Toc39482478 \h </w:instrText>
            </w:r>
            <w:r>
              <w:rPr>
                <w:noProof/>
                <w:webHidden/>
              </w:rPr>
            </w:r>
            <w:r>
              <w:rPr>
                <w:noProof/>
                <w:webHidden/>
              </w:rPr>
              <w:fldChar w:fldCharType="separate"/>
            </w:r>
            <w:r>
              <w:rPr>
                <w:noProof/>
                <w:webHidden/>
              </w:rPr>
              <w:t>15</w:t>
            </w:r>
            <w:r>
              <w:rPr>
                <w:noProof/>
                <w:webHidden/>
              </w:rPr>
              <w:fldChar w:fldCharType="end"/>
            </w:r>
          </w:hyperlink>
        </w:p>
        <w:p w14:paraId="73FED1C3" w14:textId="3342A2FA" w:rsidR="00473B43" w:rsidRDefault="00473B43">
          <w:pPr>
            <w:pStyle w:val="TOC2"/>
            <w:tabs>
              <w:tab w:val="right" w:leader="dot" w:pos="9350"/>
            </w:tabs>
            <w:rPr>
              <w:rFonts w:eastAsiaTheme="minorEastAsia"/>
              <w:noProof/>
            </w:rPr>
          </w:pPr>
          <w:hyperlink w:anchor="_Toc39482479" w:history="1">
            <w:r w:rsidRPr="00B114B2">
              <w:rPr>
                <w:rStyle w:val="Hyperlink"/>
                <w:noProof/>
              </w:rPr>
              <w:t>Data Migration Utility (Configuration Migration)</w:t>
            </w:r>
            <w:r>
              <w:rPr>
                <w:noProof/>
                <w:webHidden/>
              </w:rPr>
              <w:tab/>
            </w:r>
            <w:r>
              <w:rPr>
                <w:noProof/>
                <w:webHidden/>
              </w:rPr>
              <w:fldChar w:fldCharType="begin"/>
            </w:r>
            <w:r>
              <w:rPr>
                <w:noProof/>
                <w:webHidden/>
              </w:rPr>
              <w:instrText xml:space="preserve"> PAGEREF _Toc39482479 \h </w:instrText>
            </w:r>
            <w:r>
              <w:rPr>
                <w:noProof/>
                <w:webHidden/>
              </w:rPr>
            </w:r>
            <w:r>
              <w:rPr>
                <w:noProof/>
                <w:webHidden/>
              </w:rPr>
              <w:fldChar w:fldCharType="separate"/>
            </w:r>
            <w:r>
              <w:rPr>
                <w:noProof/>
                <w:webHidden/>
              </w:rPr>
              <w:t>15</w:t>
            </w:r>
            <w:r>
              <w:rPr>
                <w:noProof/>
                <w:webHidden/>
              </w:rPr>
              <w:fldChar w:fldCharType="end"/>
            </w:r>
          </w:hyperlink>
        </w:p>
        <w:p w14:paraId="4A852549" w14:textId="11C2182F" w:rsidR="004156BC" w:rsidRDefault="004156BC">
          <w:r>
            <w:rPr>
              <w:b/>
              <w:bCs/>
              <w:noProof/>
            </w:rPr>
            <w:fldChar w:fldCharType="end"/>
          </w:r>
        </w:p>
      </w:sdtContent>
    </w:sdt>
    <w:p w14:paraId="70F43570" w14:textId="77777777" w:rsidR="004156BC" w:rsidRDefault="004156BC">
      <w:pPr>
        <w:rPr>
          <w:sz w:val="32"/>
          <w:szCs w:val="32"/>
        </w:rPr>
      </w:pPr>
      <w:r>
        <w:rPr>
          <w:sz w:val="32"/>
          <w:szCs w:val="32"/>
        </w:rPr>
        <w:br w:type="page"/>
      </w:r>
    </w:p>
    <w:p w14:paraId="2E6F7222" w14:textId="77777777" w:rsidR="00BA1649" w:rsidRDefault="00BA1649" w:rsidP="00BA1649">
      <w:pPr>
        <w:pStyle w:val="Heading1"/>
      </w:pPr>
      <w:bookmarkStart w:id="0" w:name="_Toc39482463"/>
      <w:r>
        <w:lastRenderedPageBreak/>
        <w:t>Introduction</w:t>
      </w:r>
      <w:bookmarkEnd w:id="0"/>
    </w:p>
    <w:p w14:paraId="1D661368" w14:textId="7C7D3CBE" w:rsidR="00C8140D" w:rsidRDefault="00B531B3" w:rsidP="00BA1649">
      <w:pPr>
        <w:rPr>
          <w:rFonts w:ascii="Calibri" w:eastAsia="Times New Roman" w:hAnsi="Calibri" w:cs="Calibri"/>
        </w:rPr>
      </w:pPr>
      <w:r>
        <w:t xml:space="preserve">The purpose of this document is to provide a guide on installing and configuring Dynamics 365 Manufacturing Accelerators </w:t>
      </w:r>
      <w:r w:rsidR="004E7EDE">
        <w:t xml:space="preserve">Supplier Portal </w:t>
      </w:r>
      <w:r>
        <w:t>solution</w:t>
      </w:r>
      <w:r w:rsidR="004E7EDE">
        <w:t>.</w:t>
      </w:r>
    </w:p>
    <w:p w14:paraId="412DA72A" w14:textId="2183921A" w:rsidR="004E2566" w:rsidRDefault="004E2566" w:rsidP="004E2566">
      <w:pPr>
        <w:spacing w:after="0" w:line="240" w:lineRule="auto"/>
        <w:rPr>
          <w:rFonts w:asciiTheme="majorHAnsi" w:eastAsia="Times New Roman" w:hAnsiTheme="majorHAnsi" w:cstheme="majorBidi"/>
          <w:color w:val="2F5496" w:themeColor="accent1" w:themeShade="BF"/>
          <w:sz w:val="26"/>
          <w:szCs w:val="26"/>
        </w:rPr>
      </w:pPr>
    </w:p>
    <w:p w14:paraId="4C4016F8" w14:textId="77777777" w:rsidR="00B531B3" w:rsidRPr="00C7725D" w:rsidRDefault="00B531B3" w:rsidP="00B531B3">
      <w:pPr>
        <w:pStyle w:val="Heading1"/>
      </w:pPr>
      <w:bookmarkStart w:id="1" w:name="_Toc39482464"/>
      <w:r w:rsidRPr="00C7725D">
        <w:t>Prerequisite</w:t>
      </w:r>
      <w:r>
        <w:t xml:space="preserve"> Files</w:t>
      </w:r>
      <w:bookmarkEnd w:id="1"/>
    </w:p>
    <w:p w14:paraId="5A650494" w14:textId="50207D00" w:rsidR="004E7EDE" w:rsidRPr="004E7EDE" w:rsidRDefault="00B531B3" w:rsidP="004E7EDE">
      <w:pPr>
        <w:rPr>
          <w:rFonts w:ascii="Calibri" w:hAnsi="Calibri" w:cs="Calibri"/>
        </w:rPr>
      </w:pPr>
      <w:r w:rsidRPr="004E7EDE">
        <w:rPr>
          <w:rFonts w:ascii="Calibri" w:hAnsi="Calibri" w:cs="Calibri"/>
        </w:rPr>
        <w:t xml:space="preserve">Make sure the </w:t>
      </w:r>
      <w:r w:rsidR="004E7EDE" w:rsidRPr="004E7EDE">
        <w:rPr>
          <w:rFonts w:ascii="Calibri" w:hAnsi="Calibri" w:cs="Calibri"/>
        </w:rPr>
        <w:t xml:space="preserve">following solutions are installed already </w:t>
      </w:r>
      <w:r w:rsidR="004E7EDE">
        <w:rPr>
          <w:rFonts w:ascii="Calibri" w:hAnsi="Calibri" w:cs="Calibri"/>
        </w:rPr>
        <w:t>(</w:t>
      </w:r>
      <w:r w:rsidR="004E7EDE" w:rsidRPr="004E7EDE">
        <w:rPr>
          <w:rFonts w:ascii="Calibri" w:hAnsi="Calibri" w:cs="Calibri"/>
        </w:rPr>
        <w:t xml:space="preserve">1) Dynamics 365 Manufacturing Accelerator </w:t>
      </w:r>
      <w:r w:rsidR="004E7EDE">
        <w:rPr>
          <w:rFonts w:ascii="Calibri" w:hAnsi="Calibri" w:cs="Calibri"/>
        </w:rPr>
        <w:t>(</w:t>
      </w:r>
      <w:r w:rsidR="004E7EDE" w:rsidRPr="004E7EDE">
        <w:rPr>
          <w:rFonts w:ascii="Calibri" w:hAnsi="Calibri" w:cs="Calibri"/>
        </w:rPr>
        <w:t>2) Dynamics 365 Manufacturing Accelerator Model Driven App</w:t>
      </w:r>
      <w:r w:rsidR="004E7EDE">
        <w:rPr>
          <w:rFonts w:ascii="Calibri" w:hAnsi="Calibri" w:cs="Calibri"/>
        </w:rPr>
        <w:t xml:space="preserve"> by following the </w:t>
      </w:r>
      <w:r w:rsidR="004E7EDE" w:rsidRPr="004E7EDE">
        <w:rPr>
          <w:rFonts w:ascii="Calibri" w:hAnsi="Calibri" w:cs="Calibri"/>
          <w:i/>
          <w:iCs/>
        </w:rPr>
        <w:t>Dynamics 365 Manufacturing Accelerator Base Solutions Installation Guide V1.docx</w:t>
      </w:r>
      <w:r w:rsidR="004E7EDE">
        <w:rPr>
          <w:rFonts w:ascii="Calibri" w:hAnsi="Calibri" w:cs="Calibri"/>
        </w:rPr>
        <w:t xml:space="preserve"> document.</w:t>
      </w:r>
    </w:p>
    <w:p w14:paraId="01E6F94B" w14:textId="77777777" w:rsidR="00B531B3" w:rsidRPr="0018553A" w:rsidRDefault="00B531B3" w:rsidP="0018553A">
      <w:pPr>
        <w:rPr>
          <w:rFonts w:ascii="Calibri" w:hAnsi="Calibri" w:cs="Calibri"/>
        </w:rPr>
      </w:pPr>
    </w:p>
    <w:p w14:paraId="14F65F48" w14:textId="77777777" w:rsidR="00B531B3" w:rsidRPr="00501475" w:rsidRDefault="00B531B3" w:rsidP="00B531B3">
      <w:pPr>
        <w:pStyle w:val="Heading1"/>
      </w:pPr>
      <w:bookmarkStart w:id="2" w:name="_Toc39482465"/>
      <w:r w:rsidRPr="00501475">
        <w:t>Main Solutions</w:t>
      </w:r>
      <w:bookmarkEnd w:id="2"/>
    </w:p>
    <w:p w14:paraId="4AB20701" w14:textId="77777777" w:rsidR="00B531B3" w:rsidRDefault="00B531B3" w:rsidP="00B531B3">
      <w:pPr>
        <w:rPr>
          <w:rFonts w:ascii="Calibri" w:hAnsi="Calibri" w:cs="Calibri"/>
        </w:rPr>
      </w:pPr>
      <w:r w:rsidRPr="00C7725D">
        <w:rPr>
          <w:rFonts w:ascii="Calibri" w:hAnsi="Calibri" w:cs="Calibri"/>
        </w:rPr>
        <w:t xml:space="preserve">For a list of all entities and attributes, find the </w:t>
      </w:r>
      <w:r>
        <w:rPr>
          <w:rFonts w:ascii="Calibri" w:hAnsi="Calibri" w:cs="Calibri"/>
        </w:rPr>
        <w:t>Manufacturing</w:t>
      </w:r>
      <w:r w:rsidRPr="00C7725D">
        <w:rPr>
          <w:rFonts w:ascii="Calibri" w:hAnsi="Calibri" w:cs="Calibri"/>
        </w:rPr>
        <w:t xml:space="preserve"> Reference Guid</w:t>
      </w:r>
      <w:r>
        <w:rPr>
          <w:rFonts w:ascii="Calibri" w:hAnsi="Calibri" w:cs="Calibri"/>
        </w:rPr>
        <w:t>e amongst the included documentation</w:t>
      </w:r>
      <w:r w:rsidRPr="00C7725D">
        <w:rPr>
          <w:rFonts w:ascii="Calibri" w:hAnsi="Calibri" w:cs="Calibri"/>
        </w:rPr>
        <w:t>.</w:t>
      </w:r>
      <w:r>
        <w:rPr>
          <w:rFonts w:ascii="Calibri" w:hAnsi="Calibri" w:cs="Calibri"/>
        </w:rPr>
        <w:t xml:space="preserve"> To </w:t>
      </w:r>
      <w:r>
        <w:t>import,</w:t>
      </w:r>
      <w:r w:rsidRPr="00045E7B">
        <w:t xml:space="preserve"> follow steps in </w:t>
      </w:r>
      <w:r>
        <w:t xml:space="preserve">the </w:t>
      </w:r>
      <w:r w:rsidRPr="00045E7B">
        <w:t>“Manually deploy Main Solutions</w:t>
      </w:r>
      <w:r>
        <w:t xml:space="preserve">” section </w:t>
      </w:r>
      <w:r w:rsidRPr="00045E7B">
        <w:t>below.</w:t>
      </w:r>
      <w:r>
        <w:t xml:space="preserve"> </w:t>
      </w:r>
      <w:r>
        <w:rPr>
          <w:rFonts w:ascii="Calibri" w:hAnsi="Calibri" w:cs="Calibri"/>
        </w:rPr>
        <w:t>Solutions must be installed in the following order:</w:t>
      </w:r>
    </w:p>
    <w:p w14:paraId="46CC536E" w14:textId="77777777" w:rsidR="00B531B3" w:rsidRPr="000428A9" w:rsidRDefault="00B531B3" w:rsidP="00B531B3">
      <w:pPr>
        <w:pStyle w:val="ListParagraph"/>
        <w:numPr>
          <w:ilvl w:val="0"/>
          <w:numId w:val="29"/>
        </w:numPr>
        <w:rPr>
          <w:rFonts w:ascii="Calibri" w:hAnsi="Calibri" w:cs="Calibri"/>
        </w:rPr>
      </w:pPr>
      <w:r w:rsidRPr="00841D4F">
        <w:rPr>
          <w:rFonts w:ascii="Calibri" w:hAnsi="Calibri" w:cs="Calibri"/>
        </w:rPr>
        <w:t>Dynamics365ManufacturingAccelerator</w:t>
      </w:r>
      <w:r>
        <w:rPr>
          <w:rFonts w:ascii="Calibri" w:hAnsi="Calibri" w:cs="Calibri"/>
        </w:rPr>
        <w:t>Portal</w:t>
      </w:r>
    </w:p>
    <w:p w14:paraId="27A988F1" w14:textId="77777777" w:rsidR="00B531B3" w:rsidRDefault="00B531B3" w:rsidP="00B531B3">
      <w:pPr>
        <w:pStyle w:val="ListParagraph"/>
        <w:numPr>
          <w:ilvl w:val="1"/>
          <w:numId w:val="29"/>
        </w:numPr>
        <w:rPr>
          <w:rFonts w:ascii="Calibri" w:hAnsi="Calibri" w:cs="Calibri"/>
        </w:rPr>
      </w:pPr>
      <w:r>
        <w:rPr>
          <w:rFonts w:ascii="Calibri" w:hAnsi="Calibri" w:cs="Calibri"/>
        </w:rPr>
        <w:t>Name:</w:t>
      </w:r>
      <w:r w:rsidRPr="00C7798F">
        <w:rPr>
          <w:rFonts w:ascii="Calibri" w:hAnsi="Calibri" w:cs="Calibri"/>
        </w:rPr>
        <w:t xml:space="preserve"> </w:t>
      </w:r>
      <w:r w:rsidRPr="00841D4F">
        <w:rPr>
          <w:rFonts w:ascii="Calibri" w:hAnsi="Calibri" w:cs="Calibri"/>
        </w:rPr>
        <w:t>Dynamics365ManufacturingAccelerator</w:t>
      </w:r>
      <w:r>
        <w:rPr>
          <w:rFonts w:ascii="Calibri" w:hAnsi="Calibri" w:cs="Calibri"/>
        </w:rPr>
        <w:t>Portal</w:t>
      </w:r>
    </w:p>
    <w:p w14:paraId="2DF74132" w14:textId="77777777" w:rsidR="00B531B3" w:rsidRPr="003864CF" w:rsidRDefault="00B531B3" w:rsidP="00B531B3">
      <w:pPr>
        <w:pStyle w:val="ListParagraph"/>
        <w:numPr>
          <w:ilvl w:val="1"/>
          <w:numId w:val="29"/>
        </w:numPr>
        <w:rPr>
          <w:rFonts w:ascii="Calibri" w:hAnsi="Calibri" w:cs="Calibri"/>
        </w:rPr>
      </w:pPr>
      <w:r>
        <w:rPr>
          <w:rFonts w:ascii="Calibri" w:hAnsi="Calibri" w:cs="Calibri"/>
        </w:rPr>
        <w:t xml:space="preserve">Description: </w:t>
      </w:r>
      <w:r w:rsidRPr="00D910EB">
        <w:rPr>
          <w:rFonts w:ascii="Calibri" w:hAnsi="Calibri" w:cs="Calibri"/>
        </w:rPr>
        <w:t xml:space="preserve">This solution contains </w:t>
      </w:r>
      <w:r>
        <w:rPr>
          <w:rFonts w:ascii="Calibri" w:hAnsi="Calibri" w:cs="Calibri"/>
        </w:rPr>
        <w:t>Supplier</w:t>
      </w:r>
      <w:r w:rsidRPr="00D910EB">
        <w:rPr>
          <w:rFonts w:ascii="Calibri" w:hAnsi="Calibri" w:cs="Calibri"/>
        </w:rPr>
        <w:t xml:space="preserve"> Portal customization</w:t>
      </w:r>
      <w:r>
        <w:rPr>
          <w:rFonts w:ascii="Calibri" w:hAnsi="Calibri" w:cs="Calibri"/>
        </w:rPr>
        <w:t>, which includes supplier on-boarding and electronic communication configuration. It also includes workflow, processes and power automate to support business scenarios which needs to be trigger.</w:t>
      </w:r>
    </w:p>
    <w:p w14:paraId="018CE51F" w14:textId="77777777" w:rsidR="00B531B3" w:rsidRDefault="00B531B3" w:rsidP="00B531B3">
      <w:pPr>
        <w:pStyle w:val="ListParagraph"/>
        <w:numPr>
          <w:ilvl w:val="1"/>
          <w:numId w:val="29"/>
        </w:numPr>
        <w:rPr>
          <w:rFonts w:ascii="Calibri" w:hAnsi="Calibri" w:cs="Calibri"/>
        </w:rPr>
      </w:pPr>
      <w:r w:rsidRPr="003864CF">
        <w:rPr>
          <w:rFonts w:ascii="Calibri" w:hAnsi="Calibri" w:cs="Calibri"/>
        </w:rPr>
        <w:t>Dependencies</w:t>
      </w:r>
      <w:r w:rsidRPr="00D910EB">
        <w:rPr>
          <w:rFonts w:ascii="Calibri" w:hAnsi="Calibri" w:cs="Calibri"/>
        </w:rPr>
        <w:t>:</w:t>
      </w:r>
    </w:p>
    <w:p w14:paraId="153E9475" w14:textId="77777777" w:rsidR="00B531B3" w:rsidRPr="003630EA" w:rsidRDefault="00B531B3" w:rsidP="00B531B3">
      <w:pPr>
        <w:pStyle w:val="ListParagraph"/>
        <w:numPr>
          <w:ilvl w:val="2"/>
          <w:numId w:val="29"/>
        </w:numPr>
        <w:rPr>
          <w:rFonts w:ascii="Calibri" w:hAnsi="Calibri" w:cs="Calibri"/>
        </w:rPr>
      </w:pPr>
      <w:r w:rsidRPr="003630EA">
        <w:rPr>
          <w:rFonts w:ascii="Calibri" w:hAnsi="Calibri" w:cs="Calibri"/>
        </w:rPr>
        <w:t>Dynamics365ManufacturingAccelerator</w:t>
      </w:r>
    </w:p>
    <w:p w14:paraId="1CD1F6D8" w14:textId="77777777" w:rsidR="00B531B3" w:rsidRPr="000428A9" w:rsidRDefault="00B531B3" w:rsidP="00B531B3">
      <w:pPr>
        <w:pStyle w:val="ListParagraph"/>
        <w:numPr>
          <w:ilvl w:val="2"/>
          <w:numId w:val="29"/>
        </w:numPr>
        <w:rPr>
          <w:rFonts w:ascii="Calibri" w:hAnsi="Calibri" w:cs="Calibri"/>
        </w:rPr>
      </w:pPr>
      <w:r w:rsidRPr="00841D4F">
        <w:rPr>
          <w:rFonts w:ascii="Calibri" w:hAnsi="Calibri" w:cs="Calibri"/>
        </w:rPr>
        <w:t>Dynamics365ManufacturingAccelerator</w:t>
      </w:r>
      <w:r>
        <w:rPr>
          <w:rFonts w:ascii="Calibri" w:hAnsi="Calibri" w:cs="Calibri"/>
        </w:rPr>
        <w:t>ModelDrivenApp</w:t>
      </w:r>
    </w:p>
    <w:p w14:paraId="3DF76D23" w14:textId="77777777" w:rsidR="00B531B3" w:rsidRDefault="00B531B3" w:rsidP="00B531B3">
      <w:pPr>
        <w:pStyle w:val="Heading1"/>
      </w:pPr>
      <w:bookmarkStart w:id="3" w:name="_Toc39482466"/>
      <w:r w:rsidRPr="00501475">
        <w:t>Additional Solutions</w:t>
      </w:r>
      <w:bookmarkEnd w:id="3"/>
    </w:p>
    <w:p w14:paraId="58229D6F" w14:textId="70CA6653" w:rsidR="00B531B3" w:rsidRPr="00D169E3" w:rsidRDefault="00B531B3" w:rsidP="00B531B3">
      <w:r>
        <w:t xml:space="preserve">The solutions contain Sample Data for the Supplier Portal. </w:t>
      </w:r>
    </w:p>
    <w:p w14:paraId="6B2F5718" w14:textId="77777777" w:rsidR="00B531B3" w:rsidRPr="005C22D9" w:rsidRDefault="00B531B3" w:rsidP="00B531B3">
      <w:pPr>
        <w:pStyle w:val="ListParagraph"/>
        <w:numPr>
          <w:ilvl w:val="0"/>
          <w:numId w:val="31"/>
        </w:numPr>
        <w:rPr>
          <w:rFonts w:ascii="Calibri" w:hAnsi="Calibri" w:cs="Calibri"/>
        </w:rPr>
      </w:pPr>
      <w:r>
        <w:rPr>
          <w:rFonts w:ascii="Calibri" w:hAnsi="Calibri" w:cs="Calibri"/>
        </w:rPr>
        <w:t>Dynamics 365 Manufacturing Accelerator Portal Data</w:t>
      </w:r>
    </w:p>
    <w:p w14:paraId="122D1248" w14:textId="77777777" w:rsidR="00B531B3" w:rsidRDefault="00B531B3" w:rsidP="00B531B3">
      <w:pPr>
        <w:pStyle w:val="ListParagraph"/>
        <w:numPr>
          <w:ilvl w:val="1"/>
          <w:numId w:val="30"/>
        </w:numPr>
        <w:rPr>
          <w:rFonts w:ascii="Calibri" w:hAnsi="Calibri" w:cs="Calibri"/>
        </w:rPr>
      </w:pPr>
      <w:r>
        <w:rPr>
          <w:rFonts w:ascii="Calibri" w:hAnsi="Calibri" w:cs="Calibri"/>
        </w:rPr>
        <w:t>Name: Dynamics365ManufacturingAcceleratorPortalData.zip</w:t>
      </w:r>
    </w:p>
    <w:p w14:paraId="6623109F" w14:textId="77777777" w:rsidR="00B531B3" w:rsidRDefault="00B531B3" w:rsidP="00B531B3">
      <w:pPr>
        <w:pStyle w:val="ListParagraph"/>
        <w:numPr>
          <w:ilvl w:val="1"/>
          <w:numId w:val="30"/>
        </w:numPr>
        <w:rPr>
          <w:rFonts w:ascii="Calibri" w:hAnsi="Calibri" w:cs="Calibri"/>
        </w:rPr>
      </w:pPr>
      <w:r>
        <w:rPr>
          <w:rFonts w:ascii="Calibri" w:hAnsi="Calibri" w:cs="Calibri"/>
        </w:rPr>
        <w:t>Description: The data package contains data related to portal configurations.</w:t>
      </w:r>
    </w:p>
    <w:p w14:paraId="6A419401" w14:textId="77777777" w:rsidR="00B531B3" w:rsidRDefault="00B531B3" w:rsidP="00B531B3">
      <w:pPr>
        <w:pStyle w:val="ListParagraph"/>
        <w:numPr>
          <w:ilvl w:val="1"/>
          <w:numId w:val="30"/>
        </w:numPr>
        <w:rPr>
          <w:rFonts w:ascii="Calibri" w:hAnsi="Calibri" w:cs="Calibri"/>
        </w:rPr>
      </w:pPr>
      <w:r w:rsidRPr="003864CF">
        <w:rPr>
          <w:rFonts w:ascii="Calibri" w:hAnsi="Calibri" w:cs="Calibri"/>
        </w:rPr>
        <w:t>Dependencies</w:t>
      </w:r>
      <w:r>
        <w:rPr>
          <w:rFonts w:ascii="Calibri" w:hAnsi="Calibri" w:cs="Calibri"/>
        </w:rPr>
        <w:t>:</w:t>
      </w:r>
    </w:p>
    <w:p w14:paraId="70D7C7F2" w14:textId="77777777" w:rsidR="00B531B3" w:rsidRDefault="00B531B3" w:rsidP="00B531B3">
      <w:pPr>
        <w:pStyle w:val="ListParagraph"/>
        <w:numPr>
          <w:ilvl w:val="2"/>
          <w:numId w:val="30"/>
        </w:numPr>
        <w:rPr>
          <w:rFonts w:ascii="Calibri" w:hAnsi="Calibri" w:cs="Calibri"/>
        </w:rPr>
      </w:pPr>
      <w:r>
        <w:rPr>
          <w:rFonts w:ascii="Calibri" w:hAnsi="Calibri" w:cs="Calibri"/>
        </w:rPr>
        <w:t>Make sure the Common data service for starter portal is installed.</w:t>
      </w:r>
    </w:p>
    <w:p w14:paraId="5658835F" w14:textId="13DA7603" w:rsidR="0022423C" w:rsidRDefault="00B531B3" w:rsidP="0022423C">
      <w:pPr>
        <w:pStyle w:val="ListParagraph"/>
        <w:numPr>
          <w:ilvl w:val="2"/>
          <w:numId w:val="29"/>
        </w:numPr>
        <w:rPr>
          <w:rFonts w:ascii="Calibri" w:hAnsi="Calibri" w:cs="Calibri"/>
        </w:rPr>
      </w:pPr>
      <w:r w:rsidRPr="00C7798F">
        <w:rPr>
          <w:rFonts w:ascii="Calibri" w:hAnsi="Calibri" w:cs="Calibri"/>
        </w:rPr>
        <w:t xml:space="preserve">Ensure that the </w:t>
      </w:r>
      <w:r>
        <w:rPr>
          <w:rFonts w:ascii="Calibri" w:hAnsi="Calibri" w:cs="Calibri"/>
        </w:rPr>
        <w:t>all the solutions mentioned above under “</w:t>
      </w:r>
      <w:r w:rsidRPr="00C7798F">
        <w:rPr>
          <w:rFonts w:ascii="Calibri" w:hAnsi="Calibri" w:cs="Calibri"/>
          <w:b/>
          <w:bCs/>
        </w:rPr>
        <w:t>Main Solutions</w:t>
      </w:r>
      <w:r>
        <w:rPr>
          <w:rFonts w:ascii="Calibri" w:hAnsi="Calibri" w:cs="Calibri"/>
        </w:rPr>
        <w:t>” are imported.</w:t>
      </w:r>
    </w:p>
    <w:p w14:paraId="3EEDFEDF" w14:textId="77777777" w:rsidR="0022423C" w:rsidRPr="0022423C" w:rsidRDefault="0022423C" w:rsidP="0022423C">
      <w:pPr>
        <w:pStyle w:val="ListParagraph"/>
        <w:ind w:left="2160"/>
        <w:rPr>
          <w:rFonts w:ascii="Calibri" w:hAnsi="Calibri" w:cs="Calibri"/>
        </w:rPr>
      </w:pPr>
    </w:p>
    <w:p w14:paraId="4804975E" w14:textId="77777777" w:rsidR="0018553A" w:rsidRDefault="0018553A">
      <w:pPr>
        <w:rPr>
          <w:rFonts w:asciiTheme="majorHAnsi" w:eastAsiaTheme="majorEastAsia" w:hAnsiTheme="majorHAnsi" w:cstheme="majorBidi"/>
          <w:color w:val="2F5496" w:themeColor="accent1" w:themeShade="BF"/>
          <w:sz w:val="32"/>
          <w:szCs w:val="32"/>
        </w:rPr>
      </w:pPr>
      <w:r>
        <w:br w:type="page"/>
      </w:r>
    </w:p>
    <w:p w14:paraId="3F6AC2FB" w14:textId="0D77CD1D" w:rsidR="0022423C" w:rsidRPr="0022423C" w:rsidRDefault="0022423C" w:rsidP="0022423C">
      <w:pPr>
        <w:pStyle w:val="Heading1"/>
      </w:pPr>
      <w:bookmarkStart w:id="4" w:name="_Toc39482467"/>
      <w:r>
        <w:lastRenderedPageBreak/>
        <w:t>Installation Steps</w:t>
      </w:r>
      <w:bookmarkEnd w:id="4"/>
    </w:p>
    <w:p w14:paraId="67705AC1" w14:textId="221EBCBD" w:rsidR="00B531B3" w:rsidRPr="00052D6F" w:rsidRDefault="00B531B3" w:rsidP="0022423C">
      <w:pPr>
        <w:pStyle w:val="Heading2"/>
      </w:pPr>
      <w:bookmarkStart w:id="5" w:name="_Toc39482468"/>
      <w:r w:rsidRPr="00C5794C">
        <w:t xml:space="preserve">Manually </w:t>
      </w:r>
      <w:r>
        <w:t>Import</w:t>
      </w:r>
      <w:r w:rsidRPr="00C5794C">
        <w:t xml:space="preserve"> Main Solutions</w:t>
      </w:r>
      <w:bookmarkEnd w:id="5"/>
      <w:r w:rsidRPr="00C5794C">
        <w:t xml:space="preserve"> </w:t>
      </w:r>
    </w:p>
    <w:p w14:paraId="5C567999" w14:textId="15F33EAB" w:rsidR="00B531B3" w:rsidRDefault="00B531B3" w:rsidP="00B531B3">
      <w:pPr>
        <w:rPr>
          <w:rFonts w:ascii="Calibri" w:hAnsi="Calibri" w:cs="Calibri"/>
        </w:rPr>
      </w:pPr>
      <w:r>
        <w:rPr>
          <w:rFonts w:ascii="Calibri" w:hAnsi="Calibri" w:cs="Calibri"/>
        </w:rPr>
        <w:t xml:space="preserve">To manually import a </w:t>
      </w:r>
      <w:r w:rsidR="0022423C">
        <w:rPr>
          <w:rFonts w:ascii="Calibri" w:hAnsi="Calibri" w:cs="Calibri"/>
        </w:rPr>
        <w:t>main solution</w:t>
      </w:r>
      <w:r>
        <w:rPr>
          <w:rFonts w:ascii="Calibri" w:hAnsi="Calibri" w:cs="Calibri"/>
        </w:rPr>
        <w:t>:</w:t>
      </w:r>
    </w:p>
    <w:p w14:paraId="7C83DA77" w14:textId="77777777" w:rsidR="00B531B3" w:rsidRDefault="00B531B3" w:rsidP="00B531B3">
      <w:pPr>
        <w:pStyle w:val="ListParagraph"/>
        <w:numPr>
          <w:ilvl w:val="0"/>
          <w:numId w:val="32"/>
        </w:numPr>
        <w:rPr>
          <w:rFonts w:ascii="Calibri" w:hAnsi="Calibri" w:cs="Calibri"/>
        </w:rPr>
      </w:pPr>
      <w:r w:rsidRPr="00052D6F">
        <w:rPr>
          <w:rFonts w:ascii="Calibri" w:hAnsi="Calibri" w:cs="Calibri"/>
        </w:rPr>
        <w:t>Navigate to</w:t>
      </w:r>
      <w:r>
        <w:rPr>
          <w:rFonts w:ascii="Calibri" w:hAnsi="Calibri" w:cs="Calibri"/>
        </w:rPr>
        <w:t xml:space="preserve"> </w:t>
      </w:r>
      <w:hyperlink r:id="rId12" w:history="1">
        <w:r>
          <w:rPr>
            <w:rStyle w:val="Hyperlink"/>
          </w:rPr>
          <w:t>https://make.powerapps.com/home</w:t>
        </w:r>
      </w:hyperlink>
      <w:r>
        <w:rPr>
          <w:rFonts w:ascii="Calibri" w:hAnsi="Calibri" w:cs="Calibri"/>
        </w:rPr>
        <w:t xml:space="preserve">  &gt; Select your</w:t>
      </w:r>
      <w:r w:rsidRPr="00052D6F">
        <w:rPr>
          <w:rFonts w:ascii="Calibri" w:hAnsi="Calibri" w:cs="Calibri"/>
        </w:rPr>
        <w:t xml:space="preserve"> Environment &gt; </w:t>
      </w:r>
      <w:r>
        <w:rPr>
          <w:rFonts w:ascii="Calibri" w:hAnsi="Calibri" w:cs="Calibri"/>
        </w:rPr>
        <w:t xml:space="preserve">Click </w:t>
      </w:r>
      <w:r w:rsidRPr="00052D6F">
        <w:rPr>
          <w:rFonts w:ascii="Calibri" w:hAnsi="Calibri" w:cs="Calibri"/>
        </w:rPr>
        <w:t>Solutions</w:t>
      </w:r>
      <w:r>
        <w:rPr>
          <w:rFonts w:ascii="Calibri" w:hAnsi="Calibri" w:cs="Calibri"/>
        </w:rPr>
        <w:t xml:space="preserve"> in left-hand Navigation</w:t>
      </w:r>
      <w:r w:rsidRPr="00052D6F">
        <w:rPr>
          <w:rFonts w:ascii="Calibri" w:hAnsi="Calibri" w:cs="Calibri"/>
        </w:rPr>
        <w:t>.</w:t>
      </w:r>
    </w:p>
    <w:p w14:paraId="6960F90B" w14:textId="77777777" w:rsidR="00B531B3" w:rsidRDefault="00B531B3" w:rsidP="00B531B3">
      <w:pPr>
        <w:pStyle w:val="ListParagraph"/>
        <w:numPr>
          <w:ilvl w:val="0"/>
          <w:numId w:val="32"/>
        </w:numPr>
        <w:rPr>
          <w:rFonts w:ascii="Calibri" w:hAnsi="Calibri" w:cs="Calibri"/>
        </w:rPr>
      </w:pPr>
      <w:r w:rsidRPr="00052D6F">
        <w:rPr>
          <w:rFonts w:ascii="Calibri" w:hAnsi="Calibri" w:cs="Calibri"/>
        </w:rPr>
        <w:t>Click Import button in ribbon.</w:t>
      </w:r>
    </w:p>
    <w:p w14:paraId="483F17E7" w14:textId="77777777" w:rsidR="00B531B3" w:rsidRPr="00E740D9" w:rsidRDefault="00B531B3" w:rsidP="00B531B3">
      <w:pPr>
        <w:pStyle w:val="ListParagraph"/>
        <w:numPr>
          <w:ilvl w:val="0"/>
          <w:numId w:val="32"/>
        </w:numPr>
        <w:rPr>
          <w:rFonts w:ascii="Calibri" w:hAnsi="Calibri" w:cs="Calibri"/>
        </w:rPr>
      </w:pPr>
      <w:r>
        <w:rPr>
          <w:rFonts w:ascii="Calibri" w:hAnsi="Calibri" w:cs="Calibri"/>
        </w:rPr>
        <w:t>Click Choose File button and select managed solution zip file under main solution heading one by one.</w:t>
      </w:r>
    </w:p>
    <w:p w14:paraId="3784CAE4" w14:textId="77777777" w:rsidR="00B531B3" w:rsidRDefault="00B531B3" w:rsidP="00B531B3">
      <w:pPr>
        <w:pStyle w:val="ListParagraph"/>
        <w:numPr>
          <w:ilvl w:val="0"/>
          <w:numId w:val="32"/>
        </w:numPr>
        <w:rPr>
          <w:rFonts w:ascii="Calibri" w:hAnsi="Calibri" w:cs="Calibri"/>
        </w:rPr>
      </w:pPr>
      <w:r>
        <w:rPr>
          <w:rFonts w:ascii="Calibri" w:hAnsi="Calibri" w:cs="Calibri"/>
        </w:rPr>
        <w:t>Click Open button.</w:t>
      </w:r>
    </w:p>
    <w:p w14:paraId="46928D46" w14:textId="21131F51" w:rsidR="003A5C89" w:rsidRDefault="00B531B3" w:rsidP="0018553A">
      <w:pPr>
        <w:pStyle w:val="ListParagraph"/>
        <w:numPr>
          <w:ilvl w:val="0"/>
          <w:numId w:val="32"/>
        </w:numPr>
        <w:rPr>
          <w:rFonts w:ascii="Calibri" w:hAnsi="Calibri" w:cs="Calibri"/>
        </w:rPr>
      </w:pPr>
      <w:r>
        <w:rPr>
          <w:rFonts w:ascii="Calibri" w:hAnsi="Calibri" w:cs="Calibri"/>
        </w:rPr>
        <w:t>Click Next through all steps and then Import.</w:t>
      </w:r>
    </w:p>
    <w:p w14:paraId="75A52C2E" w14:textId="77777777" w:rsidR="0018553A" w:rsidRPr="0018553A" w:rsidRDefault="0018553A" w:rsidP="0018553A">
      <w:pPr>
        <w:pStyle w:val="ListParagraph"/>
        <w:rPr>
          <w:rFonts w:ascii="Calibri" w:hAnsi="Calibri" w:cs="Calibri"/>
        </w:rPr>
      </w:pPr>
    </w:p>
    <w:p w14:paraId="7A368ED5" w14:textId="6275A11A" w:rsidR="0022423C" w:rsidRDefault="0022423C" w:rsidP="0022423C">
      <w:pPr>
        <w:pStyle w:val="Heading2"/>
      </w:pPr>
      <w:bookmarkStart w:id="6" w:name="_Toc39482469"/>
      <w:r>
        <w:t>Provision the Portal</w:t>
      </w:r>
      <w:bookmarkEnd w:id="6"/>
    </w:p>
    <w:p w14:paraId="73B50A32" w14:textId="77777777" w:rsidR="003A5C89" w:rsidRPr="003A5C89" w:rsidRDefault="003A5C89" w:rsidP="003A5C89">
      <w:pPr>
        <w:pStyle w:val="NormalWeb"/>
        <w:numPr>
          <w:ilvl w:val="0"/>
          <w:numId w:val="35"/>
        </w:numPr>
        <w:shd w:val="clear" w:color="auto" w:fill="FFFFFF"/>
        <w:ind w:left="570"/>
        <w:rPr>
          <w:rFonts w:ascii="Calibri" w:eastAsiaTheme="minorHAnsi" w:hAnsi="Calibri" w:cs="Calibri"/>
          <w:sz w:val="22"/>
          <w:szCs w:val="22"/>
        </w:rPr>
      </w:pPr>
      <w:r w:rsidRPr="003A5C89">
        <w:rPr>
          <w:rFonts w:ascii="Calibri" w:eastAsiaTheme="minorHAnsi" w:hAnsi="Calibri" w:cs="Calibri"/>
          <w:sz w:val="22"/>
          <w:szCs w:val="22"/>
        </w:rPr>
        <w:t>Sign in to </w:t>
      </w:r>
      <w:hyperlink r:id="rId13" w:history="1">
        <w:r w:rsidRPr="003A5C89">
          <w:rPr>
            <w:rFonts w:ascii="Calibri" w:eastAsiaTheme="minorHAnsi" w:hAnsi="Calibri" w:cs="Calibri"/>
            <w:sz w:val="22"/>
            <w:szCs w:val="22"/>
          </w:rPr>
          <w:t>Power Apps</w:t>
        </w:r>
      </w:hyperlink>
      <w:r w:rsidRPr="003A5C89">
        <w:rPr>
          <w:rFonts w:ascii="Calibri" w:eastAsiaTheme="minorHAnsi" w:hAnsi="Calibri" w:cs="Calibri"/>
          <w:sz w:val="22"/>
          <w:szCs w:val="22"/>
        </w:rPr>
        <w:t>.</w:t>
      </w:r>
    </w:p>
    <w:p w14:paraId="03552252" w14:textId="77777777" w:rsidR="003A5C89" w:rsidRPr="003A5C89" w:rsidRDefault="003A5C89" w:rsidP="003A5C89">
      <w:pPr>
        <w:pStyle w:val="NormalWeb"/>
        <w:numPr>
          <w:ilvl w:val="0"/>
          <w:numId w:val="35"/>
        </w:numPr>
        <w:shd w:val="clear" w:color="auto" w:fill="FFFFFF"/>
        <w:ind w:left="570"/>
        <w:rPr>
          <w:rFonts w:ascii="Calibri" w:eastAsiaTheme="minorHAnsi" w:hAnsi="Calibri" w:cs="Calibri"/>
          <w:sz w:val="22"/>
          <w:szCs w:val="22"/>
        </w:rPr>
      </w:pPr>
      <w:r w:rsidRPr="003A5C89">
        <w:rPr>
          <w:rFonts w:ascii="Calibri" w:eastAsiaTheme="minorHAnsi" w:hAnsi="Calibri" w:cs="Calibri"/>
          <w:sz w:val="22"/>
          <w:szCs w:val="22"/>
        </w:rPr>
        <w:t>Under </w:t>
      </w:r>
      <w:r w:rsidRPr="003A5C89">
        <w:rPr>
          <w:rFonts w:ascii="Calibri" w:eastAsiaTheme="minorHAnsi" w:hAnsi="Calibri" w:cs="Calibri"/>
          <w:b/>
          <w:bCs/>
          <w:sz w:val="22"/>
          <w:szCs w:val="22"/>
        </w:rPr>
        <w:t>Make your own app</w:t>
      </w:r>
      <w:r w:rsidRPr="003A5C89">
        <w:rPr>
          <w:rFonts w:ascii="Calibri" w:eastAsiaTheme="minorHAnsi" w:hAnsi="Calibri" w:cs="Calibri"/>
          <w:sz w:val="22"/>
          <w:szCs w:val="22"/>
        </w:rPr>
        <w:t>, select </w:t>
      </w:r>
      <w:r w:rsidRPr="003A5C89">
        <w:rPr>
          <w:rFonts w:ascii="Calibri" w:eastAsiaTheme="minorHAnsi" w:hAnsi="Calibri" w:cs="Calibri"/>
          <w:b/>
          <w:bCs/>
          <w:sz w:val="22"/>
          <w:szCs w:val="22"/>
        </w:rPr>
        <w:t>Portal from blank</w:t>
      </w:r>
      <w:r w:rsidRPr="003A5C89">
        <w:rPr>
          <w:rFonts w:ascii="Calibri" w:eastAsiaTheme="minorHAnsi" w:hAnsi="Calibri" w:cs="Calibri"/>
          <w:sz w:val="22"/>
          <w:szCs w:val="22"/>
        </w:rPr>
        <w:t>.</w:t>
      </w:r>
    </w:p>
    <w:p w14:paraId="74124488" w14:textId="77777777" w:rsidR="003A5C89" w:rsidRPr="003A5C89" w:rsidRDefault="003A5C89" w:rsidP="003A5C89">
      <w:pPr>
        <w:pStyle w:val="NormalWeb"/>
        <w:numPr>
          <w:ilvl w:val="0"/>
          <w:numId w:val="35"/>
        </w:numPr>
        <w:shd w:val="clear" w:color="auto" w:fill="FFFFFF"/>
        <w:ind w:left="570"/>
        <w:rPr>
          <w:rFonts w:ascii="Calibri" w:eastAsiaTheme="minorHAnsi" w:hAnsi="Calibri" w:cs="Calibri"/>
          <w:sz w:val="22"/>
          <w:szCs w:val="22"/>
        </w:rPr>
      </w:pPr>
      <w:r w:rsidRPr="003A5C89">
        <w:rPr>
          <w:rFonts w:ascii="Calibri" w:eastAsiaTheme="minorHAnsi" w:hAnsi="Calibri" w:cs="Calibri"/>
          <w:sz w:val="22"/>
          <w:szCs w:val="22"/>
        </w:rPr>
        <w:t>If the selected environment does not contain portal pre-requisites, a message is displayed in the </w:t>
      </w:r>
      <w:r w:rsidRPr="003A5C89">
        <w:rPr>
          <w:rFonts w:ascii="Calibri" w:eastAsiaTheme="minorHAnsi" w:hAnsi="Calibri" w:cs="Calibri"/>
          <w:b/>
          <w:bCs/>
          <w:sz w:val="22"/>
          <w:szCs w:val="22"/>
        </w:rPr>
        <w:t>Portal from blank</w:t>
      </w:r>
      <w:r w:rsidRPr="003A5C89">
        <w:rPr>
          <w:rFonts w:ascii="Calibri" w:eastAsiaTheme="minorHAnsi" w:hAnsi="Calibri" w:cs="Calibri"/>
          <w:sz w:val="22"/>
          <w:szCs w:val="22"/>
        </w:rPr>
        <w:t> window suggesting you select another environment or create a new one.</w:t>
      </w:r>
    </w:p>
    <w:p w14:paraId="7BDBFDB5" w14:textId="354639F2" w:rsidR="003A5C89" w:rsidRPr="003A5C89" w:rsidRDefault="003A5C89" w:rsidP="003A5C89">
      <w:pPr>
        <w:pStyle w:val="NormalWeb"/>
        <w:shd w:val="clear" w:color="auto" w:fill="FFFFFF"/>
        <w:ind w:left="570"/>
        <w:rPr>
          <w:rFonts w:ascii="Calibri" w:eastAsiaTheme="minorHAnsi" w:hAnsi="Calibri" w:cs="Calibri"/>
          <w:sz w:val="22"/>
          <w:szCs w:val="22"/>
        </w:rPr>
      </w:pPr>
      <w:r w:rsidRPr="003A5C89">
        <w:rPr>
          <w:rFonts w:ascii="Calibri" w:eastAsiaTheme="minorHAnsi" w:hAnsi="Calibri" w:cs="Calibri"/>
          <w:noProof/>
          <w:sz w:val="22"/>
          <w:szCs w:val="22"/>
        </w:rPr>
        <w:drawing>
          <wp:inline distT="0" distB="0" distL="0" distR="0" wp14:anchorId="6A96AB9B" wp14:editId="107A0CB5">
            <wp:extent cx="5943600" cy="3717925"/>
            <wp:effectExtent l="0" t="0" r="0" b="0"/>
            <wp:docPr id="11" name="Picture 11" descr="create new environment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e new environment mess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717925"/>
                    </a:xfrm>
                    <a:prstGeom prst="rect">
                      <a:avLst/>
                    </a:prstGeom>
                    <a:noFill/>
                    <a:ln>
                      <a:noFill/>
                    </a:ln>
                  </pic:spPr>
                </pic:pic>
              </a:graphicData>
            </a:graphic>
          </wp:inline>
        </w:drawing>
      </w:r>
    </w:p>
    <w:p w14:paraId="56B1157A" w14:textId="0802FBB4" w:rsidR="003A5C89" w:rsidRPr="003A5C89" w:rsidRDefault="003A5C89" w:rsidP="003A5C89">
      <w:pPr>
        <w:pStyle w:val="NormalWeb"/>
        <w:numPr>
          <w:ilvl w:val="0"/>
          <w:numId w:val="35"/>
        </w:numPr>
        <w:shd w:val="clear" w:color="auto" w:fill="FFFFFF"/>
        <w:ind w:left="570"/>
        <w:rPr>
          <w:rFonts w:ascii="Calibri" w:eastAsiaTheme="minorHAnsi" w:hAnsi="Calibri" w:cs="Calibri"/>
          <w:sz w:val="22"/>
          <w:szCs w:val="22"/>
        </w:rPr>
      </w:pPr>
      <w:r w:rsidRPr="003A5C89">
        <w:rPr>
          <w:rFonts w:ascii="Calibri" w:eastAsiaTheme="minorHAnsi" w:hAnsi="Calibri" w:cs="Calibri"/>
          <w:sz w:val="22"/>
          <w:szCs w:val="22"/>
        </w:rPr>
        <w:t>In the </w:t>
      </w:r>
      <w:r w:rsidRPr="003A5C89">
        <w:rPr>
          <w:rFonts w:ascii="Calibri" w:eastAsiaTheme="minorHAnsi" w:hAnsi="Calibri" w:cs="Calibri"/>
          <w:b/>
          <w:bCs/>
          <w:sz w:val="22"/>
          <w:szCs w:val="22"/>
        </w:rPr>
        <w:t>Portal from blank</w:t>
      </w:r>
      <w:r w:rsidRPr="003A5C89">
        <w:rPr>
          <w:rFonts w:ascii="Calibri" w:eastAsiaTheme="minorHAnsi" w:hAnsi="Calibri" w:cs="Calibri"/>
          <w:sz w:val="22"/>
          <w:szCs w:val="22"/>
        </w:rPr>
        <w:t> window, enter a name for the portal and address for the website, and select a language from the drop-down list. When you are done, select </w:t>
      </w:r>
      <w:r w:rsidRPr="003A5C89">
        <w:rPr>
          <w:rFonts w:ascii="Calibri" w:eastAsiaTheme="minorHAnsi" w:hAnsi="Calibri" w:cs="Calibri"/>
          <w:b/>
          <w:bCs/>
          <w:sz w:val="22"/>
          <w:szCs w:val="22"/>
        </w:rPr>
        <w:t>Create</w:t>
      </w:r>
      <w:r w:rsidRPr="003A5C89">
        <w:rPr>
          <w:rFonts w:ascii="Calibri" w:eastAsiaTheme="minorHAnsi" w:hAnsi="Calibri" w:cs="Calibri"/>
          <w:sz w:val="22"/>
          <w:szCs w:val="22"/>
        </w:rPr>
        <w:t>.</w:t>
      </w:r>
    </w:p>
    <w:p w14:paraId="10DE40B2" w14:textId="1C6ADC88" w:rsidR="003A5C89" w:rsidRPr="003A5C89" w:rsidRDefault="003A5C89" w:rsidP="003A5C89">
      <w:pPr>
        <w:pStyle w:val="alert-title"/>
        <w:shd w:val="clear" w:color="auto" w:fill="FFFFFF"/>
        <w:spacing w:before="0" w:beforeAutospacing="0" w:after="0" w:afterAutospacing="0"/>
        <w:ind w:left="570"/>
        <w:rPr>
          <w:rFonts w:ascii="Calibri" w:eastAsiaTheme="minorHAnsi" w:hAnsi="Calibri" w:cs="Calibri"/>
          <w:sz w:val="22"/>
          <w:szCs w:val="22"/>
        </w:rPr>
      </w:pPr>
      <w:r w:rsidRPr="003A5C89">
        <w:rPr>
          <w:rFonts w:ascii="Calibri" w:eastAsiaTheme="minorHAnsi" w:hAnsi="Calibri" w:cs="Calibri"/>
          <w:sz w:val="22"/>
          <w:szCs w:val="22"/>
        </w:rPr>
        <w:t> </w:t>
      </w:r>
    </w:p>
    <w:p w14:paraId="39649520" w14:textId="236F5FB4" w:rsidR="003A5C89" w:rsidRPr="003A5C89" w:rsidRDefault="003A5C89" w:rsidP="003A5C89">
      <w:pPr>
        <w:pStyle w:val="NormalWeb"/>
        <w:shd w:val="clear" w:color="auto" w:fill="FFFFFF"/>
        <w:ind w:left="570"/>
        <w:rPr>
          <w:rFonts w:ascii="Calibri" w:eastAsiaTheme="minorHAnsi" w:hAnsi="Calibri" w:cs="Calibri"/>
          <w:sz w:val="22"/>
          <w:szCs w:val="22"/>
        </w:rPr>
      </w:pPr>
      <w:r w:rsidRPr="003A5C89">
        <w:rPr>
          <w:rFonts w:ascii="Calibri" w:eastAsiaTheme="minorHAnsi" w:hAnsi="Calibri" w:cs="Calibri"/>
          <w:noProof/>
          <w:sz w:val="22"/>
          <w:szCs w:val="22"/>
        </w:rPr>
        <w:lastRenderedPageBreak/>
        <w:drawing>
          <wp:inline distT="0" distB="0" distL="0" distR="0" wp14:anchorId="31424176" wp14:editId="28B0D886">
            <wp:extent cx="5943600" cy="3768725"/>
            <wp:effectExtent l="0" t="0" r="0" b="3175"/>
            <wp:docPr id="10" name="Picture 10" descr="create new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e new port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768725"/>
                    </a:xfrm>
                    <a:prstGeom prst="rect">
                      <a:avLst/>
                    </a:prstGeom>
                    <a:noFill/>
                    <a:ln>
                      <a:noFill/>
                    </a:ln>
                  </pic:spPr>
                </pic:pic>
              </a:graphicData>
            </a:graphic>
          </wp:inline>
        </w:drawing>
      </w:r>
    </w:p>
    <w:p w14:paraId="62B9C9C2" w14:textId="77777777" w:rsidR="003A5C89" w:rsidRPr="003A5C89" w:rsidRDefault="003A5C89" w:rsidP="003A5C89">
      <w:pPr>
        <w:pStyle w:val="NormalWeb"/>
        <w:shd w:val="clear" w:color="auto" w:fill="FFFFFF"/>
        <w:rPr>
          <w:rFonts w:ascii="Calibri" w:eastAsiaTheme="minorHAnsi" w:hAnsi="Calibri" w:cs="Calibri"/>
          <w:sz w:val="22"/>
          <w:szCs w:val="22"/>
        </w:rPr>
      </w:pPr>
      <w:r w:rsidRPr="003A5C89">
        <w:rPr>
          <w:rFonts w:ascii="Calibri" w:eastAsiaTheme="minorHAnsi" w:hAnsi="Calibri" w:cs="Calibri"/>
          <w:sz w:val="22"/>
          <w:szCs w:val="22"/>
        </w:rPr>
        <w:t>After you select </w:t>
      </w:r>
      <w:r w:rsidRPr="003A5C89">
        <w:rPr>
          <w:rFonts w:ascii="Calibri" w:eastAsiaTheme="minorHAnsi" w:hAnsi="Calibri" w:cs="Calibri"/>
          <w:b/>
          <w:bCs/>
          <w:sz w:val="22"/>
          <w:szCs w:val="22"/>
        </w:rPr>
        <w:t>Create</w:t>
      </w:r>
      <w:r w:rsidRPr="003A5C89">
        <w:rPr>
          <w:rFonts w:ascii="Calibri" w:eastAsiaTheme="minorHAnsi" w:hAnsi="Calibri" w:cs="Calibri"/>
          <w:sz w:val="22"/>
          <w:szCs w:val="22"/>
        </w:rPr>
        <w:t>, the portal will begin provisioning and the provisioning status is displayed through </w:t>
      </w:r>
      <w:hyperlink r:id="rId16" w:anchor="portal-provisioning-notifications" w:history="1">
        <w:r w:rsidRPr="003A5C89">
          <w:rPr>
            <w:rFonts w:ascii="Calibri" w:eastAsiaTheme="minorHAnsi" w:hAnsi="Calibri" w:cs="Calibri"/>
            <w:sz w:val="22"/>
            <w:szCs w:val="22"/>
          </w:rPr>
          <w:t>notifications</w:t>
        </w:r>
      </w:hyperlink>
      <w:r w:rsidRPr="003A5C89">
        <w:rPr>
          <w:rFonts w:ascii="Calibri" w:eastAsiaTheme="minorHAnsi" w:hAnsi="Calibri" w:cs="Calibri"/>
          <w:sz w:val="22"/>
          <w:szCs w:val="22"/>
        </w:rPr>
        <w:t>.</w:t>
      </w:r>
    </w:p>
    <w:p w14:paraId="0C7E0F37" w14:textId="19FA3BA4" w:rsidR="003A5C89" w:rsidRPr="003A5C89" w:rsidRDefault="003A5C89" w:rsidP="003A5C89">
      <w:pPr>
        <w:pStyle w:val="NormalWeb"/>
        <w:shd w:val="clear" w:color="auto" w:fill="FFFFFF"/>
        <w:rPr>
          <w:rFonts w:ascii="Calibri" w:eastAsiaTheme="minorHAnsi" w:hAnsi="Calibri" w:cs="Calibri"/>
          <w:sz w:val="22"/>
          <w:szCs w:val="22"/>
        </w:rPr>
      </w:pPr>
      <w:r w:rsidRPr="003A5C89">
        <w:rPr>
          <w:rFonts w:ascii="Calibri" w:eastAsiaTheme="minorHAnsi" w:hAnsi="Calibri" w:cs="Calibri"/>
          <w:sz w:val="22"/>
          <w:szCs w:val="22"/>
        </w:rPr>
        <w:t>If you have created your portal in the environment that does not have portal pre-requisites installed, the provisioning status is also displayed in the grid:</w:t>
      </w:r>
    </w:p>
    <w:p w14:paraId="5B1A6E7F" w14:textId="6F7F2103" w:rsidR="003A5C89" w:rsidRPr="003A5C89" w:rsidRDefault="003A5C89" w:rsidP="003A5C89">
      <w:pPr>
        <w:pStyle w:val="NormalWeb"/>
        <w:shd w:val="clear" w:color="auto" w:fill="FFFFFF"/>
        <w:rPr>
          <w:rFonts w:ascii="Calibri" w:eastAsiaTheme="minorHAnsi" w:hAnsi="Calibri" w:cs="Calibri"/>
          <w:sz w:val="22"/>
          <w:szCs w:val="22"/>
        </w:rPr>
      </w:pPr>
      <w:r w:rsidRPr="003A5C89">
        <w:rPr>
          <w:rFonts w:ascii="Calibri" w:eastAsiaTheme="minorHAnsi" w:hAnsi="Calibri" w:cs="Calibri"/>
          <w:noProof/>
          <w:sz w:val="22"/>
          <w:szCs w:val="22"/>
        </w:rPr>
        <w:drawing>
          <wp:inline distT="0" distB="0" distL="0" distR="0" wp14:anchorId="55D611C6" wp14:editId="136D9F26">
            <wp:extent cx="5943600" cy="899795"/>
            <wp:effectExtent l="0" t="0" r="0" b="0"/>
            <wp:docPr id="9" name="Picture 9" descr="Grid not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id notifica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899795"/>
                    </a:xfrm>
                    <a:prstGeom prst="rect">
                      <a:avLst/>
                    </a:prstGeom>
                    <a:noFill/>
                    <a:ln>
                      <a:noFill/>
                    </a:ln>
                  </pic:spPr>
                </pic:pic>
              </a:graphicData>
            </a:graphic>
          </wp:inline>
        </w:drawing>
      </w:r>
    </w:p>
    <w:p w14:paraId="200DDCD9" w14:textId="1B7245D9" w:rsidR="003A5C89" w:rsidRPr="003A5C89" w:rsidRDefault="003A5C89" w:rsidP="003A5C89">
      <w:pPr>
        <w:pStyle w:val="NormalWeb"/>
        <w:shd w:val="clear" w:color="auto" w:fill="FFFFFF"/>
        <w:rPr>
          <w:rFonts w:ascii="Calibri" w:eastAsiaTheme="minorHAnsi" w:hAnsi="Calibri" w:cs="Calibri"/>
          <w:sz w:val="22"/>
          <w:szCs w:val="22"/>
        </w:rPr>
      </w:pPr>
      <w:r w:rsidRPr="003A5C89">
        <w:rPr>
          <w:rFonts w:ascii="Calibri" w:eastAsiaTheme="minorHAnsi" w:hAnsi="Calibri" w:cs="Calibri"/>
          <w:sz w:val="22"/>
          <w:szCs w:val="22"/>
        </w:rPr>
        <w:t>After the portal is provisioned successfully, the status is updated, and the portal is displayed in the grid:</w:t>
      </w:r>
    </w:p>
    <w:p w14:paraId="4EDE3B16" w14:textId="39CF09C6" w:rsidR="003A5C89" w:rsidRPr="003A5C89" w:rsidRDefault="003A5C89" w:rsidP="003A5C89">
      <w:pPr>
        <w:pStyle w:val="NormalWeb"/>
        <w:shd w:val="clear" w:color="auto" w:fill="FFFFFF"/>
        <w:rPr>
          <w:rFonts w:ascii="Calibri" w:eastAsiaTheme="minorHAnsi" w:hAnsi="Calibri" w:cs="Calibri"/>
          <w:sz w:val="22"/>
          <w:szCs w:val="22"/>
        </w:rPr>
      </w:pPr>
      <w:r w:rsidRPr="003A5C89">
        <w:rPr>
          <w:rFonts w:ascii="Calibri" w:eastAsiaTheme="minorHAnsi" w:hAnsi="Calibri" w:cs="Calibri"/>
          <w:noProof/>
          <w:sz w:val="22"/>
          <w:szCs w:val="22"/>
        </w:rPr>
        <w:drawing>
          <wp:inline distT="0" distB="0" distL="0" distR="0" wp14:anchorId="1074C4D4" wp14:editId="5CAB7C5E">
            <wp:extent cx="5943600" cy="1167765"/>
            <wp:effectExtent l="0" t="0" r="0" b="0"/>
            <wp:docPr id="7" name="Picture 7" descr="Portal provisio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rtal provision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167765"/>
                    </a:xfrm>
                    <a:prstGeom prst="rect">
                      <a:avLst/>
                    </a:prstGeom>
                    <a:noFill/>
                    <a:ln>
                      <a:noFill/>
                    </a:ln>
                  </pic:spPr>
                </pic:pic>
              </a:graphicData>
            </a:graphic>
          </wp:inline>
        </w:drawing>
      </w:r>
    </w:p>
    <w:p w14:paraId="7F791C28" w14:textId="77777777" w:rsidR="00774889" w:rsidRPr="00774889" w:rsidRDefault="00774889" w:rsidP="00774889">
      <w:pPr>
        <w:pStyle w:val="NormalWeb"/>
        <w:numPr>
          <w:ilvl w:val="0"/>
          <w:numId w:val="35"/>
        </w:numPr>
        <w:shd w:val="clear" w:color="auto" w:fill="FFFFFF"/>
        <w:ind w:left="570"/>
        <w:rPr>
          <w:rFonts w:ascii="Calibri" w:eastAsiaTheme="minorHAnsi" w:hAnsi="Calibri" w:cs="Calibri"/>
          <w:sz w:val="22"/>
          <w:szCs w:val="22"/>
        </w:rPr>
      </w:pPr>
      <w:r w:rsidRPr="00774889">
        <w:rPr>
          <w:rFonts w:ascii="Calibri" w:eastAsiaTheme="minorHAnsi" w:hAnsi="Calibri" w:cs="Calibri"/>
          <w:sz w:val="22"/>
          <w:szCs w:val="22"/>
        </w:rPr>
        <w:t>Select More Commands (...) &gt; Settings.</w:t>
      </w:r>
    </w:p>
    <w:p w14:paraId="643A373F" w14:textId="22E7B099" w:rsidR="00774889" w:rsidRPr="00774889" w:rsidRDefault="00774889" w:rsidP="00774889">
      <w:pPr>
        <w:shd w:val="clear" w:color="auto" w:fill="FFFFFF"/>
        <w:spacing w:before="100" w:beforeAutospacing="1" w:after="100" w:afterAutospacing="1" w:line="240" w:lineRule="auto"/>
        <w:ind w:left="570"/>
        <w:rPr>
          <w:rFonts w:ascii="Calibri" w:hAnsi="Calibri" w:cs="Calibri"/>
        </w:rPr>
      </w:pPr>
      <w:r w:rsidRPr="00774889">
        <w:rPr>
          <w:rFonts w:ascii="Calibri" w:hAnsi="Calibri" w:cs="Calibri"/>
          <w:noProof/>
        </w:rPr>
        <w:lastRenderedPageBreak/>
        <w:drawing>
          <wp:inline distT="0" distB="0" distL="0" distR="0" wp14:anchorId="5C80F439" wp14:editId="042BE473">
            <wp:extent cx="5943600" cy="2581275"/>
            <wp:effectExtent l="0" t="0" r="0" b="9525"/>
            <wp:docPr id="24" name="Picture 24" descr="Portal settings 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ortal settings op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581275"/>
                    </a:xfrm>
                    <a:prstGeom prst="rect">
                      <a:avLst/>
                    </a:prstGeom>
                    <a:noFill/>
                    <a:ln>
                      <a:noFill/>
                    </a:ln>
                  </pic:spPr>
                </pic:pic>
              </a:graphicData>
            </a:graphic>
          </wp:inline>
        </w:drawing>
      </w:r>
    </w:p>
    <w:p w14:paraId="1AF74DD5" w14:textId="0BBBA3F4" w:rsidR="0022423C" w:rsidRDefault="003A5C89" w:rsidP="0022423C">
      <w:r>
        <w:t>For more information on this, see</w:t>
      </w:r>
      <w:r w:rsidR="0022423C">
        <w:t xml:space="preserve"> </w:t>
      </w:r>
      <w:hyperlink r:id="rId20" w:history="1">
        <w:r w:rsidR="0022423C" w:rsidRPr="0022423C">
          <w:rPr>
            <w:rStyle w:val="Hyperlink"/>
          </w:rPr>
          <w:t>this guide</w:t>
        </w:r>
      </w:hyperlink>
      <w:r>
        <w:t>.</w:t>
      </w:r>
    </w:p>
    <w:p w14:paraId="67FDBA83" w14:textId="77777777" w:rsidR="006B55BE" w:rsidRDefault="006B55BE" w:rsidP="0022423C">
      <w:pPr>
        <w:pStyle w:val="Heading2"/>
      </w:pPr>
    </w:p>
    <w:p w14:paraId="4A93D2AD" w14:textId="34597C2E" w:rsidR="00B531B3" w:rsidRPr="00DB30C2" w:rsidRDefault="00B531B3" w:rsidP="0022423C">
      <w:pPr>
        <w:pStyle w:val="Heading2"/>
      </w:pPr>
      <w:bookmarkStart w:id="7" w:name="_Toc39482470"/>
      <w:r>
        <w:t>Import Additional Solutions with Configuration Migration Tool</w:t>
      </w:r>
      <w:bookmarkEnd w:id="7"/>
    </w:p>
    <w:p w14:paraId="2406041A" w14:textId="77777777" w:rsidR="00B531B3" w:rsidRDefault="00B531B3" w:rsidP="00B531B3">
      <w:r>
        <w:t xml:space="preserve">To Import an additional solution using the </w:t>
      </w:r>
      <w:r w:rsidRPr="00C5794C">
        <w:t>Configuration Migration Tool</w:t>
      </w:r>
      <w:r>
        <w:t>:</w:t>
      </w:r>
    </w:p>
    <w:p w14:paraId="15D81757" w14:textId="77777777" w:rsidR="00B531B3" w:rsidRPr="00DB30C2" w:rsidRDefault="00B531B3" w:rsidP="00B531B3">
      <w:pPr>
        <w:pStyle w:val="ListParagraph"/>
        <w:numPr>
          <w:ilvl w:val="0"/>
          <w:numId w:val="33"/>
        </w:numPr>
      </w:pPr>
      <w:r w:rsidRPr="00DB30C2">
        <w:t>Open “Configuration Migration Tool” folder (</w:t>
      </w:r>
      <w:r w:rsidRPr="00DB30C2">
        <w:rPr>
          <w:b/>
          <w:bCs/>
        </w:rPr>
        <w:t>Note:</w:t>
      </w:r>
      <w:r w:rsidRPr="00DB30C2">
        <w:t xml:space="preserve"> Make sure folder is on Desktop so directory name is short)</w:t>
      </w:r>
      <w:r>
        <w:t>. In order to download this tool, see heading “</w:t>
      </w:r>
      <w:r w:rsidRPr="005668E2">
        <w:rPr>
          <w:b/>
          <w:bCs/>
        </w:rPr>
        <w:t>Data Migration Utility (Configuration Migration)</w:t>
      </w:r>
      <w:r>
        <w:t>” below in the document.</w:t>
      </w:r>
    </w:p>
    <w:p w14:paraId="1E04196F" w14:textId="77777777" w:rsidR="00B531B3" w:rsidRPr="00DB30C2" w:rsidRDefault="00B531B3" w:rsidP="00B531B3">
      <w:pPr>
        <w:pStyle w:val="ListParagraph"/>
        <w:numPr>
          <w:ilvl w:val="0"/>
          <w:numId w:val="33"/>
        </w:numPr>
      </w:pPr>
      <w:r w:rsidRPr="00DB30C2">
        <w:t>Open the new “Tools” folder, then “</w:t>
      </w:r>
      <w:proofErr w:type="spellStart"/>
      <w:r w:rsidRPr="00DB30C2">
        <w:t>ConfigurationMigration</w:t>
      </w:r>
      <w:proofErr w:type="spellEnd"/>
      <w:r w:rsidRPr="00DB30C2">
        <w:t>”, and run “</w:t>
      </w:r>
      <w:proofErr w:type="spellStart"/>
      <w:r w:rsidRPr="00DB30C2">
        <w:t>DataMigrationUtility</w:t>
      </w:r>
      <w:proofErr w:type="spellEnd"/>
      <w:r w:rsidRPr="00DB30C2">
        <w:t>”</w:t>
      </w:r>
      <w:r>
        <w:t>.</w:t>
      </w:r>
    </w:p>
    <w:p w14:paraId="1E506CFA" w14:textId="77777777" w:rsidR="00B531B3" w:rsidRPr="00DB30C2" w:rsidRDefault="00B531B3" w:rsidP="00B531B3">
      <w:pPr>
        <w:pStyle w:val="ListParagraph"/>
        <w:numPr>
          <w:ilvl w:val="0"/>
          <w:numId w:val="33"/>
        </w:numPr>
      </w:pPr>
      <w:r w:rsidRPr="00DB30C2">
        <w:t>To Import</w:t>
      </w:r>
      <w:r>
        <w:t>:</w:t>
      </w:r>
    </w:p>
    <w:p w14:paraId="0E716866" w14:textId="77777777" w:rsidR="00B531B3" w:rsidRPr="00DB30C2" w:rsidRDefault="00B531B3" w:rsidP="00B531B3">
      <w:pPr>
        <w:pStyle w:val="ListParagraph"/>
        <w:numPr>
          <w:ilvl w:val="1"/>
          <w:numId w:val="33"/>
        </w:numPr>
      </w:pPr>
      <w:r w:rsidRPr="00DB30C2">
        <w:t>Select “Import Data”</w:t>
      </w:r>
      <w:r>
        <w:t>.</w:t>
      </w:r>
    </w:p>
    <w:p w14:paraId="2FBEBFA9" w14:textId="77777777" w:rsidR="00B531B3" w:rsidRPr="00DB30C2" w:rsidRDefault="00B531B3" w:rsidP="00B531B3">
      <w:pPr>
        <w:pStyle w:val="ListParagraph"/>
        <w:numPr>
          <w:ilvl w:val="1"/>
          <w:numId w:val="33"/>
        </w:numPr>
      </w:pPr>
      <w:r w:rsidRPr="00DB30C2">
        <w:t>Connect to the org to import the data to</w:t>
      </w:r>
      <w:r>
        <w:t>.</w:t>
      </w:r>
    </w:p>
    <w:p w14:paraId="43CB8F7C" w14:textId="77777777" w:rsidR="00B531B3" w:rsidRPr="00DB30C2" w:rsidRDefault="00B531B3" w:rsidP="00B531B3">
      <w:pPr>
        <w:pStyle w:val="ListParagraph"/>
        <w:numPr>
          <w:ilvl w:val="1"/>
          <w:numId w:val="33"/>
        </w:numPr>
      </w:pPr>
      <w:r w:rsidRPr="00DB30C2">
        <w:t xml:space="preserve">Select the appropriate data zip file </w:t>
      </w:r>
      <w:r>
        <w:t xml:space="preserve">along with </w:t>
      </w:r>
    </w:p>
    <w:p w14:paraId="734C60C2" w14:textId="1FD7DDF1" w:rsidR="00B531B3" w:rsidRDefault="00B531B3" w:rsidP="00B531B3">
      <w:pPr>
        <w:pStyle w:val="ListParagraph"/>
        <w:numPr>
          <w:ilvl w:val="1"/>
          <w:numId w:val="33"/>
        </w:numPr>
      </w:pPr>
      <w:r w:rsidRPr="00DB30C2">
        <w:t>Perform the import</w:t>
      </w:r>
      <w:r>
        <w:t>.</w:t>
      </w:r>
    </w:p>
    <w:p w14:paraId="376A2B09" w14:textId="77777777" w:rsidR="006B55BE" w:rsidRDefault="006B55BE" w:rsidP="006B55BE">
      <w:pPr>
        <w:pStyle w:val="ListParagraph"/>
        <w:ind w:left="1440"/>
      </w:pPr>
    </w:p>
    <w:p w14:paraId="504CF983" w14:textId="77777777" w:rsidR="0018553A" w:rsidRDefault="0018553A">
      <w:pPr>
        <w:rPr>
          <w:rFonts w:asciiTheme="majorHAnsi" w:eastAsiaTheme="majorEastAsia" w:hAnsiTheme="majorHAnsi" w:cstheme="majorBidi"/>
          <w:color w:val="2F5496" w:themeColor="accent1" w:themeShade="BF"/>
          <w:sz w:val="26"/>
          <w:szCs w:val="26"/>
        </w:rPr>
      </w:pPr>
      <w:r>
        <w:br w:type="page"/>
      </w:r>
    </w:p>
    <w:p w14:paraId="44BB59ED" w14:textId="1FC47F1B" w:rsidR="003A5C89" w:rsidRDefault="006B55BE" w:rsidP="006B55BE">
      <w:pPr>
        <w:pStyle w:val="Heading2"/>
      </w:pPr>
      <w:bookmarkStart w:id="8" w:name="_Toc39482471"/>
      <w:r>
        <w:lastRenderedPageBreak/>
        <w:t>Update Website Binding</w:t>
      </w:r>
      <w:bookmarkEnd w:id="8"/>
    </w:p>
    <w:p w14:paraId="67DDB693" w14:textId="77777777" w:rsidR="006B55BE" w:rsidRPr="00774889" w:rsidRDefault="006B55BE" w:rsidP="006B55BE">
      <w:pPr>
        <w:pStyle w:val="NormalWeb"/>
        <w:numPr>
          <w:ilvl w:val="0"/>
          <w:numId w:val="37"/>
        </w:numPr>
        <w:shd w:val="clear" w:color="auto" w:fill="FFFFFF"/>
        <w:rPr>
          <w:rFonts w:ascii="Calibri" w:eastAsiaTheme="minorHAnsi" w:hAnsi="Calibri" w:cs="Calibri"/>
          <w:sz w:val="22"/>
          <w:szCs w:val="22"/>
        </w:rPr>
      </w:pPr>
      <w:r w:rsidRPr="00774889">
        <w:rPr>
          <w:rFonts w:ascii="Calibri" w:eastAsiaTheme="minorHAnsi" w:hAnsi="Calibri" w:cs="Calibri"/>
          <w:sz w:val="22"/>
          <w:szCs w:val="22"/>
        </w:rPr>
        <w:t>In the Portal settings pane, select Administration.</w:t>
      </w:r>
    </w:p>
    <w:p w14:paraId="3FB21D37" w14:textId="77777777" w:rsidR="006B55BE" w:rsidRDefault="006B55BE" w:rsidP="006B55BE">
      <w:pPr>
        <w:shd w:val="clear" w:color="auto" w:fill="FFFFFF"/>
        <w:spacing w:before="100" w:beforeAutospacing="1" w:after="100" w:afterAutospacing="1" w:line="240" w:lineRule="auto"/>
        <w:ind w:left="570"/>
        <w:rPr>
          <w:rFonts w:ascii="Calibri" w:hAnsi="Calibri" w:cs="Calibri"/>
        </w:rPr>
      </w:pPr>
      <w:r w:rsidRPr="00774889">
        <w:rPr>
          <w:rFonts w:ascii="Calibri" w:hAnsi="Calibri" w:cs="Calibri"/>
          <w:noProof/>
        </w:rPr>
        <w:drawing>
          <wp:inline distT="0" distB="0" distL="0" distR="0" wp14:anchorId="706825E9" wp14:editId="668353FA">
            <wp:extent cx="2918460" cy="4907280"/>
            <wp:effectExtent l="0" t="0" r="0" b="7620"/>
            <wp:docPr id="14" name="Picture 14" descr="Portal settings p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ortal settings pan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18460" cy="4907280"/>
                    </a:xfrm>
                    <a:prstGeom prst="rect">
                      <a:avLst/>
                    </a:prstGeom>
                    <a:noFill/>
                    <a:ln>
                      <a:noFill/>
                    </a:ln>
                  </pic:spPr>
                </pic:pic>
              </a:graphicData>
            </a:graphic>
          </wp:inline>
        </w:drawing>
      </w:r>
    </w:p>
    <w:p w14:paraId="2F178B77" w14:textId="77777777" w:rsidR="006B55BE" w:rsidRPr="00774889" w:rsidRDefault="006B55BE" w:rsidP="006B55BE">
      <w:pPr>
        <w:pStyle w:val="NormalWeb"/>
        <w:numPr>
          <w:ilvl w:val="0"/>
          <w:numId w:val="37"/>
        </w:numPr>
        <w:shd w:val="clear" w:color="auto" w:fill="FFFFFF"/>
        <w:ind w:left="570"/>
        <w:rPr>
          <w:rFonts w:ascii="Calibri" w:eastAsiaTheme="minorHAnsi" w:hAnsi="Calibri" w:cs="Calibri"/>
          <w:sz w:val="22"/>
          <w:szCs w:val="22"/>
        </w:rPr>
      </w:pPr>
      <w:r w:rsidRPr="00774889">
        <w:rPr>
          <w:rFonts w:ascii="Calibri" w:eastAsiaTheme="minorHAnsi" w:hAnsi="Calibri" w:cs="Calibri"/>
          <w:sz w:val="22"/>
          <w:szCs w:val="22"/>
        </w:rPr>
        <w:t>In the Portal settings pane, select Administration.</w:t>
      </w:r>
    </w:p>
    <w:p w14:paraId="354E2ED2" w14:textId="77777777" w:rsidR="006B55BE" w:rsidRPr="00774889" w:rsidRDefault="006B55BE" w:rsidP="006B55BE">
      <w:pPr>
        <w:shd w:val="clear" w:color="auto" w:fill="FFFFFF"/>
        <w:spacing w:before="100" w:beforeAutospacing="1" w:after="100" w:afterAutospacing="1" w:line="240" w:lineRule="auto"/>
        <w:ind w:left="570"/>
        <w:rPr>
          <w:rFonts w:ascii="Calibri" w:hAnsi="Calibri" w:cs="Calibri"/>
        </w:rPr>
      </w:pPr>
      <w:r>
        <w:rPr>
          <w:rFonts w:ascii="Calibri" w:hAnsi="Calibri" w:cs="Calibri"/>
          <w:noProof/>
        </w:rPr>
        <w:lastRenderedPageBreak/>
        <w:drawing>
          <wp:inline distT="0" distB="0" distL="0" distR="0" wp14:anchorId="5739933B" wp14:editId="56D23079">
            <wp:extent cx="5943600" cy="70713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7071360"/>
                    </a:xfrm>
                    <a:prstGeom prst="rect">
                      <a:avLst/>
                    </a:prstGeom>
                    <a:noFill/>
                    <a:ln>
                      <a:noFill/>
                    </a:ln>
                  </pic:spPr>
                </pic:pic>
              </a:graphicData>
            </a:graphic>
          </wp:inline>
        </w:drawing>
      </w:r>
    </w:p>
    <w:p w14:paraId="1366F8EC" w14:textId="77777777" w:rsidR="006B55BE" w:rsidRPr="003A5C89" w:rsidRDefault="006B55BE" w:rsidP="006B55BE">
      <w:pPr>
        <w:rPr>
          <w:rFonts w:ascii="Calibri" w:hAnsi="Calibri" w:cs="Calibri"/>
        </w:rPr>
      </w:pPr>
    </w:p>
    <w:p w14:paraId="2D055C28" w14:textId="6B012218" w:rsidR="00F976F8" w:rsidRDefault="009736A4" w:rsidP="00F976F8">
      <w:pPr>
        <w:pStyle w:val="Heading2"/>
      </w:pPr>
      <w:bookmarkStart w:id="9" w:name="_Toc39482472"/>
      <w:r>
        <w:t>Portal Authentication Configuration</w:t>
      </w:r>
      <w:bookmarkEnd w:id="9"/>
    </w:p>
    <w:p w14:paraId="41AD3649" w14:textId="77777777" w:rsidR="00F976F8" w:rsidRDefault="00F976F8" w:rsidP="00F976F8">
      <w:r>
        <w:t xml:space="preserve">The Dynamics 365 Manufacturing Accelerator Portal ships with a template and sample Power Automate Flow for Azure Active Directory guest authentication into the Suppler Relationship Accelerator.  This </w:t>
      </w:r>
      <w:r>
        <w:lastRenderedPageBreak/>
        <w:t>feature allows organizations already using Azure Active Directory to provision guest users in their tenant allowing them Single Sign-On experiences.  The sample application ships with a Power Automate Flow that supports the following scenario.</w:t>
      </w:r>
    </w:p>
    <w:p w14:paraId="2D085A80" w14:textId="77777777" w:rsidR="00F976F8" w:rsidRDefault="00F976F8" w:rsidP="009736A4">
      <w:pPr>
        <w:pStyle w:val="ListParagraph"/>
        <w:numPr>
          <w:ilvl w:val="0"/>
          <w:numId w:val="40"/>
        </w:numPr>
      </w:pPr>
      <w:r>
        <w:t xml:space="preserve">Initial Access </w:t>
      </w:r>
    </w:p>
    <w:p w14:paraId="34849B05" w14:textId="77777777" w:rsidR="00F976F8" w:rsidRDefault="00F976F8" w:rsidP="009736A4">
      <w:pPr>
        <w:pStyle w:val="ListParagraph"/>
        <w:numPr>
          <w:ilvl w:val="0"/>
          <w:numId w:val="41"/>
        </w:numPr>
        <w:spacing w:line="252" w:lineRule="auto"/>
        <w:rPr>
          <w:rFonts w:eastAsia="Times New Roman"/>
        </w:rPr>
      </w:pPr>
      <w:r>
        <w:rPr>
          <w:rFonts w:eastAsia="Times New Roman"/>
        </w:rPr>
        <w:t>Anonymous user browses site and fills out an access request</w:t>
      </w:r>
    </w:p>
    <w:p w14:paraId="5E3BE356" w14:textId="77777777" w:rsidR="00F976F8" w:rsidRDefault="00F976F8" w:rsidP="009736A4">
      <w:pPr>
        <w:pStyle w:val="ListParagraph"/>
        <w:numPr>
          <w:ilvl w:val="0"/>
          <w:numId w:val="41"/>
        </w:numPr>
        <w:spacing w:line="252" w:lineRule="auto"/>
        <w:rPr>
          <w:rFonts w:eastAsia="Times New Roman"/>
        </w:rPr>
      </w:pPr>
      <w:r>
        <w:rPr>
          <w:rFonts w:eastAsia="Times New Roman"/>
        </w:rPr>
        <w:t>Back office user approves access request in the model-driven application</w:t>
      </w:r>
    </w:p>
    <w:p w14:paraId="3A8D2FE3" w14:textId="77777777" w:rsidR="00F976F8" w:rsidRDefault="00F976F8" w:rsidP="009736A4">
      <w:pPr>
        <w:pStyle w:val="ListParagraph"/>
        <w:numPr>
          <w:ilvl w:val="0"/>
          <w:numId w:val="41"/>
        </w:numPr>
        <w:spacing w:line="252" w:lineRule="auto"/>
        <w:rPr>
          <w:rFonts w:eastAsia="Times New Roman"/>
        </w:rPr>
      </w:pPr>
      <w:r>
        <w:rPr>
          <w:rFonts w:eastAsia="Times New Roman"/>
        </w:rPr>
        <w:t xml:space="preserve">On approval, a Power Automate Flow uses the Office Graph API to create a guest user in the tenants AAD.  The CDS connector also creates the account, contact and questionnaire records. </w:t>
      </w:r>
    </w:p>
    <w:p w14:paraId="5572E28B" w14:textId="0AF26EB0" w:rsidR="00F976F8" w:rsidRDefault="00F976F8" w:rsidP="009736A4">
      <w:pPr>
        <w:pStyle w:val="ListParagraph"/>
        <w:numPr>
          <w:ilvl w:val="0"/>
          <w:numId w:val="41"/>
        </w:numPr>
        <w:spacing w:line="252" w:lineRule="auto"/>
        <w:rPr>
          <w:rFonts w:eastAsia="Times New Roman"/>
        </w:rPr>
      </w:pPr>
      <w:r>
        <w:rPr>
          <w:rFonts w:eastAsia="Times New Roman"/>
        </w:rPr>
        <w:t>User receives an email from Azure AD with a redirect URL prompting sign-in to the portal</w:t>
      </w:r>
    </w:p>
    <w:p w14:paraId="118D0D50" w14:textId="77777777" w:rsidR="009736A4" w:rsidRDefault="009736A4" w:rsidP="009736A4">
      <w:pPr>
        <w:pStyle w:val="ListParagraph"/>
        <w:spacing w:line="252" w:lineRule="auto"/>
        <w:ind w:left="1080"/>
        <w:rPr>
          <w:rFonts w:eastAsia="Times New Roman"/>
        </w:rPr>
      </w:pPr>
    </w:p>
    <w:p w14:paraId="3369C87C" w14:textId="77777777" w:rsidR="00F976F8" w:rsidRDefault="00F976F8" w:rsidP="009736A4">
      <w:pPr>
        <w:pStyle w:val="ListParagraph"/>
        <w:numPr>
          <w:ilvl w:val="0"/>
          <w:numId w:val="40"/>
        </w:numPr>
      </w:pPr>
      <w:r>
        <w:t>Technical and SME onboarding</w:t>
      </w:r>
    </w:p>
    <w:p w14:paraId="7C3D1CA7" w14:textId="77777777" w:rsidR="00F976F8" w:rsidRDefault="00F976F8" w:rsidP="009736A4">
      <w:pPr>
        <w:pStyle w:val="ListParagraph"/>
        <w:numPr>
          <w:ilvl w:val="0"/>
          <w:numId w:val="42"/>
        </w:numPr>
        <w:spacing w:line="252" w:lineRule="auto"/>
        <w:rPr>
          <w:rFonts w:eastAsia="Times New Roman"/>
        </w:rPr>
      </w:pPr>
      <w:r>
        <w:rPr>
          <w:rFonts w:eastAsia="Times New Roman"/>
        </w:rPr>
        <w:t>A point of contact for an account invites a SME though the “pre-approved” access request pages</w:t>
      </w:r>
    </w:p>
    <w:p w14:paraId="4F812A2E" w14:textId="77777777" w:rsidR="00F976F8" w:rsidRDefault="00F976F8" w:rsidP="009736A4">
      <w:pPr>
        <w:pStyle w:val="ListParagraph"/>
        <w:numPr>
          <w:ilvl w:val="0"/>
          <w:numId w:val="42"/>
        </w:numPr>
        <w:spacing w:line="252" w:lineRule="auto"/>
        <w:rPr>
          <w:rFonts w:eastAsia="Times New Roman"/>
        </w:rPr>
      </w:pPr>
      <w:r>
        <w:rPr>
          <w:rFonts w:eastAsia="Times New Roman"/>
        </w:rPr>
        <w:t>Power Automate uses the Office Graph API to create a guest user in the tenants AAD.</w:t>
      </w:r>
    </w:p>
    <w:p w14:paraId="293BF5C3" w14:textId="77777777" w:rsidR="00F976F8" w:rsidRDefault="00F976F8" w:rsidP="009736A4">
      <w:pPr>
        <w:pStyle w:val="ListParagraph"/>
        <w:numPr>
          <w:ilvl w:val="0"/>
          <w:numId w:val="42"/>
        </w:numPr>
        <w:spacing w:line="252" w:lineRule="auto"/>
        <w:rPr>
          <w:rFonts w:eastAsia="Times New Roman"/>
        </w:rPr>
      </w:pPr>
      <w:r>
        <w:rPr>
          <w:rFonts w:eastAsia="Times New Roman"/>
        </w:rPr>
        <w:t>User receives an email from Azure AD with a redirect URL prompting sign-in to the portal</w:t>
      </w:r>
    </w:p>
    <w:p w14:paraId="7C500584" w14:textId="6D488CF2" w:rsidR="00F976F8" w:rsidRDefault="00F976F8" w:rsidP="009736A4">
      <w:pPr>
        <w:pStyle w:val="Heading3"/>
      </w:pPr>
      <w:bookmarkStart w:id="10" w:name="_Toc39482473"/>
      <w:r>
        <w:t>Prerequisites</w:t>
      </w:r>
      <w:bookmarkEnd w:id="10"/>
    </w:p>
    <w:p w14:paraId="1BB73CA9" w14:textId="5A506453" w:rsidR="009736A4" w:rsidRDefault="009736A4" w:rsidP="009736A4">
      <w:pPr>
        <w:pStyle w:val="Heading4"/>
      </w:pPr>
      <w:r>
        <w:t>Azure Active Directory Application Registration Setup</w:t>
      </w:r>
    </w:p>
    <w:p w14:paraId="5925B824" w14:textId="286261F3" w:rsidR="009736A4" w:rsidRDefault="009736A4" w:rsidP="009736A4">
      <w:r>
        <w:t>A new App Registration needs to be created, which can serve as medium to authenticate and authorize the requests between Flow and Graph API.</w:t>
      </w:r>
    </w:p>
    <w:p w14:paraId="3A7E4C8D" w14:textId="3A8EF023" w:rsidR="009736A4" w:rsidRDefault="009736A4" w:rsidP="009736A4">
      <w:pPr>
        <w:pStyle w:val="ListParagraph"/>
        <w:numPr>
          <w:ilvl w:val="0"/>
          <w:numId w:val="43"/>
        </w:numPr>
      </w:pPr>
      <w:r>
        <w:t>Login to Azure portal (</w:t>
      </w:r>
      <w:hyperlink r:id="rId23" w:history="1">
        <w:r w:rsidRPr="00DC4471">
          <w:rPr>
            <w:rStyle w:val="Hyperlink"/>
          </w:rPr>
          <w:t>https://portal.azure.com/</w:t>
        </w:r>
      </w:hyperlink>
      <w:r>
        <w:t>).</w:t>
      </w:r>
    </w:p>
    <w:p w14:paraId="189F3DC4" w14:textId="24E35013" w:rsidR="009736A4" w:rsidRDefault="009736A4" w:rsidP="009736A4">
      <w:pPr>
        <w:pStyle w:val="ListParagraph"/>
        <w:numPr>
          <w:ilvl w:val="0"/>
          <w:numId w:val="43"/>
        </w:numPr>
      </w:pPr>
      <w:r>
        <w:t xml:space="preserve">Navigate to </w:t>
      </w:r>
      <w:r w:rsidRPr="008344E2">
        <w:rPr>
          <w:b/>
          <w:bCs/>
        </w:rPr>
        <w:t>Azure Active Directory</w:t>
      </w:r>
      <w:r>
        <w:t xml:space="preserve"> by clicking the </w:t>
      </w:r>
      <w:r w:rsidR="008344E2">
        <w:t>menu on top left of the page.</w:t>
      </w:r>
    </w:p>
    <w:p w14:paraId="78242574" w14:textId="1001857B" w:rsidR="009736A4" w:rsidRDefault="008344E2" w:rsidP="009736A4">
      <w:pPr>
        <w:pStyle w:val="ListParagraph"/>
        <w:numPr>
          <w:ilvl w:val="1"/>
          <w:numId w:val="43"/>
        </w:numPr>
      </w:pPr>
      <w:r>
        <w:rPr>
          <w:noProof/>
        </w:rPr>
        <w:lastRenderedPageBreak/>
        <w:drawing>
          <wp:inline distT="0" distB="0" distL="0" distR="0" wp14:anchorId="256A6D9E" wp14:editId="7EFC0722">
            <wp:extent cx="1409700" cy="39471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09700" cy="3947160"/>
                    </a:xfrm>
                    <a:prstGeom prst="rect">
                      <a:avLst/>
                    </a:prstGeom>
                    <a:noFill/>
                    <a:ln>
                      <a:noFill/>
                    </a:ln>
                  </pic:spPr>
                </pic:pic>
              </a:graphicData>
            </a:graphic>
          </wp:inline>
        </w:drawing>
      </w:r>
    </w:p>
    <w:p w14:paraId="2F4656B0" w14:textId="29A0675B" w:rsidR="008344E2" w:rsidRDefault="008344E2" w:rsidP="008344E2">
      <w:pPr>
        <w:pStyle w:val="ListParagraph"/>
        <w:numPr>
          <w:ilvl w:val="0"/>
          <w:numId w:val="43"/>
        </w:numPr>
      </w:pPr>
      <w:r>
        <w:t xml:space="preserve">Select </w:t>
      </w:r>
      <w:r w:rsidRPr="008344E2">
        <w:rPr>
          <w:b/>
          <w:bCs/>
        </w:rPr>
        <w:t>App Registration</w:t>
      </w:r>
      <w:r>
        <w:t xml:space="preserve"> and then click </w:t>
      </w:r>
      <w:r w:rsidRPr="008344E2">
        <w:rPr>
          <w:b/>
          <w:bCs/>
        </w:rPr>
        <w:t>New Registration</w:t>
      </w:r>
    </w:p>
    <w:p w14:paraId="63F48157" w14:textId="47434130" w:rsidR="008344E2" w:rsidRDefault="008344E2" w:rsidP="008344E2">
      <w:pPr>
        <w:pStyle w:val="ListParagraph"/>
        <w:numPr>
          <w:ilvl w:val="1"/>
          <w:numId w:val="43"/>
        </w:numPr>
      </w:pPr>
      <w:r>
        <w:rPr>
          <w:noProof/>
        </w:rPr>
        <w:drawing>
          <wp:inline distT="0" distB="0" distL="0" distR="0" wp14:anchorId="4580C7BE" wp14:editId="60FF8FFA">
            <wp:extent cx="1767840" cy="3649980"/>
            <wp:effectExtent l="0" t="0" r="3810" b="762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67840" cy="3649980"/>
                    </a:xfrm>
                    <a:prstGeom prst="rect">
                      <a:avLst/>
                    </a:prstGeom>
                    <a:noFill/>
                    <a:ln>
                      <a:noFill/>
                    </a:ln>
                  </pic:spPr>
                </pic:pic>
              </a:graphicData>
            </a:graphic>
          </wp:inline>
        </w:drawing>
      </w:r>
    </w:p>
    <w:p w14:paraId="7A28A055" w14:textId="109DA550" w:rsidR="008344E2" w:rsidRDefault="008344E2" w:rsidP="008344E2">
      <w:pPr>
        <w:pStyle w:val="ListParagraph"/>
        <w:numPr>
          <w:ilvl w:val="0"/>
          <w:numId w:val="43"/>
        </w:numPr>
      </w:pPr>
      <w:r>
        <w:t xml:space="preserve">Enter value in </w:t>
      </w:r>
      <w:r w:rsidRPr="008344E2">
        <w:rPr>
          <w:b/>
          <w:bCs/>
        </w:rPr>
        <w:t>Name</w:t>
      </w:r>
      <w:r>
        <w:t xml:space="preserve"> field and click </w:t>
      </w:r>
      <w:r w:rsidRPr="008344E2">
        <w:rPr>
          <w:b/>
          <w:bCs/>
        </w:rPr>
        <w:t>Register</w:t>
      </w:r>
      <w:r>
        <w:t xml:space="preserve"> button.</w:t>
      </w:r>
    </w:p>
    <w:p w14:paraId="6E9018F3" w14:textId="0ADBAE94" w:rsidR="008344E2" w:rsidRDefault="008344E2" w:rsidP="008344E2">
      <w:pPr>
        <w:pStyle w:val="ListParagraph"/>
        <w:numPr>
          <w:ilvl w:val="1"/>
          <w:numId w:val="43"/>
        </w:numPr>
      </w:pPr>
      <w:r>
        <w:rPr>
          <w:noProof/>
        </w:rPr>
        <w:lastRenderedPageBreak/>
        <w:drawing>
          <wp:inline distT="0" distB="0" distL="0" distR="0" wp14:anchorId="49954D05" wp14:editId="3C01673A">
            <wp:extent cx="5052060" cy="3215640"/>
            <wp:effectExtent l="0" t="0" r="0" b="381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52060" cy="3215640"/>
                    </a:xfrm>
                    <a:prstGeom prst="rect">
                      <a:avLst/>
                    </a:prstGeom>
                    <a:noFill/>
                    <a:ln>
                      <a:noFill/>
                    </a:ln>
                  </pic:spPr>
                </pic:pic>
              </a:graphicData>
            </a:graphic>
          </wp:inline>
        </w:drawing>
      </w:r>
    </w:p>
    <w:p w14:paraId="28C5264E" w14:textId="3E5B3F9F" w:rsidR="008344E2" w:rsidRDefault="00F13285" w:rsidP="008344E2">
      <w:pPr>
        <w:pStyle w:val="ListParagraph"/>
        <w:numPr>
          <w:ilvl w:val="0"/>
          <w:numId w:val="43"/>
        </w:numPr>
      </w:pPr>
      <w:r>
        <w:t>Set permission for Graph API</w:t>
      </w:r>
    </w:p>
    <w:p w14:paraId="4DA4965F" w14:textId="38079FF9" w:rsidR="00F13285" w:rsidRDefault="00F13285" w:rsidP="00F13285">
      <w:pPr>
        <w:pStyle w:val="ListParagraph"/>
        <w:numPr>
          <w:ilvl w:val="1"/>
          <w:numId w:val="43"/>
        </w:numPr>
      </w:pPr>
      <w:r>
        <w:t xml:space="preserve">Click on </w:t>
      </w:r>
      <w:r w:rsidRPr="00F13285">
        <w:rPr>
          <w:b/>
          <w:bCs/>
        </w:rPr>
        <w:t>API permission</w:t>
      </w:r>
      <w:r>
        <w:t xml:space="preserve"> and then to </w:t>
      </w:r>
      <w:r w:rsidRPr="00F13285">
        <w:rPr>
          <w:b/>
          <w:bCs/>
        </w:rPr>
        <w:t>Add a permission</w:t>
      </w:r>
      <w:r>
        <w:t>.</w:t>
      </w:r>
    </w:p>
    <w:p w14:paraId="1790E488" w14:textId="7B163C75" w:rsidR="00F13285" w:rsidRDefault="00F13285" w:rsidP="00F13285">
      <w:pPr>
        <w:pStyle w:val="ListParagraph"/>
        <w:numPr>
          <w:ilvl w:val="1"/>
          <w:numId w:val="43"/>
        </w:numPr>
      </w:pPr>
      <w:r>
        <w:t xml:space="preserve">Select </w:t>
      </w:r>
      <w:r w:rsidRPr="00F13285">
        <w:rPr>
          <w:b/>
          <w:bCs/>
        </w:rPr>
        <w:t>Microsoft Graph</w:t>
      </w:r>
      <w:r>
        <w:t xml:space="preserve"> and then </w:t>
      </w:r>
      <w:r w:rsidRPr="00F13285">
        <w:rPr>
          <w:b/>
          <w:bCs/>
        </w:rPr>
        <w:t>Application Permission</w:t>
      </w:r>
      <w:r>
        <w:t>.</w:t>
      </w:r>
    </w:p>
    <w:p w14:paraId="1F1A4C77" w14:textId="5AF29D6A" w:rsidR="00F13285" w:rsidRDefault="00F13285" w:rsidP="00F13285">
      <w:pPr>
        <w:pStyle w:val="ListParagraph"/>
        <w:numPr>
          <w:ilvl w:val="1"/>
          <w:numId w:val="43"/>
        </w:numPr>
      </w:pPr>
      <w:r>
        <w:t xml:space="preserve">Search </w:t>
      </w:r>
      <w:proofErr w:type="spellStart"/>
      <w:r w:rsidRPr="00F13285">
        <w:rPr>
          <w:b/>
          <w:bCs/>
        </w:rPr>
        <w:t>user.invite</w:t>
      </w:r>
      <w:proofErr w:type="spellEnd"/>
      <w:r>
        <w:t xml:space="preserve">, check it and click </w:t>
      </w:r>
      <w:r w:rsidRPr="00F13285">
        <w:rPr>
          <w:b/>
          <w:bCs/>
        </w:rPr>
        <w:t>Add Permission</w:t>
      </w:r>
      <w:r>
        <w:t xml:space="preserve"> button.</w:t>
      </w:r>
    </w:p>
    <w:p w14:paraId="510D09C7" w14:textId="5095D87E" w:rsidR="00F13285" w:rsidRDefault="00F13285" w:rsidP="00F13285">
      <w:pPr>
        <w:pStyle w:val="ListParagraph"/>
        <w:numPr>
          <w:ilvl w:val="1"/>
          <w:numId w:val="43"/>
        </w:numPr>
      </w:pPr>
      <w:r>
        <w:rPr>
          <w:noProof/>
        </w:rPr>
        <w:drawing>
          <wp:inline distT="0" distB="0" distL="0" distR="0" wp14:anchorId="24B4CF27" wp14:editId="5DACFDEA">
            <wp:extent cx="5768340" cy="2461260"/>
            <wp:effectExtent l="0" t="0" r="381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68340" cy="2461260"/>
                    </a:xfrm>
                    <a:prstGeom prst="rect">
                      <a:avLst/>
                    </a:prstGeom>
                    <a:noFill/>
                    <a:ln>
                      <a:noFill/>
                    </a:ln>
                  </pic:spPr>
                </pic:pic>
              </a:graphicData>
            </a:graphic>
          </wp:inline>
        </w:drawing>
      </w:r>
    </w:p>
    <w:p w14:paraId="1F9F357D" w14:textId="557E1375" w:rsidR="00F13285" w:rsidRDefault="00F13285" w:rsidP="00F13285">
      <w:pPr>
        <w:pStyle w:val="ListParagraph"/>
        <w:numPr>
          <w:ilvl w:val="1"/>
          <w:numId w:val="43"/>
        </w:numPr>
      </w:pPr>
      <w:r>
        <w:t xml:space="preserve">Then click </w:t>
      </w:r>
      <w:r w:rsidRPr="00F13285">
        <w:rPr>
          <w:b/>
          <w:bCs/>
        </w:rPr>
        <w:t>Grant admin consent</w:t>
      </w:r>
      <w:r>
        <w:t xml:space="preserve"> button. Note: This step must be completed by Azure Admin.</w:t>
      </w:r>
    </w:p>
    <w:p w14:paraId="60BD618B" w14:textId="33D9ABD8" w:rsidR="00F13285" w:rsidRDefault="00BB1B19" w:rsidP="00BB1B19">
      <w:pPr>
        <w:pStyle w:val="ListParagraph"/>
        <w:numPr>
          <w:ilvl w:val="0"/>
          <w:numId w:val="43"/>
        </w:numPr>
      </w:pPr>
      <w:r>
        <w:t>Get Application Id and Secret Key to be used in Flow.</w:t>
      </w:r>
    </w:p>
    <w:p w14:paraId="40A25FA0" w14:textId="6A01836F" w:rsidR="00BB1B19" w:rsidRDefault="00BB1B19" w:rsidP="00BB1B19">
      <w:pPr>
        <w:pStyle w:val="ListParagraph"/>
        <w:numPr>
          <w:ilvl w:val="1"/>
          <w:numId w:val="43"/>
        </w:numPr>
      </w:pPr>
      <w:r>
        <w:t xml:space="preserve">Go to </w:t>
      </w:r>
      <w:r w:rsidRPr="00171807">
        <w:rPr>
          <w:b/>
          <w:bCs/>
        </w:rPr>
        <w:t>Overview</w:t>
      </w:r>
      <w:r>
        <w:t xml:space="preserve"> section and copy the value of </w:t>
      </w:r>
      <w:r w:rsidRPr="00171807">
        <w:rPr>
          <w:b/>
          <w:bCs/>
        </w:rPr>
        <w:t>Application ID</w:t>
      </w:r>
      <w:r w:rsidR="006C1A94">
        <w:rPr>
          <w:b/>
          <w:bCs/>
        </w:rPr>
        <w:t xml:space="preserve"> </w:t>
      </w:r>
      <w:r w:rsidR="006C1A94" w:rsidRPr="006C1A94">
        <w:t>and save in notepad</w:t>
      </w:r>
    </w:p>
    <w:p w14:paraId="4A342CC5" w14:textId="75EF57BF" w:rsidR="00BB1B19" w:rsidRDefault="00BB1B19" w:rsidP="00BB1B19">
      <w:pPr>
        <w:pStyle w:val="ListParagraph"/>
        <w:numPr>
          <w:ilvl w:val="2"/>
          <w:numId w:val="43"/>
        </w:numPr>
      </w:pPr>
      <w:r>
        <w:rPr>
          <w:noProof/>
        </w:rPr>
        <w:lastRenderedPageBreak/>
        <w:drawing>
          <wp:inline distT="0" distB="0" distL="0" distR="0" wp14:anchorId="7499F232" wp14:editId="3577B5F5">
            <wp:extent cx="4907280" cy="3733800"/>
            <wp:effectExtent l="0" t="0" r="762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07280" cy="3733800"/>
                    </a:xfrm>
                    <a:prstGeom prst="rect">
                      <a:avLst/>
                    </a:prstGeom>
                    <a:noFill/>
                    <a:ln>
                      <a:noFill/>
                    </a:ln>
                  </pic:spPr>
                </pic:pic>
              </a:graphicData>
            </a:graphic>
          </wp:inline>
        </w:drawing>
      </w:r>
    </w:p>
    <w:p w14:paraId="7A063BB6" w14:textId="1A68FD1E" w:rsidR="00BB1B19" w:rsidRPr="00B76C14" w:rsidRDefault="00171807" w:rsidP="00BB1B19">
      <w:pPr>
        <w:pStyle w:val="ListParagraph"/>
        <w:numPr>
          <w:ilvl w:val="1"/>
          <w:numId w:val="43"/>
        </w:numPr>
      </w:pPr>
      <w:r>
        <w:t xml:space="preserve">Go to </w:t>
      </w:r>
      <w:r w:rsidRPr="00171807">
        <w:rPr>
          <w:b/>
          <w:bCs/>
        </w:rPr>
        <w:t>Certificates &amp; secrets</w:t>
      </w:r>
    </w:p>
    <w:p w14:paraId="48C31514" w14:textId="6331B607" w:rsidR="00B76C14" w:rsidRPr="00B76C14" w:rsidRDefault="00B76C14" w:rsidP="00B76C14">
      <w:pPr>
        <w:pStyle w:val="ListParagraph"/>
        <w:numPr>
          <w:ilvl w:val="2"/>
          <w:numId w:val="43"/>
        </w:numPr>
      </w:pPr>
      <w:r>
        <w:t xml:space="preserve">Click </w:t>
      </w:r>
      <w:r w:rsidRPr="00B76C14">
        <w:rPr>
          <w:b/>
          <w:bCs/>
        </w:rPr>
        <w:t>New client secret</w:t>
      </w:r>
      <w:r>
        <w:t xml:space="preserve"> under </w:t>
      </w:r>
      <w:r w:rsidRPr="00B76C14">
        <w:rPr>
          <w:b/>
          <w:bCs/>
        </w:rPr>
        <w:t>Client Secret</w:t>
      </w:r>
    </w:p>
    <w:p w14:paraId="052107C2" w14:textId="700D7030" w:rsidR="00B76C14" w:rsidRDefault="00B76C14" w:rsidP="00B76C14">
      <w:pPr>
        <w:pStyle w:val="ListParagraph"/>
        <w:numPr>
          <w:ilvl w:val="2"/>
          <w:numId w:val="43"/>
        </w:numPr>
      </w:pPr>
      <w:r>
        <w:t xml:space="preserve">Enter value in </w:t>
      </w:r>
      <w:r w:rsidRPr="00B76C14">
        <w:rPr>
          <w:b/>
          <w:bCs/>
        </w:rPr>
        <w:t>Description</w:t>
      </w:r>
      <w:r>
        <w:t xml:space="preserve"> field.</w:t>
      </w:r>
    </w:p>
    <w:p w14:paraId="4E95C9BD" w14:textId="02EB315C" w:rsidR="00B76C14" w:rsidRDefault="00B76C14" w:rsidP="00B76C14">
      <w:pPr>
        <w:pStyle w:val="ListParagraph"/>
        <w:numPr>
          <w:ilvl w:val="2"/>
          <w:numId w:val="43"/>
        </w:numPr>
      </w:pPr>
      <w:r>
        <w:t xml:space="preserve">Select </w:t>
      </w:r>
      <w:r w:rsidRPr="00B76C14">
        <w:rPr>
          <w:b/>
          <w:bCs/>
        </w:rPr>
        <w:t>Never</w:t>
      </w:r>
      <w:r>
        <w:t xml:space="preserve"> and click </w:t>
      </w:r>
      <w:r w:rsidRPr="00B76C14">
        <w:rPr>
          <w:b/>
          <w:bCs/>
        </w:rPr>
        <w:t>Add</w:t>
      </w:r>
      <w:r>
        <w:t xml:space="preserve"> button.</w:t>
      </w:r>
    </w:p>
    <w:p w14:paraId="3E2AC9DB" w14:textId="29997C81" w:rsidR="00B76C14" w:rsidRDefault="00B76C14" w:rsidP="006C1A94">
      <w:pPr>
        <w:pStyle w:val="ListParagraph"/>
        <w:numPr>
          <w:ilvl w:val="2"/>
          <w:numId w:val="43"/>
        </w:numPr>
      </w:pPr>
      <w:r>
        <w:rPr>
          <w:noProof/>
        </w:rPr>
        <w:drawing>
          <wp:inline distT="0" distB="0" distL="0" distR="0" wp14:anchorId="57F38F19" wp14:editId="62E9D7BA">
            <wp:extent cx="5471160" cy="272796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71160" cy="2727960"/>
                    </a:xfrm>
                    <a:prstGeom prst="rect">
                      <a:avLst/>
                    </a:prstGeom>
                    <a:noFill/>
                    <a:ln>
                      <a:noFill/>
                    </a:ln>
                  </pic:spPr>
                </pic:pic>
              </a:graphicData>
            </a:graphic>
          </wp:inline>
        </w:drawing>
      </w:r>
    </w:p>
    <w:p w14:paraId="004A1804" w14:textId="55471938" w:rsidR="006C1A94" w:rsidRDefault="006C1A94" w:rsidP="006C1A94">
      <w:pPr>
        <w:pStyle w:val="ListParagraph"/>
        <w:numPr>
          <w:ilvl w:val="2"/>
          <w:numId w:val="43"/>
        </w:numPr>
      </w:pPr>
      <w:r>
        <w:t>Click Copy button to Copy the Value and save in notepad.</w:t>
      </w:r>
    </w:p>
    <w:p w14:paraId="239F69E3" w14:textId="5C7111C4" w:rsidR="006C1A94" w:rsidRDefault="006C1A94" w:rsidP="006C1A94">
      <w:pPr>
        <w:pStyle w:val="ListParagraph"/>
        <w:numPr>
          <w:ilvl w:val="2"/>
          <w:numId w:val="43"/>
        </w:numPr>
      </w:pPr>
      <w:r>
        <w:rPr>
          <w:noProof/>
        </w:rPr>
        <w:lastRenderedPageBreak/>
        <w:drawing>
          <wp:inline distT="0" distB="0" distL="0" distR="0" wp14:anchorId="11414D27" wp14:editId="29BDBB00">
            <wp:extent cx="5417820" cy="891540"/>
            <wp:effectExtent l="0" t="0" r="0" b="381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17820" cy="891540"/>
                    </a:xfrm>
                    <a:prstGeom prst="rect">
                      <a:avLst/>
                    </a:prstGeom>
                    <a:noFill/>
                    <a:ln>
                      <a:noFill/>
                    </a:ln>
                  </pic:spPr>
                </pic:pic>
              </a:graphicData>
            </a:graphic>
          </wp:inline>
        </w:drawing>
      </w:r>
    </w:p>
    <w:p w14:paraId="78C37A58" w14:textId="5FE693AA" w:rsidR="00F949BF" w:rsidRDefault="00E42067" w:rsidP="00E42067">
      <w:pPr>
        <w:pStyle w:val="Heading4"/>
      </w:pPr>
      <w:r>
        <w:t>Configure Flow</w:t>
      </w:r>
    </w:p>
    <w:p w14:paraId="2BBBC5EA" w14:textId="6D0AC78F" w:rsidR="00E42067" w:rsidRDefault="00E42067" w:rsidP="00E42067">
      <w:pPr>
        <w:pStyle w:val="ListParagraph"/>
        <w:numPr>
          <w:ilvl w:val="0"/>
          <w:numId w:val="44"/>
        </w:numPr>
      </w:pPr>
      <w:r>
        <w:t xml:space="preserve">Open and Edit the flow name </w:t>
      </w:r>
      <w:r w:rsidRPr="00E42067">
        <w:rPr>
          <w:b/>
          <w:bCs/>
        </w:rPr>
        <w:t>Access</w:t>
      </w:r>
      <w:r w:rsidRPr="00E42067">
        <w:t xml:space="preserve"> </w:t>
      </w:r>
      <w:r w:rsidRPr="00E42067">
        <w:rPr>
          <w:b/>
          <w:bCs/>
        </w:rPr>
        <w:t>Request: Add User to AAD as guest and Create Vendor</w:t>
      </w:r>
      <w:r>
        <w:t xml:space="preserve"> found in </w:t>
      </w:r>
      <w:r w:rsidRPr="00E42067">
        <w:rPr>
          <w:b/>
          <w:bCs/>
        </w:rPr>
        <w:t>Dynamics365ManufacturingAcceleratorPortal</w:t>
      </w:r>
      <w:r>
        <w:t xml:space="preserve"> solution.</w:t>
      </w:r>
    </w:p>
    <w:p w14:paraId="5196B182" w14:textId="162EAC40" w:rsidR="00E42067" w:rsidRDefault="00E42067" w:rsidP="00E42067">
      <w:pPr>
        <w:pStyle w:val="ListParagraph"/>
        <w:numPr>
          <w:ilvl w:val="0"/>
          <w:numId w:val="44"/>
        </w:numPr>
      </w:pPr>
      <w:r>
        <w:t>Update the following values</w:t>
      </w:r>
    </w:p>
    <w:p w14:paraId="750C2799" w14:textId="755C0C2B" w:rsidR="00E42067" w:rsidRDefault="00E42067" w:rsidP="00E42067">
      <w:pPr>
        <w:pStyle w:val="ListParagraph"/>
        <w:numPr>
          <w:ilvl w:val="1"/>
          <w:numId w:val="44"/>
        </w:numPr>
      </w:pPr>
      <w:proofErr w:type="spellStart"/>
      <w:r>
        <w:t>SupplierURL</w:t>
      </w:r>
      <w:proofErr w:type="spellEnd"/>
      <w:r>
        <w:t>: Update portal URL.</w:t>
      </w:r>
    </w:p>
    <w:p w14:paraId="1792DABC" w14:textId="5A4DCA70" w:rsidR="00E42067" w:rsidRDefault="00E42067" w:rsidP="00E42067">
      <w:pPr>
        <w:pStyle w:val="ListParagraph"/>
        <w:numPr>
          <w:ilvl w:val="1"/>
          <w:numId w:val="44"/>
        </w:numPr>
      </w:pPr>
      <w:r>
        <w:t>Client: Enter Application ID noted in notepad from above.</w:t>
      </w:r>
    </w:p>
    <w:p w14:paraId="137365B8" w14:textId="694C4C27" w:rsidR="00E42067" w:rsidRDefault="00E42067" w:rsidP="00E42067">
      <w:pPr>
        <w:pStyle w:val="ListParagraph"/>
        <w:numPr>
          <w:ilvl w:val="1"/>
          <w:numId w:val="44"/>
        </w:numPr>
      </w:pPr>
      <w:r>
        <w:t>Secret: Enter secret key noted in notepad from above.</w:t>
      </w:r>
    </w:p>
    <w:p w14:paraId="5FD495E1" w14:textId="4FF9A84E" w:rsidR="00E42067" w:rsidRDefault="00E42067" w:rsidP="00E42067">
      <w:pPr>
        <w:pStyle w:val="ListParagraph"/>
        <w:numPr>
          <w:ilvl w:val="1"/>
          <w:numId w:val="44"/>
        </w:numPr>
      </w:pPr>
      <w:r>
        <w:t>Tenant: Enter Azure Active Directory Tenant</w:t>
      </w:r>
    </w:p>
    <w:p w14:paraId="4A740D29" w14:textId="0690517F" w:rsidR="00E42067" w:rsidRDefault="00E42067" w:rsidP="00E42067">
      <w:pPr>
        <w:pStyle w:val="ListParagraph"/>
        <w:numPr>
          <w:ilvl w:val="1"/>
          <w:numId w:val="44"/>
        </w:numPr>
      </w:pPr>
      <w:proofErr w:type="spellStart"/>
      <w:r>
        <w:t>DevURL</w:t>
      </w:r>
      <w:proofErr w:type="spellEnd"/>
      <w:r>
        <w:t>: Enter portal URL</w:t>
      </w:r>
    </w:p>
    <w:p w14:paraId="1786F176" w14:textId="29FD7844" w:rsidR="00E42067" w:rsidRDefault="00E42067" w:rsidP="00E42067">
      <w:pPr>
        <w:pStyle w:val="ListParagraph"/>
        <w:numPr>
          <w:ilvl w:val="1"/>
          <w:numId w:val="44"/>
        </w:numPr>
      </w:pPr>
      <w:r>
        <w:t>SMEURL: Enter portal URL</w:t>
      </w:r>
    </w:p>
    <w:p w14:paraId="7BE6CAE6" w14:textId="75401C02" w:rsidR="00F976F8" w:rsidRDefault="00E42067" w:rsidP="00F976F8">
      <w:pPr>
        <w:pStyle w:val="ListParagraph"/>
        <w:numPr>
          <w:ilvl w:val="1"/>
          <w:numId w:val="44"/>
        </w:numPr>
      </w:pPr>
      <w:r>
        <w:t>Identity provider: Enter tenant Id</w:t>
      </w:r>
    </w:p>
    <w:p w14:paraId="69574E90" w14:textId="31302F57" w:rsidR="00F976F8" w:rsidRDefault="00F976F8" w:rsidP="00F976F8">
      <w:r>
        <w:t xml:space="preserve">Note: The above authentication approach is a sample, customers should assess all supported authentication mechanisms for their organization and make the right selection based on security, administration needs and price. To learn more about the authentication methods supported by Power Portals please see the link below. </w:t>
      </w:r>
    </w:p>
    <w:p w14:paraId="556DD4DC" w14:textId="77777777" w:rsidR="00F976F8" w:rsidRDefault="00222907" w:rsidP="00F976F8">
      <w:hyperlink r:id="rId31" w:history="1">
        <w:r w:rsidR="00F976F8">
          <w:rPr>
            <w:rStyle w:val="Hyperlink"/>
          </w:rPr>
          <w:t>https://docs.microsoft.com/en-us/powerapps/maker/portals/configure/configure-portal-authentication</w:t>
        </w:r>
      </w:hyperlink>
    </w:p>
    <w:p w14:paraId="38D48687" w14:textId="17D1EC1C" w:rsidR="005F66E0" w:rsidRDefault="005F66E0" w:rsidP="005F66E0"/>
    <w:p w14:paraId="6B5BACE2" w14:textId="714E1B3D" w:rsidR="00253691" w:rsidRDefault="00253691" w:rsidP="00253691">
      <w:pPr>
        <w:pStyle w:val="Heading2"/>
      </w:pPr>
      <w:bookmarkStart w:id="11" w:name="_Toc39482474"/>
      <w:r>
        <w:t>Power BI Integration</w:t>
      </w:r>
      <w:bookmarkEnd w:id="11"/>
    </w:p>
    <w:p w14:paraId="5C77D730" w14:textId="7FDDBC3C" w:rsidR="00E97287" w:rsidRPr="00E97287" w:rsidRDefault="00E97287" w:rsidP="00E97287">
      <w:r>
        <w:t xml:space="preserve">The Dynamics 365 Manufacturing Accelerator is shipped with two Power BI reports namely </w:t>
      </w:r>
      <w:r w:rsidRPr="0020541E">
        <w:rPr>
          <w:b/>
          <w:bCs/>
        </w:rPr>
        <w:t>Admin</w:t>
      </w:r>
      <w:r>
        <w:t xml:space="preserve"> and </w:t>
      </w:r>
      <w:r w:rsidRPr="0020541E">
        <w:rPr>
          <w:b/>
          <w:bCs/>
        </w:rPr>
        <w:t>Manager Dashboards</w:t>
      </w:r>
      <w:r>
        <w:t>. The user can customize these reports as per there needs and add to either Model driven app or portal.</w:t>
      </w:r>
    </w:p>
    <w:p w14:paraId="6E5335B4" w14:textId="5210AF4D" w:rsidR="00253691" w:rsidRDefault="00253691" w:rsidP="00253691">
      <w:pPr>
        <w:pStyle w:val="Heading3"/>
      </w:pPr>
      <w:bookmarkStart w:id="12" w:name="_Toc39482475"/>
      <w:r>
        <w:t>Prerequisites</w:t>
      </w:r>
      <w:bookmarkEnd w:id="12"/>
    </w:p>
    <w:p w14:paraId="6521F1DD" w14:textId="1EC2E6D9" w:rsidR="00E97287" w:rsidRPr="00E97287" w:rsidRDefault="00E97287" w:rsidP="00E97287">
      <w:r>
        <w:t xml:space="preserve">In order for Power BI reports to show in Model driven app and Portal, follow this </w:t>
      </w:r>
      <w:hyperlink r:id="rId32" w:anchor="enable-power-bi-visualization" w:history="1">
        <w:r w:rsidRPr="00E97287">
          <w:rPr>
            <w:rStyle w:val="Hyperlink"/>
          </w:rPr>
          <w:t>link</w:t>
        </w:r>
      </w:hyperlink>
      <w:r>
        <w:t>.</w:t>
      </w:r>
    </w:p>
    <w:p w14:paraId="4DCA2754" w14:textId="1D36D917" w:rsidR="00253691" w:rsidRDefault="00253691" w:rsidP="003B3D07">
      <w:pPr>
        <w:pStyle w:val="Heading3"/>
      </w:pPr>
      <w:bookmarkStart w:id="13" w:name="_Toc39482476"/>
      <w:r>
        <w:t>Model Driven App</w:t>
      </w:r>
      <w:bookmarkEnd w:id="13"/>
    </w:p>
    <w:p w14:paraId="5C330E03" w14:textId="6FE83B0E" w:rsidR="00E97287" w:rsidRDefault="00E97287" w:rsidP="00E97287">
      <w:r>
        <w:t xml:space="preserve">In order to view Power BI Dashboards, open the Model driven app. Go to </w:t>
      </w:r>
      <w:r w:rsidRPr="003B3D07">
        <w:rPr>
          <w:b/>
          <w:bCs/>
        </w:rPr>
        <w:t>Reporting</w:t>
      </w:r>
      <w:r>
        <w:t xml:space="preserve"> and click </w:t>
      </w:r>
      <w:r w:rsidRPr="003B3D07">
        <w:rPr>
          <w:b/>
          <w:bCs/>
        </w:rPr>
        <w:t>Power BI dashboard</w:t>
      </w:r>
      <w:r>
        <w:t xml:space="preserve"> under </w:t>
      </w:r>
      <w:r w:rsidRPr="003B3D07">
        <w:rPr>
          <w:b/>
          <w:bCs/>
        </w:rPr>
        <w:t>New</w:t>
      </w:r>
      <w:r>
        <w:t xml:space="preserve"> button.</w:t>
      </w:r>
      <w:r w:rsidR="003B3D07">
        <w:t xml:space="preserve"> And select </w:t>
      </w:r>
      <w:r w:rsidR="003B3D07" w:rsidRPr="003B3D07">
        <w:rPr>
          <w:b/>
          <w:bCs/>
        </w:rPr>
        <w:t>workspace</w:t>
      </w:r>
      <w:r w:rsidR="003B3D07">
        <w:t xml:space="preserve"> and </w:t>
      </w:r>
      <w:r w:rsidR="003B3D07" w:rsidRPr="003B3D07">
        <w:rPr>
          <w:b/>
          <w:bCs/>
        </w:rPr>
        <w:t>dashboard</w:t>
      </w:r>
      <w:r w:rsidR="003B3D07">
        <w:t xml:space="preserve"> to add here.</w:t>
      </w:r>
    </w:p>
    <w:p w14:paraId="3B2E8BA9" w14:textId="77A499A0" w:rsidR="003B3D07" w:rsidRPr="003B3D07" w:rsidRDefault="003B3D07" w:rsidP="00E97287">
      <w:pPr>
        <w:rPr>
          <w:b/>
          <w:bCs/>
        </w:rPr>
      </w:pPr>
      <w:r>
        <w:rPr>
          <w:noProof/>
        </w:rPr>
        <w:lastRenderedPageBreak/>
        <w:drawing>
          <wp:inline distT="0" distB="0" distL="0" distR="0" wp14:anchorId="00A67C4D" wp14:editId="00AA9916">
            <wp:extent cx="5943600" cy="2323465"/>
            <wp:effectExtent l="0" t="0" r="0" b="63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323465"/>
                    </a:xfrm>
                    <a:prstGeom prst="rect">
                      <a:avLst/>
                    </a:prstGeom>
                  </pic:spPr>
                </pic:pic>
              </a:graphicData>
            </a:graphic>
          </wp:inline>
        </w:drawing>
      </w:r>
    </w:p>
    <w:p w14:paraId="304E1A9A" w14:textId="788B4593" w:rsidR="00253691" w:rsidRDefault="00253691" w:rsidP="00253691">
      <w:pPr>
        <w:pStyle w:val="Heading3"/>
      </w:pPr>
      <w:bookmarkStart w:id="14" w:name="_Toc39482477"/>
      <w:r>
        <w:t>Portal</w:t>
      </w:r>
      <w:bookmarkEnd w:id="14"/>
    </w:p>
    <w:p w14:paraId="11F91B4E" w14:textId="73624D27" w:rsidR="00E97287" w:rsidRPr="00E97287" w:rsidRDefault="00E97287" w:rsidP="00E97287">
      <w:r>
        <w:t xml:space="preserve">After the Power BI integration settings are enable, we can use liquid tags to show Power BI reports embedded in a web page. For reference see this </w:t>
      </w:r>
      <w:hyperlink r:id="rId34" w:history="1">
        <w:r w:rsidRPr="00E97287">
          <w:rPr>
            <w:rStyle w:val="Hyperlink"/>
          </w:rPr>
          <w:t>link</w:t>
        </w:r>
      </w:hyperlink>
      <w:r>
        <w:t>.</w:t>
      </w:r>
    </w:p>
    <w:p w14:paraId="499B6C5A" w14:textId="77777777" w:rsidR="0054122E" w:rsidRDefault="0054122E">
      <w:pPr>
        <w:rPr>
          <w:rFonts w:asciiTheme="majorHAnsi" w:eastAsiaTheme="majorEastAsia" w:hAnsiTheme="majorHAnsi" w:cstheme="majorBidi"/>
          <w:color w:val="2F5496" w:themeColor="accent1" w:themeShade="BF"/>
          <w:sz w:val="32"/>
          <w:szCs w:val="32"/>
        </w:rPr>
      </w:pPr>
      <w:r>
        <w:br w:type="page"/>
      </w:r>
    </w:p>
    <w:p w14:paraId="05494AD5" w14:textId="2B8C8A1E" w:rsidR="00745EE7" w:rsidRDefault="00745EE7" w:rsidP="00B531B3">
      <w:pPr>
        <w:pStyle w:val="Heading1"/>
      </w:pPr>
      <w:bookmarkStart w:id="15" w:name="_Toc39482478"/>
      <w:r>
        <w:lastRenderedPageBreak/>
        <w:t>Reference</w:t>
      </w:r>
      <w:bookmarkEnd w:id="15"/>
    </w:p>
    <w:p w14:paraId="5428F513" w14:textId="0FECAA2D" w:rsidR="00B531B3" w:rsidRPr="00B531B3" w:rsidRDefault="00B531B3" w:rsidP="00745EE7">
      <w:pPr>
        <w:pStyle w:val="Heading2"/>
      </w:pPr>
      <w:bookmarkStart w:id="16" w:name="_Toc39482479"/>
      <w:r w:rsidRPr="00B531B3">
        <w:t>Data Migration Utility (Configuration Migration)</w:t>
      </w:r>
      <w:bookmarkEnd w:id="16"/>
    </w:p>
    <w:p w14:paraId="424ECAD2" w14:textId="77777777" w:rsidR="00B531B3" w:rsidRDefault="00B531B3" w:rsidP="00B531B3">
      <w:r>
        <w:t xml:space="preserve">The document explains how to import data to </w:t>
      </w:r>
      <w:r w:rsidRPr="00D842F4">
        <w:t xml:space="preserve">Microsoft Dynamics 365 </w:t>
      </w:r>
      <w:r>
        <w:t>CRM using the “Data Migration Utility”, which should be downloaded before starting the import process.</w:t>
      </w:r>
    </w:p>
    <w:p w14:paraId="63C7A9DC" w14:textId="77777777" w:rsidR="00B531B3" w:rsidRDefault="00B531B3" w:rsidP="00B531B3">
      <w:r>
        <w:t xml:space="preserve">To download the tool please refer to the following link: </w:t>
      </w:r>
      <w:hyperlink r:id="rId35" w:history="1">
        <w:r>
          <w:rPr>
            <w:rStyle w:val="Hyperlink"/>
          </w:rPr>
          <w:t>https://www.nuget.org/packages/Microsoft.CrmSdk.XrmTooling.ConfigurationMigration.Wpf</w:t>
        </w:r>
      </w:hyperlink>
    </w:p>
    <w:p w14:paraId="7DCC5960" w14:textId="77777777" w:rsidR="00B531B3" w:rsidRDefault="00B531B3" w:rsidP="00B531B3">
      <w:r>
        <w:t>To run the tool, once downloaded, extract the files and double click on the application named “</w:t>
      </w:r>
      <w:r w:rsidRPr="00F13BF4">
        <w:t>DataMigrationUtility.exe</w:t>
      </w:r>
      <w:r>
        <w:t>”.</w:t>
      </w:r>
    </w:p>
    <w:p w14:paraId="238DACC4" w14:textId="77777777" w:rsidR="00B531B3" w:rsidRDefault="00B531B3" w:rsidP="00B531B3">
      <w:pPr>
        <w:jc w:val="center"/>
      </w:pPr>
      <w:r w:rsidRPr="00F13BF4">
        <w:rPr>
          <w:noProof/>
          <w:lang w:val="es-PR" w:eastAsia="es-PR"/>
        </w:rPr>
        <w:drawing>
          <wp:inline distT="0" distB="0" distL="0" distR="0" wp14:anchorId="104DAC62" wp14:editId="0EDAD963">
            <wp:extent cx="5943600" cy="15265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526540"/>
                    </a:xfrm>
                    <a:prstGeom prst="rect">
                      <a:avLst/>
                    </a:prstGeom>
                  </pic:spPr>
                </pic:pic>
              </a:graphicData>
            </a:graphic>
          </wp:inline>
        </w:drawing>
      </w:r>
    </w:p>
    <w:p w14:paraId="0D299C78" w14:textId="77777777" w:rsidR="00B531B3" w:rsidRDefault="00B531B3" w:rsidP="00B531B3">
      <w:pPr>
        <w:jc w:val="center"/>
      </w:pPr>
    </w:p>
    <w:p w14:paraId="10646317" w14:textId="77777777" w:rsidR="00B531B3" w:rsidRDefault="00B531B3" w:rsidP="00B531B3">
      <w:pPr>
        <w:jc w:val="center"/>
      </w:pPr>
    </w:p>
    <w:p w14:paraId="763A255F" w14:textId="77777777" w:rsidR="00B531B3" w:rsidRDefault="00B531B3" w:rsidP="00B531B3">
      <w:pPr>
        <w:pStyle w:val="ListParagraph"/>
        <w:ind w:left="0"/>
        <w:jc w:val="center"/>
      </w:pPr>
      <w:r w:rsidRPr="0021758D">
        <w:rPr>
          <w:noProof/>
          <w:lang w:val="es-PR" w:eastAsia="es-PR"/>
        </w:rPr>
        <w:drawing>
          <wp:inline distT="0" distB="0" distL="0" distR="0" wp14:anchorId="7CD25DC3" wp14:editId="2D6407E3">
            <wp:extent cx="3901044" cy="2786459"/>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b="967"/>
                    <a:stretch/>
                  </pic:blipFill>
                  <pic:spPr bwMode="auto">
                    <a:xfrm>
                      <a:off x="0" y="0"/>
                      <a:ext cx="3921086" cy="2800775"/>
                    </a:xfrm>
                    <a:prstGeom prst="rect">
                      <a:avLst/>
                    </a:prstGeom>
                    <a:ln>
                      <a:noFill/>
                    </a:ln>
                    <a:extLst>
                      <a:ext uri="{53640926-AAD7-44D8-BBD7-CCE9431645EC}">
                        <a14:shadowObscured xmlns:a14="http://schemas.microsoft.com/office/drawing/2010/main"/>
                      </a:ext>
                    </a:extLst>
                  </pic:spPr>
                </pic:pic>
              </a:graphicData>
            </a:graphic>
          </wp:inline>
        </w:drawing>
      </w:r>
      <w:r>
        <w:br/>
      </w:r>
    </w:p>
    <w:p w14:paraId="2FB89A4F" w14:textId="77777777" w:rsidR="00B531B3" w:rsidRDefault="00B531B3" w:rsidP="00B531B3">
      <w:r>
        <w:t xml:space="preserve">Provide the user and password for the environment that you want to import the data and press “Login”. Note that you may need to change the “Deployment Type” and “Online Region” based on the environment that you are using. </w:t>
      </w:r>
    </w:p>
    <w:p w14:paraId="580498A6" w14:textId="77777777" w:rsidR="00B531B3" w:rsidRDefault="00B531B3" w:rsidP="00B531B3">
      <w:pPr>
        <w:jc w:val="center"/>
      </w:pPr>
      <w:r w:rsidRPr="0021758D">
        <w:rPr>
          <w:noProof/>
          <w:lang w:val="es-PR" w:eastAsia="es-PR"/>
        </w:rPr>
        <w:lastRenderedPageBreak/>
        <w:drawing>
          <wp:inline distT="0" distB="0" distL="0" distR="0" wp14:anchorId="718F67A7" wp14:editId="258869DB">
            <wp:extent cx="3663538" cy="2644715"/>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srcRect l="600" r="584" b="1008"/>
                    <a:stretch/>
                  </pic:blipFill>
                  <pic:spPr bwMode="auto">
                    <a:xfrm>
                      <a:off x="0" y="0"/>
                      <a:ext cx="3681767" cy="2657875"/>
                    </a:xfrm>
                    <a:prstGeom prst="rect">
                      <a:avLst/>
                    </a:prstGeom>
                    <a:ln>
                      <a:noFill/>
                    </a:ln>
                    <a:extLst>
                      <a:ext uri="{53640926-AAD7-44D8-BBD7-CCE9431645EC}">
                        <a14:shadowObscured xmlns:a14="http://schemas.microsoft.com/office/drawing/2010/main"/>
                      </a:ext>
                    </a:extLst>
                  </pic:spPr>
                </pic:pic>
              </a:graphicData>
            </a:graphic>
          </wp:inline>
        </w:drawing>
      </w:r>
    </w:p>
    <w:p w14:paraId="4360EAE0" w14:textId="77777777" w:rsidR="00B531B3" w:rsidRDefault="00B531B3" w:rsidP="00B531B3">
      <w:pPr>
        <w:jc w:val="center"/>
      </w:pPr>
    </w:p>
    <w:p w14:paraId="781F73A8" w14:textId="77777777" w:rsidR="00B531B3" w:rsidRDefault="00B531B3" w:rsidP="00B531B3">
      <w:pPr>
        <w:jc w:val="center"/>
      </w:pPr>
    </w:p>
    <w:p w14:paraId="69A4DD87" w14:textId="77777777" w:rsidR="00B531B3" w:rsidRDefault="00B531B3" w:rsidP="00B531B3">
      <w:r>
        <w:t xml:space="preserve">Once authenticated, click on the search button to search for the sample data package.  </w:t>
      </w:r>
    </w:p>
    <w:p w14:paraId="74D37AA7" w14:textId="77777777" w:rsidR="00B531B3" w:rsidRDefault="00B531B3" w:rsidP="00B531B3">
      <w:pPr>
        <w:pStyle w:val="ListParagraph"/>
        <w:jc w:val="center"/>
      </w:pPr>
      <w:r w:rsidRPr="00DC34A8">
        <w:rPr>
          <w:noProof/>
          <w:lang w:val="es-PR" w:eastAsia="es-PR"/>
        </w:rPr>
        <w:drawing>
          <wp:inline distT="0" distB="0" distL="0" distR="0" wp14:anchorId="7D51B785" wp14:editId="42FA55AA">
            <wp:extent cx="3402280" cy="2798602"/>
            <wp:effectExtent l="0" t="0" r="825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r="898" b="1010"/>
                    <a:stretch/>
                  </pic:blipFill>
                  <pic:spPr bwMode="auto">
                    <a:xfrm>
                      <a:off x="0" y="0"/>
                      <a:ext cx="3411721" cy="2806368"/>
                    </a:xfrm>
                    <a:prstGeom prst="rect">
                      <a:avLst/>
                    </a:prstGeom>
                    <a:ln>
                      <a:noFill/>
                    </a:ln>
                    <a:extLst>
                      <a:ext uri="{53640926-AAD7-44D8-BBD7-CCE9431645EC}">
                        <a14:shadowObscured xmlns:a14="http://schemas.microsoft.com/office/drawing/2010/main"/>
                      </a:ext>
                    </a:extLst>
                  </pic:spPr>
                </pic:pic>
              </a:graphicData>
            </a:graphic>
          </wp:inline>
        </w:drawing>
      </w:r>
    </w:p>
    <w:p w14:paraId="7015471C" w14:textId="77777777" w:rsidR="00B531B3" w:rsidRDefault="00B531B3" w:rsidP="00B531B3">
      <w:pPr>
        <w:pStyle w:val="ListParagraph"/>
      </w:pPr>
    </w:p>
    <w:p w14:paraId="7B55F37B" w14:textId="77777777" w:rsidR="00B531B3" w:rsidRDefault="00B531B3" w:rsidP="00B531B3">
      <w:r>
        <w:t xml:space="preserve">A search window will appear. Locate and select the previously downloaded data package and press “Import Data” to begin the import process. </w:t>
      </w:r>
    </w:p>
    <w:p w14:paraId="2B6AAEB2" w14:textId="77777777" w:rsidR="00B531B3" w:rsidRDefault="00B531B3" w:rsidP="00B531B3"/>
    <w:p w14:paraId="36BCA3A1" w14:textId="77777777" w:rsidR="00B531B3" w:rsidRDefault="00B531B3" w:rsidP="00B531B3">
      <w:pPr>
        <w:jc w:val="center"/>
      </w:pPr>
      <w:r w:rsidRPr="00DC34A8">
        <w:rPr>
          <w:noProof/>
          <w:lang w:val="es-PR" w:eastAsia="es-PR"/>
        </w:rPr>
        <w:lastRenderedPageBreak/>
        <w:drawing>
          <wp:inline distT="0" distB="0" distL="0" distR="0" wp14:anchorId="18B5276A" wp14:editId="78B5BA03">
            <wp:extent cx="4239491" cy="3460203"/>
            <wp:effectExtent l="0" t="0" r="889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b="837"/>
                    <a:stretch/>
                  </pic:blipFill>
                  <pic:spPr bwMode="auto">
                    <a:xfrm>
                      <a:off x="0" y="0"/>
                      <a:ext cx="4260608" cy="3477438"/>
                    </a:xfrm>
                    <a:prstGeom prst="rect">
                      <a:avLst/>
                    </a:prstGeom>
                    <a:ln>
                      <a:noFill/>
                    </a:ln>
                    <a:extLst>
                      <a:ext uri="{53640926-AAD7-44D8-BBD7-CCE9431645EC}">
                        <a14:shadowObscured xmlns:a14="http://schemas.microsoft.com/office/drawing/2010/main"/>
                      </a:ext>
                    </a:extLst>
                  </pic:spPr>
                </pic:pic>
              </a:graphicData>
            </a:graphic>
          </wp:inline>
        </w:drawing>
      </w:r>
    </w:p>
    <w:p w14:paraId="7DDE1D78" w14:textId="77777777" w:rsidR="00B531B3" w:rsidRDefault="00B531B3" w:rsidP="00B531B3"/>
    <w:p w14:paraId="4D1D7775" w14:textId="77777777" w:rsidR="00B531B3" w:rsidRDefault="00B531B3" w:rsidP="00B531B3">
      <w:pPr>
        <w:jc w:val="center"/>
      </w:pPr>
    </w:p>
    <w:p w14:paraId="7E7CAEDF" w14:textId="77777777" w:rsidR="00B531B3" w:rsidRDefault="00B531B3" w:rsidP="00B531B3">
      <w:pPr>
        <w:jc w:val="center"/>
      </w:pPr>
    </w:p>
    <w:p w14:paraId="4F88C024" w14:textId="77777777" w:rsidR="00B531B3" w:rsidRPr="004E2566" w:rsidRDefault="00B531B3" w:rsidP="004E2566">
      <w:pPr>
        <w:spacing w:after="0" w:line="240" w:lineRule="auto"/>
      </w:pPr>
    </w:p>
    <w:sectPr w:rsidR="00B531B3" w:rsidRPr="004E2566" w:rsidSect="003201B8">
      <w:headerReference w:type="default" r:id="rId41"/>
      <w:footerReference w:type="default" r:id="rId4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5B910F" w14:textId="77777777" w:rsidR="00222907" w:rsidRDefault="00222907" w:rsidP="003201B8">
      <w:pPr>
        <w:spacing w:after="0" w:line="240" w:lineRule="auto"/>
      </w:pPr>
      <w:r>
        <w:separator/>
      </w:r>
    </w:p>
  </w:endnote>
  <w:endnote w:type="continuationSeparator" w:id="0">
    <w:p w14:paraId="45F47C51" w14:textId="77777777" w:rsidR="00222907" w:rsidRDefault="00222907" w:rsidP="003201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5910117"/>
      <w:docPartObj>
        <w:docPartGallery w:val="Page Numbers (Bottom of Page)"/>
        <w:docPartUnique/>
      </w:docPartObj>
    </w:sdtPr>
    <w:sdtEndPr>
      <w:rPr>
        <w:noProof/>
      </w:rPr>
    </w:sdtEndPr>
    <w:sdtContent>
      <w:p w14:paraId="7E71250A" w14:textId="7F865E17" w:rsidR="003201B8" w:rsidRDefault="003201B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D49013" w14:textId="77777777" w:rsidR="003201B8" w:rsidRDefault="003201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F87FE7" w14:textId="77777777" w:rsidR="00222907" w:rsidRDefault="00222907" w:rsidP="003201B8">
      <w:pPr>
        <w:spacing w:after="0" w:line="240" w:lineRule="auto"/>
      </w:pPr>
      <w:r>
        <w:separator/>
      </w:r>
    </w:p>
  </w:footnote>
  <w:footnote w:type="continuationSeparator" w:id="0">
    <w:p w14:paraId="64647F03" w14:textId="77777777" w:rsidR="00222907" w:rsidRDefault="00222907" w:rsidP="003201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804FCA" w14:textId="4E21EB32" w:rsidR="007806CB" w:rsidRPr="007806CB" w:rsidRDefault="007806CB">
    <w:pPr>
      <w:pStyle w:val="Header"/>
      <w:rPr>
        <w:b/>
        <w:bCs/>
      </w:rPr>
    </w:pPr>
    <w:r w:rsidRPr="007806CB">
      <w:rPr>
        <w:b/>
        <w:bCs/>
        <w:noProof/>
      </w:rPr>
      <w:drawing>
        <wp:anchor distT="0" distB="0" distL="114300" distR="114300" simplePos="0" relativeHeight="251658240" behindDoc="0" locked="0" layoutInCell="1" allowOverlap="1" wp14:anchorId="205C0199" wp14:editId="6C8F1252">
          <wp:simplePos x="0" y="0"/>
          <wp:positionH relativeFrom="margin">
            <wp:align>right</wp:align>
          </wp:positionH>
          <wp:positionV relativeFrom="paragraph">
            <wp:posOffset>-81280</wp:posOffset>
          </wp:positionV>
          <wp:extent cx="1212215" cy="445135"/>
          <wp:effectExtent l="0" t="0" r="6985" b="0"/>
          <wp:wrapThrough wrapText="bothSides">
            <wp:wrapPolygon edited="0">
              <wp:start x="0" y="0"/>
              <wp:lineTo x="0" y="20337"/>
              <wp:lineTo x="21385" y="20337"/>
              <wp:lineTo x="21385" y="0"/>
              <wp:lineTo x="0" y="0"/>
            </wp:wrapPolygon>
          </wp:wrapThrough>
          <wp:docPr id="58" name="Picture 5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an Lammot\AppData\Local\Packages\Microsoft.Office.Desktop_8wekyb3d8bbwe\AC\INetCache\Content.MSO\C400255F.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2215" cy="445135"/>
                  </a:xfrm>
                  <a:prstGeom prst="rect">
                    <a:avLst/>
                  </a:prstGeom>
                  <a:noFill/>
                  <a:ln>
                    <a:noFill/>
                  </a:ln>
                </pic:spPr>
              </pic:pic>
            </a:graphicData>
          </a:graphic>
        </wp:anchor>
      </w:drawing>
    </w:r>
    <w:r w:rsidRPr="007806CB">
      <w:rPr>
        <w:b/>
        <w:bCs/>
      </w:rPr>
      <w:t xml:space="preserve">Microsoft </w:t>
    </w:r>
    <w:r w:rsidR="00794C78">
      <w:rPr>
        <w:b/>
        <w:bCs/>
      </w:rPr>
      <w:t>Dynamics 365 Manufacturing</w:t>
    </w:r>
    <w:r w:rsidRPr="007806CB">
      <w:rPr>
        <w:b/>
        <w:bCs/>
      </w:rPr>
      <w:t xml:space="preserve"> Accelerator</w:t>
    </w:r>
    <w:r w:rsidR="004E7EDE">
      <w:rPr>
        <w:b/>
        <w:bCs/>
      </w:rPr>
      <w:t xml:space="preserve"> Supplier Portal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979AB"/>
    <w:multiLevelType w:val="hybridMultilevel"/>
    <w:tmpl w:val="478887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E2280"/>
    <w:multiLevelType w:val="hybridMultilevel"/>
    <w:tmpl w:val="E108AD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E133C8"/>
    <w:multiLevelType w:val="multilevel"/>
    <w:tmpl w:val="6832B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326403"/>
    <w:multiLevelType w:val="hybridMultilevel"/>
    <w:tmpl w:val="108AE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26467F"/>
    <w:multiLevelType w:val="hybridMultilevel"/>
    <w:tmpl w:val="4C000B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3338F0"/>
    <w:multiLevelType w:val="hybridMultilevel"/>
    <w:tmpl w:val="34D2BE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4247B0"/>
    <w:multiLevelType w:val="multilevel"/>
    <w:tmpl w:val="C7D82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4D41BE"/>
    <w:multiLevelType w:val="hybridMultilevel"/>
    <w:tmpl w:val="D77ADA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39224D"/>
    <w:multiLevelType w:val="multilevel"/>
    <w:tmpl w:val="6832B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494881"/>
    <w:multiLevelType w:val="multilevel"/>
    <w:tmpl w:val="6832B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8B2409"/>
    <w:multiLevelType w:val="hybridMultilevel"/>
    <w:tmpl w:val="4C000B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AB6681"/>
    <w:multiLevelType w:val="hybridMultilevel"/>
    <w:tmpl w:val="171AB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0307CF"/>
    <w:multiLevelType w:val="hybridMultilevel"/>
    <w:tmpl w:val="F204099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15:restartNumberingAfterBreak="0">
    <w:nsid w:val="30A9744B"/>
    <w:multiLevelType w:val="hybridMultilevel"/>
    <w:tmpl w:val="478887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8021AA"/>
    <w:multiLevelType w:val="hybridMultilevel"/>
    <w:tmpl w:val="C16AB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B842FC"/>
    <w:multiLevelType w:val="hybridMultilevel"/>
    <w:tmpl w:val="4C000B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D9371B"/>
    <w:multiLevelType w:val="hybridMultilevel"/>
    <w:tmpl w:val="C8D04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1E2E0A"/>
    <w:multiLevelType w:val="hybridMultilevel"/>
    <w:tmpl w:val="C3E84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54061A"/>
    <w:multiLevelType w:val="multilevel"/>
    <w:tmpl w:val="6832BE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BD3D29"/>
    <w:multiLevelType w:val="multilevel"/>
    <w:tmpl w:val="6832BE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2A0DC6"/>
    <w:multiLevelType w:val="hybridMultilevel"/>
    <w:tmpl w:val="0C324A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835F21"/>
    <w:multiLevelType w:val="hybridMultilevel"/>
    <w:tmpl w:val="34D2BE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54694C"/>
    <w:multiLevelType w:val="hybridMultilevel"/>
    <w:tmpl w:val="9126F1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082E68"/>
    <w:multiLevelType w:val="hybridMultilevel"/>
    <w:tmpl w:val="7F02CC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C53A99"/>
    <w:multiLevelType w:val="hybridMultilevel"/>
    <w:tmpl w:val="9B6AA9B2"/>
    <w:lvl w:ilvl="0" w:tplc="04090001">
      <w:start w:val="1"/>
      <w:numFmt w:val="bullet"/>
      <w:lvlText w:val=""/>
      <w:lvlJc w:val="left"/>
      <w:pPr>
        <w:ind w:left="1080" w:hanging="360"/>
      </w:pPr>
      <w:rPr>
        <w:rFonts w:ascii="Symbol" w:hAnsi="Symbol" w:cs="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5" w15:restartNumberingAfterBreak="0">
    <w:nsid w:val="4E972AFA"/>
    <w:multiLevelType w:val="hybridMultilevel"/>
    <w:tmpl w:val="9C5C1D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826926"/>
    <w:multiLevelType w:val="hybridMultilevel"/>
    <w:tmpl w:val="8236C3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0A3AE0"/>
    <w:multiLevelType w:val="hybridMultilevel"/>
    <w:tmpl w:val="4C000B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4A2EB5"/>
    <w:multiLevelType w:val="hybridMultilevel"/>
    <w:tmpl w:val="B4ACDAD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9" w15:restartNumberingAfterBreak="0">
    <w:nsid w:val="5995710F"/>
    <w:multiLevelType w:val="hybridMultilevel"/>
    <w:tmpl w:val="4C000B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AD1006"/>
    <w:multiLevelType w:val="hybridMultilevel"/>
    <w:tmpl w:val="D64846DE"/>
    <w:lvl w:ilvl="0" w:tplc="04090001">
      <w:start w:val="1"/>
      <w:numFmt w:val="bullet"/>
      <w:lvlText w:val=""/>
      <w:lvlJc w:val="left"/>
      <w:pPr>
        <w:ind w:left="1080" w:hanging="360"/>
      </w:pPr>
      <w:rPr>
        <w:rFonts w:ascii="Symbol" w:hAnsi="Symbol" w:cs="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1" w15:restartNumberingAfterBreak="0">
    <w:nsid w:val="5D083624"/>
    <w:multiLevelType w:val="hybridMultilevel"/>
    <w:tmpl w:val="7A7087E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EF10ACD"/>
    <w:multiLevelType w:val="hybridMultilevel"/>
    <w:tmpl w:val="DDFE09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FA3BD6"/>
    <w:multiLevelType w:val="hybridMultilevel"/>
    <w:tmpl w:val="676029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53254E"/>
    <w:multiLevelType w:val="hybridMultilevel"/>
    <w:tmpl w:val="A41692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3EA4B6E"/>
    <w:multiLevelType w:val="hybridMultilevel"/>
    <w:tmpl w:val="EC54E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1F0AE9"/>
    <w:multiLevelType w:val="hybridMultilevel"/>
    <w:tmpl w:val="779AC2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72572A"/>
    <w:multiLevelType w:val="hybridMultilevel"/>
    <w:tmpl w:val="4C000B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A748E5"/>
    <w:multiLevelType w:val="hybridMultilevel"/>
    <w:tmpl w:val="DDFE09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A014D49"/>
    <w:multiLevelType w:val="hybridMultilevel"/>
    <w:tmpl w:val="F6A0DC64"/>
    <w:lvl w:ilvl="0" w:tplc="0409000F">
      <w:start w:val="1"/>
      <w:numFmt w:val="decimal"/>
      <w:lvlText w:val="%1."/>
      <w:lvlJc w:val="left"/>
      <w:pPr>
        <w:ind w:left="720" w:hanging="360"/>
      </w:pPr>
      <w:rPr>
        <w:rFonts w:hint="default"/>
      </w:rPr>
    </w:lvl>
    <w:lvl w:ilvl="1" w:tplc="9B1CEEE8">
      <w:start w:val="1"/>
      <w:numFmt w:val="decimal"/>
      <w:lvlText w:val="%2."/>
      <w:lvlJc w:val="left"/>
      <w:pPr>
        <w:ind w:left="1440" w:hanging="360"/>
      </w:pPr>
      <w:rPr>
        <w:rFonts w:asciiTheme="minorHAnsi" w:eastAsiaTheme="minorHAnsi" w:hAnsiTheme="minorHAnsi" w:cstheme="minorBidi"/>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AA31ECF"/>
    <w:multiLevelType w:val="hybridMultilevel"/>
    <w:tmpl w:val="AECE8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8F7261"/>
    <w:multiLevelType w:val="hybridMultilevel"/>
    <w:tmpl w:val="34D2BE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C55471"/>
    <w:multiLevelType w:val="hybridMultilevel"/>
    <w:tmpl w:val="85F21B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ED21576"/>
    <w:multiLevelType w:val="hybridMultilevel"/>
    <w:tmpl w:val="4C000B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7"/>
  </w:num>
  <w:num w:numId="3">
    <w:abstractNumId w:val="14"/>
  </w:num>
  <w:num w:numId="4">
    <w:abstractNumId w:val="35"/>
  </w:num>
  <w:num w:numId="5">
    <w:abstractNumId w:val="5"/>
  </w:num>
  <w:num w:numId="6">
    <w:abstractNumId w:val="40"/>
  </w:num>
  <w:num w:numId="7">
    <w:abstractNumId w:val="22"/>
  </w:num>
  <w:num w:numId="8">
    <w:abstractNumId w:val="39"/>
  </w:num>
  <w:num w:numId="9">
    <w:abstractNumId w:val="41"/>
  </w:num>
  <w:num w:numId="10">
    <w:abstractNumId w:val="34"/>
  </w:num>
  <w:num w:numId="11">
    <w:abstractNumId w:val="21"/>
  </w:num>
  <w:num w:numId="12">
    <w:abstractNumId w:val="16"/>
  </w:num>
  <w:num w:numId="13">
    <w:abstractNumId w:val="11"/>
  </w:num>
  <w:num w:numId="14">
    <w:abstractNumId w:val="7"/>
  </w:num>
  <w:num w:numId="15">
    <w:abstractNumId w:val="37"/>
  </w:num>
  <w:num w:numId="16">
    <w:abstractNumId w:val="38"/>
  </w:num>
  <w:num w:numId="17">
    <w:abstractNumId w:val="0"/>
  </w:num>
  <w:num w:numId="18">
    <w:abstractNumId w:val="43"/>
  </w:num>
  <w:num w:numId="19">
    <w:abstractNumId w:val="10"/>
  </w:num>
  <w:num w:numId="20">
    <w:abstractNumId w:val="15"/>
  </w:num>
  <w:num w:numId="21">
    <w:abstractNumId w:val="29"/>
  </w:num>
  <w:num w:numId="22">
    <w:abstractNumId w:val="27"/>
  </w:num>
  <w:num w:numId="23">
    <w:abstractNumId w:val="4"/>
  </w:num>
  <w:num w:numId="24">
    <w:abstractNumId w:val="31"/>
  </w:num>
  <w:num w:numId="25">
    <w:abstractNumId w:val="32"/>
  </w:num>
  <w:num w:numId="26">
    <w:abstractNumId w:val="13"/>
  </w:num>
  <w:num w:numId="27">
    <w:abstractNumId w:val="1"/>
  </w:num>
  <w:num w:numId="28">
    <w:abstractNumId w:val="33"/>
  </w:num>
  <w:num w:numId="29">
    <w:abstractNumId w:val="25"/>
  </w:num>
  <w:num w:numId="30">
    <w:abstractNumId w:val="20"/>
  </w:num>
  <w:num w:numId="31">
    <w:abstractNumId w:val="36"/>
  </w:num>
  <w:num w:numId="32">
    <w:abstractNumId w:val="26"/>
  </w:num>
  <w:num w:numId="33">
    <w:abstractNumId w:val="23"/>
  </w:num>
  <w:num w:numId="34">
    <w:abstractNumId w:val="42"/>
  </w:num>
  <w:num w:numId="35">
    <w:abstractNumId w:val="2"/>
  </w:num>
  <w:num w:numId="36">
    <w:abstractNumId w:val="6"/>
  </w:num>
  <w:num w:numId="37">
    <w:abstractNumId w:val="8"/>
  </w:num>
  <w:num w:numId="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9"/>
  </w:num>
  <w:num w:numId="41">
    <w:abstractNumId w:val="24"/>
  </w:num>
  <w:num w:numId="42">
    <w:abstractNumId w:val="30"/>
  </w:num>
  <w:num w:numId="43">
    <w:abstractNumId w:val="18"/>
  </w:num>
  <w:num w:numId="4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6BC"/>
    <w:rsid w:val="000103CC"/>
    <w:rsid w:val="000138DB"/>
    <w:rsid w:val="000208CD"/>
    <w:rsid w:val="0002236C"/>
    <w:rsid w:val="0002373D"/>
    <w:rsid w:val="000247B0"/>
    <w:rsid w:val="00027ADC"/>
    <w:rsid w:val="00030E92"/>
    <w:rsid w:val="00033753"/>
    <w:rsid w:val="00034315"/>
    <w:rsid w:val="00036858"/>
    <w:rsid w:val="000436E9"/>
    <w:rsid w:val="0005085F"/>
    <w:rsid w:val="00062608"/>
    <w:rsid w:val="00066CDD"/>
    <w:rsid w:val="00071254"/>
    <w:rsid w:val="0007689F"/>
    <w:rsid w:val="000807C5"/>
    <w:rsid w:val="00084D72"/>
    <w:rsid w:val="00096414"/>
    <w:rsid w:val="000A5090"/>
    <w:rsid w:val="000A76CA"/>
    <w:rsid w:val="000B70AA"/>
    <w:rsid w:val="000B79AE"/>
    <w:rsid w:val="000C3290"/>
    <w:rsid w:val="000D2AC5"/>
    <w:rsid w:val="000D39FC"/>
    <w:rsid w:val="000D74BB"/>
    <w:rsid w:val="00100361"/>
    <w:rsid w:val="0010407D"/>
    <w:rsid w:val="00110C0E"/>
    <w:rsid w:val="00112795"/>
    <w:rsid w:val="0011294F"/>
    <w:rsid w:val="00114965"/>
    <w:rsid w:val="001212C9"/>
    <w:rsid w:val="00132393"/>
    <w:rsid w:val="0013459A"/>
    <w:rsid w:val="00140214"/>
    <w:rsid w:val="00141563"/>
    <w:rsid w:val="001432DD"/>
    <w:rsid w:val="00145791"/>
    <w:rsid w:val="00146646"/>
    <w:rsid w:val="00151379"/>
    <w:rsid w:val="0016646F"/>
    <w:rsid w:val="00171807"/>
    <w:rsid w:val="00172040"/>
    <w:rsid w:val="00174B06"/>
    <w:rsid w:val="0018553A"/>
    <w:rsid w:val="00191B8C"/>
    <w:rsid w:val="001948D1"/>
    <w:rsid w:val="001A20D4"/>
    <w:rsid w:val="001A2F93"/>
    <w:rsid w:val="001A30D7"/>
    <w:rsid w:val="001A315E"/>
    <w:rsid w:val="001A7332"/>
    <w:rsid w:val="001D2994"/>
    <w:rsid w:val="001D2E06"/>
    <w:rsid w:val="001E35F8"/>
    <w:rsid w:val="001F159D"/>
    <w:rsid w:val="001F2E6A"/>
    <w:rsid w:val="002049FB"/>
    <w:rsid w:val="0020541E"/>
    <w:rsid w:val="00206D51"/>
    <w:rsid w:val="002178C6"/>
    <w:rsid w:val="00220EF5"/>
    <w:rsid w:val="00222907"/>
    <w:rsid w:val="0022423C"/>
    <w:rsid w:val="00226614"/>
    <w:rsid w:val="00235A89"/>
    <w:rsid w:val="0024129C"/>
    <w:rsid w:val="0024266C"/>
    <w:rsid w:val="0024506D"/>
    <w:rsid w:val="00253691"/>
    <w:rsid w:val="00262124"/>
    <w:rsid w:val="002658EC"/>
    <w:rsid w:val="00270828"/>
    <w:rsid w:val="00270A15"/>
    <w:rsid w:val="002736BC"/>
    <w:rsid w:val="0029155E"/>
    <w:rsid w:val="00292613"/>
    <w:rsid w:val="00292EFA"/>
    <w:rsid w:val="00294973"/>
    <w:rsid w:val="0029591B"/>
    <w:rsid w:val="002A23EE"/>
    <w:rsid w:val="002A65CA"/>
    <w:rsid w:val="002B1A8E"/>
    <w:rsid w:val="002B48F6"/>
    <w:rsid w:val="002B7E4F"/>
    <w:rsid w:val="002C012D"/>
    <w:rsid w:val="002C264E"/>
    <w:rsid w:val="002C2E98"/>
    <w:rsid w:val="002C77A1"/>
    <w:rsid w:val="002E75B4"/>
    <w:rsid w:val="002F1ECA"/>
    <w:rsid w:val="002F21B0"/>
    <w:rsid w:val="003120D2"/>
    <w:rsid w:val="00312499"/>
    <w:rsid w:val="003201B8"/>
    <w:rsid w:val="0032102F"/>
    <w:rsid w:val="00322FAC"/>
    <w:rsid w:val="00325F19"/>
    <w:rsid w:val="00327052"/>
    <w:rsid w:val="0032751B"/>
    <w:rsid w:val="00340D50"/>
    <w:rsid w:val="0034654E"/>
    <w:rsid w:val="0035100F"/>
    <w:rsid w:val="00351731"/>
    <w:rsid w:val="00353645"/>
    <w:rsid w:val="0035580F"/>
    <w:rsid w:val="00357FD1"/>
    <w:rsid w:val="0036706C"/>
    <w:rsid w:val="003720A1"/>
    <w:rsid w:val="0038192E"/>
    <w:rsid w:val="00393ED8"/>
    <w:rsid w:val="003A1BD9"/>
    <w:rsid w:val="003A5C89"/>
    <w:rsid w:val="003A6A2F"/>
    <w:rsid w:val="003A6BBA"/>
    <w:rsid w:val="003B3D07"/>
    <w:rsid w:val="003B3D33"/>
    <w:rsid w:val="003C3D73"/>
    <w:rsid w:val="003D2B99"/>
    <w:rsid w:val="003D7246"/>
    <w:rsid w:val="003E76EB"/>
    <w:rsid w:val="0040355A"/>
    <w:rsid w:val="00405360"/>
    <w:rsid w:val="004077DD"/>
    <w:rsid w:val="004156BC"/>
    <w:rsid w:val="00423714"/>
    <w:rsid w:val="0044162C"/>
    <w:rsid w:val="00442562"/>
    <w:rsid w:val="004467A8"/>
    <w:rsid w:val="00447A31"/>
    <w:rsid w:val="0045032C"/>
    <w:rsid w:val="00450F6A"/>
    <w:rsid w:val="00460F5D"/>
    <w:rsid w:val="00462860"/>
    <w:rsid w:val="00464C5A"/>
    <w:rsid w:val="004670EE"/>
    <w:rsid w:val="00473B43"/>
    <w:rsid w:val="004765C0"/>
    <w:rsid w:val="00491F5F"/>
    <w:rsid w:val="0049710D"/>
    <w:rsid w:val="00497E2F"/>
    <w:rsid w:val="004A0519"/>
    <w:rsid w:val="004A4EA7"/>
    <w:rsid w:val="004B37FF"/>
    <w:rsid w:val="004B5C31"/>
    <w:rsid w:val="004B6763"/>
    <w:rsid w:val="004B7A7A"/>
    <w:rsid w:val="004C38AC"/>
    <w:rsid w:val="004C7FD0"/>
    <w:rsid w:val="004D702B"/>
    <w:rsid w:val="004D7202"/>
    <w:rsid w:val="004E2566"/>
    <w:rsid w:val="004E2761"/>
    <w:rsid w:val="004E2A4B"/>
    <w:rsid w:val="004E7EDE"/>
    <w:rsid w:val="004F29B2"/>
    <w:rsid w:val="005171A9"/>
    <w:rsid w:val="00517B3D"/>
    <w:rsid w:val="00517D01"/>
    <w:rsid w:val="005222EE"/>
    <w:rsid w:val="00524705"/>
    <w:rsid w:val="0054122E"/>
    <w:rsid w:val="00543C89"/>
    <w:rsid w:val="00546165"/>
    <w:rsid w:val="00553FBB"/>
    <w:rsid w:val="00557491"/>
    <w:rsid w:val="00557953"/>
    <w:rsid w:val="005611D3"/>
    <w:rsid w:val="0056366B"/>
    <w:rsid w:val="00565140"/>
    <w:rsid w:val="00567724"/>
    <w:rsid w:val="00570F77"/>
    <w:rsid w:val="005830E4"/>
    <w:rsid w:val="00584015"/>
    <w:rsid w:val="00584C3B"/>
    <w:rsid w:val="00585C1B"/>
    <w:rsid w:val="005876A6"/>
    <w:rsid w:val="005A1212"/>
    <w:rsid w:val="005A501B"/>
    <w:rsid w:val="005A7BEF"/>
    <w:rsid w:val="005B0954"/>
    <w:rsid w:val="005B60F9"/>
    <w:rsid w:val="005C0E4D"/>
    <w:rsid w:val="005C103B"/>
    <w:rsid w:val="005C39DB"/>
    <w:rsid w:val="005C5809"/>
    <w:rsid w:val="005C6BB2"/>
    <w:rsid w:val="005D1D11"/>
    <w:rsid w:val="005E1DEF"/>
    <w:rsid w:val="005E6A3E"/>
    <w:rsid w:val="005E71CD"/>
    <w:rsid w:val="005F005B"/>
    <w:rsid w:val="005F0E01"/>
    <w:rsid w:val="005F66E0"/>
    <w:rsid w:val="005F6A97"/>
    <w:rsid w:val="005F74A9"/>
    <w:rsid w:val="00610FB8"/>
    <w:rsid w:val="006115A9"/>
    <w:rsid w:val="00623190"/>
    <w:rsid w:val="006245E1"/>
    <w:rsid w:val="00630816"/>
    <w:rsid w:val="0063555D"/>
    <w:rsid w:val="00643AE4"/>
    <w:rsid w:val="00650111"/>
    <w:rsid w:val="00651184"/>
    <w:rsid w:val="00653B38"/>
    <w:rsid w:val="006564BE"/>
    <w:rsid w:val="00661D8A"/>
    <w:rsid w:val="00661F7F"/>
    <w:rsid w:val="00670E7F"/>
    <w:rsid w:val="006735A2"/>
    <w:rsid w:val="00681445"/>
    <w:rsid w:val="00684006"/>
    <w:rsid w:val="00697EE7"/>
    <w:rsid w:val="00697FCD"/>
    <w:rsid w:val="006A0D31"/>
    <w:rsid w:val="006A114D"/>
    <w:rsid w:val="006A5E0E"/>
    <w:rsid w:val="006B461B"/>
    <w:rsid w:val="006B55BE"/>
    <w:rsid w:val="006B5604"/>
    <w:rsid w:val="006C1A94"/>
    <w:rsid w:val="006C34D8"/>
    <w:rsid w:val="006D2ED1"/>
    <w:rsid w:val="006E0ACD"/>
    <w:rsid w:val="006E5931"/>
    <w:rsid w:val="006F2658"/>
    <w:rsid w:val="0070200A"/>
    <w:rsid w:val="00711FAA"/>
    <w:rsid w:val="0071492F"/>
    <w:rsid w:val="00716B0B"/>
    <w:rsid w:val="00716DB7"/>
    <w:rsid w:val="0072020A"/>
    <w:rsid w:val="0072322B"/>
    <w:rsid w:val="007250E4"/>
    <w:rsid w:val="00736B0C"/>
    <w:rsid w:val="00740286"/>
    <w:rsid w:val="00745EE7"/>
    <w:rsid w:val="00747E56"/>
    <w:rsid w:val="00756805"/>
    <w:rsid w:val="007568BD"/>
    <w:rsid w:val="007570BE"/>
    <w:rsid w:val="00763F97"/>
    <w:rsid w:val="00766AE1"/>
    <w:rsid w:val="00767CDB"/>
    <w:rsid w:val="00771A95"/>
    <w:rsid w:val="00773D17"/>
    <w:rsid w:val="00774889"/>
    <w:rsid w:val="007806CB"/>
    <w:rsid w:val="007807D1"/>
    <w:rsid w:val="00782BD2"/>
    <w:rsid w:val="00784C3F"/>
    <w:rsid w:val="00794C78"/>
    <w:rsid w:val="007A18C9"/>
    <w:rsid w:val="007A52D4"/>
    <w:rsid w:val="007A70D0"/>
    <w:rsid w:val="007B3D19"/>
    <w:rsid w:val="007B4214"/>
    <w:rsid w:val="007B6974"/>
    <w:rsid w:val="007C03A2"/>
    <w:rsid w:val="007C1538"/>
    <w:rsid w:val="007C6AB5"/>
    <w:rsid w:val="007D3632"/>
    <w:rsid w:val="007D637B"/>
    <w:rsid w:val="007E0305"/>
    <w:rsid w:val="008029EA"/>
    <w:rsid w:val="00805473"/>
    <w:rsid w:val="0081708A"/>
    <w:rsid w:val="0082518F"/>
    <w:rsid w:val="00826348"/>
    <w:rsid w:val="00830845"/>
    <w:rsid w:val="00833512"/>
    <w:rsid w:val="008344E2"/>
    <w:rsid w:val="00850D01"/>
    <w:rsid w:val="00853B42"/>
    <w:rsid w:val="008630EF"/>
    <w:rsid w:val="0086690E"/>
    <w:rsid w:val="00872743"/>
    <w:rsid w:val="0088031E"/>
    <w:rsid w:val="00883626"/>
    <w:rsid w:val="00886673"/>
    <w:rsid w:val="00887D5A"/>
    <w:rsid w:val="008A179E"/>
    <w:rsid w:val="008A22A4"/>
    <w:rsid w:val="008C2988"/>
    <w:rsid w:val="008C73EF"/>
    <w:rsid w:val="008C787E"/>
    <w:rsid w:val="008D17AD"/>
    <w:rsid w:val="008E50E1"/>
    <w:rsid w:val="00900C61"/>
    <w:rsid w:val="00901E53"/>
    <w:rsid w:val="009150B1"/>
    <w:rsid w:val="00924C8D"/>
    <w:rsid w:val="0092733F"/>
    <w:rsid w:val="00936579"/>
    <w:rsid w:val="00936F43"/>
    <w:rsid w:val="00945CAD"/>
    <w:rsid w:val="009654B7"/>
    <w:rsid w:val="009736A4"/>
    <w:rsid w:val="00975931"/>
    <w:rsid w:val="009769D5"/>
    <w:rsid w:val="00980173"/>
    <w:rsid w:val="009903AB"/>
    <w:rsid w:val="00996959"/>
    <w:rsid w:val="009972C4"/>
    <w:rsid w:val="009A492A"/>
    <w:rsid w:val="009A6B80"/>
    <w:rsid w:val="009B1031"/>
    <w:rsid w:val="009B267E"/>
    <w:rsid w:val="009B45B4"/>
    <w:rsid w:val="009D147A"/>
    <w:rsid w:val="00A012B9"/>
    <w:rsid w:val="00A176B8"/>
    <w:rsid w:val="00A2271D"/>
    <w:rsid w:val="00A359A9"/>
    <w:rsid w:val="00A35DFD"/>
    <w:rsid w:val="00A43641"/>
    <w:rsid w:val="00A502A6"/>
    <w:rsid w:val="00A54F12"/>
    <w:rsid w:val="00A718C3"/>
    <w:rsid w:val="00A75620"/>
    <w:rsid w:val="00A76FE7"/>
    <w:rsid w:val="00A90722"/>
    <w:rsid w:val="00A95FBA"/>
    <w:rsid w:val="00A968BD"/>
    <w:rsid w:val="00AA3FE6"/>
    <w:rsid w:val="00AA4731"/>
    <w:rsid w:val="00AA7517"/>
    <w:rsid w:val="00AB070C"/>
    <w:rsid w:val="00AB458E"/>
    <w:rsid w:val="00AB4B81"/>
    <w:rsid w:val="00AC5110"/>
    <w:rsid w:val="00AE514B"/>
    <w:rsid w:val="00AF2F09"/>
    <w:rsid w:val="00AF3EF1"/>
    <w:rsid w:val="00AF6F24"/>
    <w:rsid w:val="00AF7456"/>
    <w:rsid w:val="00B03D86"/>
    <w:rsid w:val="00B10A33"/>
    <w:rsid w:val="00B16CF3"/>
    <w:rsid w:val="00B204E8"/>
    <w:rsid w:val="00B36254"/>
    <w:rsid w:val="00B521F3"/>
    <w:rsid w:val="00B531B3"/>
    <w:rsid w:val="00B54217"/>
    <w:rsid w:val="00B67180"/>
    <w:rsid w:val="00B706BB"/>
    <w:rsid w:val="00B720E3"/>
    <w:rsid w:val="00B76C14"/>
    <w:rsid w:val="00B84E84"/>
    <w:rsid w:val="00B91401"/>
    <w:rsid w:val="00BA1649"/>
    <w:rsid w:val="00BB1B19"/>
    <w:rsid w:val="00BB32E9"/>
    <w:rsid w:val="00BC1DFA"/>
    <w:rsid w:val="00BF3DFE"/>
    <w:rsid w:val="00BF5730"/>
    <w:rsid w:val="00BF6936"/>
    <w:rsid w:val="00C0194F"/>
    <w:rsid w:val="00C13D29"/>
    <w:rsid w:val="00C15401"/>
    <w:rsid w:val="00C2513A"/>
    <w:rsid w:val="00C32669"/>
    <w:rsid w:val="00C369EE"/>
    <w:rsid w:val="00C37B81"/>
    <w:rsid w:val="00C46DF3"/>
    <w:rsid w:val="00C50C94"/>
    <w:rsid w:val="00C52E2D"/>
    <w:rsid w:val="00C5461D"/>
    <w:rsid w:val="00C67BBF"/>
    <w:rsid w:val="00C752FE"/>
    <w:rsid w:val="00C75AC7"/>
    <w:rsid w:val="00C77764"/>
    <w:rsid w:val="00C8140D"/>
    <w:rsid w:val="00C84012"/>
    <w:rsid w:val="00C85B38"/>
    <w:rsid w:val="00C90198"/>
    <w:rsid w:val="00C90C70"/>
    <w:rsid w:val="00C93EEC"/>
    <w:rsid w:val="00CA6ED9"/>
    <w:rsid w:val="00CB6772"/>
    <w:rsid w:val="00CB67C2"/>
    <w:rsid w:val="00CC4992"/>
    <w:rsid w:val="00CC4DE3"/>
    <w:rsid w:val="00CE06A8"/>
    <w:rsid w:val="00CE1AC7"/>
    <w:rsid w:val="00CE2246"/>
    <w:rsid w:val="00CE3A69"/>
    <w:rsid w:val="00CF6361"/>
    <w:rsid w:val="00D13F72"/>
    <w:rsid w:val="00D14622"/>
    <w:rsid w:val="00D15105"/>
    <w:rsid w:val="00D15703"/>
    <w:rsid w:val="00D23A4E"/>
    <w:rsid w:val="00D25F98"/>
    <w:rsid w:val="00D26D60"/>
    <w:rsid w:val="00D35680"/>
    <w:rsid w:val="00D42C90"/>
    <w:rsid w:val="00D5384F"/>
    <w:rsid w:val="00D571C6"/>
    <w:rsid w:val="00D713A0"/>
    <w:rsid w:val="00D95C89"/>
    <w:rsid w:val="00D97644"/>
    <w:rsid w:val="00DA10C8"/>
    <w:rsid w:val="00DA34B7"/>
    <w:rsid w:val="00DA4ADE"/>
    <w:rsid w:val="00DB06A3"/>
    <w:rsid w:val="00DB1202"/>
    <w:rsid w:val="00DB7F79"/>
    <w:rsid w:val="00DD331C"/>
    <w:rsid w:val="00DD7458"/>
    <w:rsid w:val="00DD7BC5"/>
    <w:rsid w:val="00DE1AC6"/>
    <w:rsid w:val="00E02FB0"/>
    <w:rsid w:val="00E04B2F"/>
    <w:rsid w:val="00E1083C"/>
    <w:rsid w:val="00E10E5F"/>
    <w:rsid w:val="00E20886"/>
    <w:rsid w:val="00E2538F"/>
    <w:rsid w:val="00E2737C"/>
    <w:rsid w:val="00E42067"/>
    <w:rsid w:val="00E45B17"/>
    <w:rsid w:val="00E53117"/>
    <w:rsid w:val="00E56C83"/>
    <w:rsid w:val="00E607B2"/>
    <w:rsid w:val="00E800FE"/>
    <w:rsid w:val="00E80831"/>
    <w:rsid w:val="00E81115"/>
    <w:rsid w:val="00E842EE"/>
    <w:rsid w:val="00E97287"/>
    <w:rsid w:val="00EA2482"/>
    <w:rsid w:val="00EA32BB"/>
    <w:rsid w:val="00EA420C"/>
    <w:rsid w:val="00EA4B07"/>
    <w:rsid w:val="00EA4B46"/>
    <w:rsid w:val="00EB2445"/>
    <w:rsid w:val="00EB50CD"/>
    <w:rsid w:val="00EB786A"/>
    <w:rsid w:val="00ED1192"/>
    <w:rsid w:val="00EE0017"/>
    <w:rsid w:val="00EF31D1"/>
    <w:rsid w:val="00EF5ADA"/>
    <w:rsid w:val="00F13285"/>
    <w:rsid w:val="00F14743"/>
    <w:rsid w:val="00F35F09"/>
    <w:rsid w:val="00F3691C"/>
    <w:rsid w:val="00F42418"/>
    <w:rsid w:val="00F559FD"/>
    <w:rsid w:val="00F65A4E"/>
    <w:rsid w:val="00F6749E"/>
    <w:rsid w:val="00F80141"/>
    <w:rsid w:val="00F8777E"/>
    <w:rsid w:val="00F93B85"/>
    <w:rsid w:val="00F949BF"/>
    <w:rsid w:val="00F95039"/>
    <w:rsid w:val="00F96AFE"/>
    <w:rsid w:val="00F976F8"/>
    <w:rsid w:val="00FB074A"/>
    <w:rsid w:val="00FB6C11"/>
    <w:rsid w:val="00FC4E33"/>
    <w:rsid w:val="00FC6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1D648"/>
  <w15:chartTrackingRefBased/>
  <w15:docId w15:val="{974A61D8-CC77-47BF-996A-D9A6693DF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7953"/>
  </w:style>
  <w:style w:type="paragraph" w:styleId="Heading1">
    <w:name w:val="heading 1"/>
    <w:basedOn w:val="Normal"/>
    <w:next w:val="Normal"/>
    <w:link w:val="Heading1Char"/>
    <w:uiPriority w:val="9"/>
    <w:qFormat/>
    <w:rsid w:val="004156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12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536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736A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6B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156BC"/>
    <w:pPr>
      <w:outlineLvl w:val="9"/>
    </w:pPr>
  </w:style>
  <w:style w:type="character" w:customStyle="1" w:styleId="Heading2Char">
    <w:name w:val="Heading 2 Char"/>
    <w:basedOn w:val="DefaultParagraphFont"/>
    <w:link w:val="Heading2"/>
    <w:uiPriority w:val="9"/>
    <w:rsid w:val="00DB1202"/>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DB1202"/>
    <w:pPr>
      <w:spacing w:after="100"/>
    </w:pPr>
  </w:style>
  <w:style w:type="paragraph" w:styleId="TOC2">
    <w:name w:val="toc 2"/>
    <w:basedOn w:val="Normal"/>
    <w:next w:val="Normal"/>
    <w:autoRedefine/>
    <w:uiPriority w:val="39"/>
    <w:unhideWhenUsed/>
    <w:rsid w:val="00DB1202"/>
    <w:pPr>
      <w:spacing w:after="100"/>
      <w:ind w:left="220"/>
    </w:pPr>
  </w:style>
  <w:style w:type="character" w:styleId="Hyperlink">
    <w:name w:val="Hyperlink"/>
    <w:basedOn w:val="DefaultParagraphFont"/>
    <w:uiPriority w:val="99"/>
    <w:unhideWhenUsed/>
    <w:rsid w:val="00DB1202"/>
    <w:rPr>
      <w:color w:val="0563C1" w:themeColor="hyperlink"/>
      <w:u w:val="single"/>
    </w:rPr>
  </w:style>
  <w:style w:type="paragraph" w:styleId="ListParagraph">
    <w:name w:val="List Paragraph"/>
    <w:basedOn w:val="Normal"/>
    <w:uiPriority w:val="34"/>
    <w:qFormat/>
    <w:rsid w:val="00A76FE7"/>
    <w:pPr>
      <w:ind w:left="720"/>
      <w:contextualSpacing/>
    </w:pPr>
  </w:style>
  <w:style w:type="paragraph" w:styleId="Title">
    <w:name w:val="Title"/>
    <w:basedOn w:val="Normal"/>
    <w:next w:val="Normal"/>
    <w:link w:val="TitleChar"/>
    <w:uiPriority w:val="10"/>
    <w:qFormat/>
    <w:rsid w:val="00B84E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4E8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201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01B8"/>
  </w:style>
  <w:style w:type="paragraph" w:styleId="Footer">
    <w:name w:val="footer"/>
    <w:basedOn w:val="Normal"/>
    <w:link w:val="FooterChar"/>
    <w:uiPriority w:val="99"/>
    <w:unhideWhenUsed/>
    <w:rsid w:val="003201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01B8"/>
  </w:style>
  <w:style w:type="character" w:styleId="UnresolvedMention">
    <w:name w:val="Unresolved Mention"/>
    <w:basedOn w:val="DefaultParagraphFont"/>
    <w:uiPriority w:val="99"/>
    <w:semiHidden/>
    <w:unhideWhenUsed/>
    <w:rsid w:val="004E2761"/>
    <w:rPr>
      <w:color w:val="605E5C"/>
      <w:shd w:val="clear" w:color="auto" w:fill="E1DFDD"/>
    </w:rPr>
  </w:style>
  <w:style w:type="paragraph" w:styleId="Subtitle">
    <w:name w:val="Subtitle"/>
    <w:basedOn w:val="Normal"/>
    <w:next w:val="Normal"/>
    <w:link w:val="SubtitleChar"/>
    <w:uiPriority w:val="11"/>
    <w:qFormat/>
    <w:rsid w:val="00292EF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92EFA"/>
    <w:rPr>
      <w:rFonts w:eastAsiaTheme="minorEastAsia"/>
      <w:color w:val="5A5A5A" w:themeColor="text1" w:themeTint="A5"/>
      <w:spacing w:val="15"/>
    </w:rPr>
  </w:style>
  <w:style w:type="paragraph" w:styleId="NormalWeb">
    <w:name w:val="Normal (Web)"/>
    <w:basedOn w:val="Normal"/>
    <w:uiPriority w:val="99"/>
    <w:semiHidden/>
    <w:unhideWhenUsed/>
    <w:rsid w:val="003A5C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A5C89"/>
    <w:rPr>
      <w:b/>
      <w:bCs/>
    </w:rPr>
  </w:style>
  <w:style w:type="paragraph" w:customStyle="1" w:styleId="alert-title">
    <w:name w:val="alert-title"/>
    <w:basedOn w:val="Normal"/>
    <w:rsid w:val="003A5C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25369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736A4"/>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5A501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28993">
      <w:bodyDiv w:val="1"/>
      <w:marLeft w:val="0"/>
      <w:marRight w:val="0"/>
      <w:marTop w:val="0"/>
      <w:marBottom w:val="0"/>
      <w:divBdr>
        <w:top w:val="none" w:sz="0" w:space="0" w:color="auto"/>
        <w:left w:val="none" w:sz="0" w:space="0" w:color="auto"/>
        <w:bottom w:val="none" w:sz="0" w:space="0" w:color="auto"/>
        <w:right w:val="none" w:sz="0" w:space="0" w:color="auto"/>
      </w:divBdr>
      <w:divsChild>
        <w:div w:id="847521345">
          <w:marLeft w:val="0"/>
          <w:marRight w:val="0"/>
          <w:marTop w:val="0"/>
          <w:marBottom w:val="0"/>
          <w:divBdr>
            <w:top w:val="none" w:sz="0" w:space="0" w:color="auto"/>
            <w:left w:val="none" w:sz="0" w:space="0" w:color="auto"/>
            <w:bottom w:val="none" w:sz="0" w:space="0" w:color="auto"/>
            <w:right w:val="none" w:sz="0" w:space="0" w:color="auto"/>
          </w:divBdr>
        </w:div>
        <w:div w:id="244414889">
          <w:marLeft w:val="0"/>
          <w:marRight w:val="0"/>
          <w:marTop w:val="0"/>
          <w:marBottom w:val="0"/>
          <w:divBdr>
            <w:top w:val="none" w:sz="0" w:space="0" w:color="auto"/>
            <w:left w:val="none" w:sz="0" w:space="0" w:color="auto"/>
            <w:bottom w:val="none" w:sz="0" w:space="0" w:color="auto"/>
            <w:right w:val="none" w:sz="0" w:space="0" w:color="auto"/>
          </w:divBdr>
        </w:div>
      </w:divsChild>
    </w:div>
    <w:div w:id="144512580">
      <w:bodyDiv w:val="1"/>
      <w:marLeft w:val="0"/>
      <w:marRight w:val="0"/>
      <w:marTop w:val="0"/>
      <w:marBottom w:val="0"/>
      <w:divBdr>
        <w:top w:val="none" w:sz="0" w:space="0" w:color="auto"/>
        <w:left w:val="none" w:sz="0" w:space="0" w:color="auto"/>
        <w:bottom w:val="none" w:sz="0" w:space="0" w:color="auto"/>
        <w:right w:val="none" w:sz="0" w:space="0" w:color="auto"/>
      </w:divBdr>
      <w:divsChild>
        <w:div w:id="416561962">
          <w:marLeft w:val="0"/>
          <w:marRight w:val="0"/>
          <w:marTop w:val="0"/>
          <w:marBottom w:val="0"/>
          <w:divBdr>
            <w:top w:val="none" w:sz="0" w:space="0" w:color="auto"/>
            <w:left w:val="none" w:sz="0" w:space="0" w:color="auto"/>
            <w:bottom w:val="none" w:sz="0" w:space="0" w:color="auto"/>
            <w:right w:val="none" w:sz="0" w:space="0" w:color="auto"/>
          </w:divBdr>
        </w:div>
        <w:div w:id="1262491536">
          <w:marLeft w:val="0"/>
          <w:marRight w:val="0"/>
          <w:marTop w:val="0"/>
          <w:marBottom w:val="0"/>
          <w:divBdr>
            <w:top w:val="none" w:sz="0" w:space="0" w:color="auto"/>
            <w:left w:val="none" w:sz="0" w:space="0" w:color="auto"/>
            <w:bottom w:val="none" w:sz="0" w:space="0" w:color="auto"/>
            <w:right w:val="none" w:sz="0" w:space="0" w:color="auto"/>
          </w:divBdr>
        </w:div>
      </w:divsChild>
    </w:div>
    <w:div w:id="579679025">
      <w:bodyDiv w:val="1"/>
      <w:marLeft w:val="0"/>
      <w:marRight w:val="0"/>
      <w:marTop w:val="0"/>
      <w:marBottom w:val="0"/>
      <w:divBdr>
        <w:top w:val="none" w:sz="0" w:space="0" w:color="auto"/>
        <w:left w:val="none" w:sz="0" w:space="0" w:color="auto"/>
        <w:bottom w:val="none" w:sz="0" w:space="0" w:color="auto"/>
        <w:right w:val="none" w:sz="0" w:space="0" w:color="auto"/>
      </w:divBdr>
    </w:div>
    <w:div w:id="1226263679">
      <w:bodyDiv w:val="1"/>
      <w:marLeft w:val="0"/>
      <w:marRight w:val="0"/>
      <w:marTop w:val="0"/>
      <w:marBottom w:val="0"/>
      <w:divBdr>
        <w:top w:val="none" w:sz="0" w:space="0" w:color="auto"/>
        <w:left w:val="none" w:sz="0" w:space="0" w:color="auto"/>
        <w:bottom w:val="none" w:sz="0" w:space="0" w:color="auto"/>
        <w:right w:val="none" w:sz="0" w:space="0" w:color="auto"/>
      </w:divBdr>
      <w:divsChild>
        <w:div w:id="1209803213">
          <w:marLeft w:val="0"/>
          <w:marRight w:val="0"/>
          <w:marTop w:val="0"/>
          <w:marBottom w:val="0"/>
          <w:divBdr>
            <w:top w:val="none" w:sz="0" w:space="0" w:color="auto"/>
            <w:left w:val="none" w:sz="0" w:space="0" w:color="auto"/>
            <w:bottom w:val="none" w:sz="0" w:space="0" w:color="auto"/>
            <w:right w:val="none" w:sz="0" w:space="0" w:color="auto"/>
          </w:divBdr>
        </w:div>
        <w:div w:id="1418088569">
          <w:marLeft w:val="0"/>
          <w:marRight w:val="0"/>
          <w:marTop w:val="0"/>
          <w:marBottom w:val="0"/>
          <w:divBdr>
            <w:top w:val="none" w:sz="0" w:space="0" w:color="auto"/>
            <w:left w:val="none" w:sz="0" w:space="0" w:color="auto"/>
            <w:bottom w:val="none" w:sz="0" w:space="0" w:color="auto"/>
            <w:right w:val="none" w:sz="0" w:space="0" w:color="auto"/>
          </w:divBdr>
        </w:div>
        <w:div w:id="1549683252">
          <w:marLeft w:val="0"/>
          <w:marRight w:val="0"/>
          <w:marTop w:val="0"/>
          <w:marBottom w:val="0"/>
          <w:divBdr>
            <w:top w:val="none" w:sz="0" w:space="0" w:color="auto"/>
            <w:left w:val="none" w:sz="0" w:space="0" w:color="auto"/>
            <w:bottom w:val="none" w:sz="0" w:space="0" w:color="auto"/>
            <w:right w:val="none" w:sz="0" w:space="0" w:color="auto"/>
          </w:divBdr>
        </w:div>
        <w:div w:id="1351446303">
          <w:marLeft w:val="0"/>
          <w:marRight w:val="0"/>
          <w:marTop w:val="0"/>
          <w:marBottom w:val="0"/>
          <w:divBdr>
            <w:top w:val="none" w:sz="0" w:space="0" w:color="auto"/>
            <w:left w:val="none" w:sz="0" w:space="0" w:color="auto"/>
            <w:bottom w:val="none" w:sz="0" w:space="0" w:color="auto"/>
            <w:right w:val="none" w:sz="0" w:space="0" w:color="auto"/>
          </w:divBdr>
        </w:div>
        <w:div w:id="2927147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make.powerapps.com/" TargetMode="External"/><Relationship Id="rId18" Type="http://schemas.openxmlformats.org/officeDocument/2006/relationships/image" Target="media/image5.png"/><Relationship Id="rId26" Type="http://schemas.openxmlformats.org/officeDocument/2006/relationships/image" Target="media/image11.png"/><Relationship Id="rId39" Type="http://schemas.openxmlformats.org/officeDocument/2006/relationships/image" Target="media/image20.png"/><Relationship Id="rId21" Type="http://schemas.openxmlformats.org/officeDocument/2006/relationships/image" Target="media/image7.png"/><Relationship Id="rId34" Type="http://schemas.openxmlformats.org/officeDocument/2006/relationships/hyperlink" Target="https://docs.microsoft.com/en-us/powerapps/maker/portals/admin/add-powerbi-report" TargetMode="External"/><Relationship Id="rId42"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docs.microsoft.com/en-us/powerapps/maker/portals/create-portal" TargetMode="External"/><Relationship Id="rId20" Type="http://schemas.openxmlformats.org/officeDocument/2006/relationships/hyperlink" Target="https://docs.microsoft.com/en-us/powerapps/maker/portals/create-portal" TargetMode="External"/><Relationship Id="rId29" Type="http://schemas.openxmlformats.org/officeDocument/2006/relationships/image" Target="media/image14.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9.png"/><Relationship Id="rId32" Type="http://schemas.openxmlformats.org/officeDocument/2006/relationships/hyperlink" Target="https://docs.microsoft.com/en-us/powerapps/maker/portals/admin/set-up-power-bi-integration" TargetMode="External"/><Relationship Id="rId37" Type="http://schemas.openxmlformats.org/officeDocument/2006/relationships/image" Target="media/image18.png"/><Relationship Id="rId40" Type="http://schemas.openxmlformats.org/officeDocument/2006/relationships/image" Target="media/image21.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portal.azure.com/" TargetMode="External"/><Relationship Id="rId28" Type="http://schemas.openxmlformats.org/officeDocument/2006/relationships/image" Target="media/image13.png"/><Relationship Id="rId36" Type="http://schemas.openxmlformats.org/officeDocument/2006/relationships/image" Target="media/image17.png"/><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hyperlink" Target="https://docs.microsoft.com/en-us/powerapps/maker/portals/configure/configure-portal-authentication"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https://www.nuget.org/packages/Microsoft.CrmSdk.XrmTooling.ConfigurationMigration.Wpf" TargetMode="External"/><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make.powerapps.com/home" TargetMode="Externa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image" Target="media/image16.png"/><Relationship Id="rId38" Type="http://schemas.openxmlformats.org/officeDocument/2006/relationships/image" Target="media/image19.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AutoTags xmlns="578d7bd0-b533-45d7-9767-9330ca4f175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C23A6EE082DA940AF02AE01661DF43F" ma:contentTypeVersion="5" ma:contentTypeDescription="Create a new document." ma:contentTypeScope="" ma:versionID="d5ebe2cffe20c584a6f76f88a368bcc1">
  <xsd:schema xmlns:xsd="http://www.w3.org/2001/XMLSchema" xmlns:xs="http://www.w3.org/2001/XMLSchema" xmlns:p="http://schemas.microsoft.com/office/2006/metadata/properties" xmlns:ns2="578d7bd0-b533-45d7-9767-9330ca4f175b" targetNamespace="http://schemas.microsoft.com/office/2006/metadata/properties" ma:root="true" ma:fieldsID="59c1c0529cd6b9fd8c5a985e8a1259cb" ns2:_="">
    <xsd:import namespace="578d7bd0-b533-45d7-9767-9330ca4f175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8d7bd0-b533-45d7-9767-9330ca4f17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fals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A3C0B9-B28C-4D34-9469-776D1C8E528B}">
  <ds:schemaRefs>
    <ds:schemaRef ds:uri="http://schemas.microsoft.com/sharepoint/v3/contenttype/forms"/>
  </ds:schemaRefs>
</ds:datastoreItem>
</file>

<file path=customXml/itemProps2.xml><?xml version="1.0" encoding="utf-8"?>
<ds:datastoreItem xmlns:ds="http://schemas.openxmlformats.org/officeDocument/2006/customXml" ds:itemID="{46B2DB6C-F67D-463E-BC95-81BE56EE7A35}">
  <ds:schemaRefs>
    <ds:schemaRef ds:uri="http://schemas.microsoft.com/office/2006/metadata/properties"/>
    <ds:schemaRef ds:uri="http://schemas.microsoft.com/office/infopath/2007/PartnerControls"/>
    <ds:schemaRef ds:uri="2e8129b1-c49c-4565-9f8e-ce2fa635d2d3"/>
    <ds:schemaRef ds:uri="e48e8356-839d-40a4-b1b9-160c4540c2fe"/>
  </ds:schemaRefs>
</ds:datastoreItem>
</file>

<file path=customXml/itemProps3.xml><?xml version="1.0" encoding="utf-8"?>
<ds:datastoreItem xmlns:ds="http://schemas.openxmlformats.org/officeDocument/2006/customXml" ds:itemID="{42CE8620-5A08-4407-9E54-A013E1C10D0D}"/>
</file>

<file path=customXml/itemProps4.xml><?xml version="1.0" encoding="utf-8"?>
<ds:datastoreItem xmlns:ds="http://schemas.openxmlformats.org/officeDocument/2006/customXml" ds:itemID="{07FA3387-095F-42B9-9467-0A6579745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17</Pages>
  <Words>1642</Words>
  <Characters>9361</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Guevara</dc:creator>
  <cp:keywords/>
  <dc:description/>
  <cp:lastModifiedBy>Shabbir Sadiq Ali</cp:lastModifiedBy>
  <cp:revision>34</cp:revision>
  <dcterms:created xsi:type="dcterms:W3CDTF">2020-04-30T03:19:00Z</dcterms:created>
  <dcterms:modified xsi:type="dcterms:W3CDTF">2020-05-04T16:00:00Z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0x0101007C23A6EE082DA940AF02AE01661DF43F</vt:lpwstr>
  </property>
  <property fmtid="{D5CDD505-2E9C-101B-9397-08002B2CF9AE}" pid="3" name="temp_TransactionGroup">
    <vt:lpwstr>241;#Procurement|23acf613-3e25-4535-a7fb-66ff364b0ee0</vt:lpwstr>
  </property>
  <property fmtid="{D5CDD505-2E9C-101B-9397-08002B2CF9AE}" pid="4" name="Order">
    <vt:lpwstr>4800.00000000000</vt:lpwstr>
  </property>
  <property fmtid="{D5CDD505-2E9C-101B-9397-08002B2CF9AE}" pid="5" name="h86ac7f02a454be5a0d2690d7eaa64c7">
    <vt:lpwstr>Statement of Work (SOW)|8090ccd2-0c18-43c6-bd25-448cf1b63661</vt:lpwstr>
  </property>
  <property fmtid="{D5CDD505-2E9C-101B-9397-08002B2CF9AE}" pid="6" name="temp_AgreementType">
    <vt:lpwstr>14;#Statement of Work (SOW)|8090ccd2-0c18-43c6-bd25-448cf1b63661</vt:lpwstr>
  </property>
  <property fmtid="{D5CDD505-2E9C-101B-9397-08002B2CF9AE}" pid="7" name="MSIP_Label_f42aa342-8706-4288-bd11-ebb85995028c_Application">
    <vt:lpwstr>Microsoft Azure Information Protection</vt:lpwstr>
  </property>
  <property fmtid="{D5CDD505-2E9C-101B-9397-08002B2CF9AE}" pid="8" name="ka956ac718e74cff91ea1c947b90c0f6">
    <vt:lpwstr>World Wide|6493b171-b010-42ad-bcd4-fe5b69d3d238</vt:lpwstr>
  </property>
  <property fmtid="{D5CDD505-2E9C-101B-9397-08002B2CF9AE}" pid="9" name="m03ea7d0c49240b5aa9dee963d9508a9">
    <vt:lpwstr>Statement of Work (SOW)|8090ccd2-0c18-43c6-bd25-448cf1b63661</vt:lpwstr>
  </property>
  <property fmtid="{D5CDD505-2E9C-101B-9397-08002B2CF9AE}" pid="10" name="LastSharedByUser">
    <vt:lpwstr>v-caanti@microsoft.com</vt:lpwstr>
  </property>
  <property fmtid="{D5CDD505-2E9C-101B-9397-08002B2CF9AE}" pid="11" name="temp_Region">
    <vt:lpwstr>6;#Worldwide (Corp)|6493b171-b010-42ad-bcd4-fe5b69d3d238</vt:lpwstr>
  </property>
  <property fmtid="{D5CDD505-2E9C-101B-9397-08002B2CF9AE}" pid="12" name="AuthorIds_UIVersion_157184">
    <vt:lpwstr>20</vt:lpwstr>
  </property>
  <property fmtid="{D5CDD505-2E9C-101B-9397-08002B2CF9AE}" pid="13" name="AuthorIds_UIVersion_140288">
    <vt:lpwstr>6</vt:lpwstr>
  </property>
  <property fmtid="{D5CDD505-2E9C-101B-9397-08002B2CF9AE}" pid="14" name="MSIP_Label_f42aa342-8706-4288-bd11-ebb85995028c_Enabled">
    <vt:lpwstr>True</vt:lpwstr>
  </property>
  <property fmtid="{D5CDD505-2E9C-101B-9397-08002B2CF9AE}" pid="15" name="a332d150db224611a935f958ae447659">
    <vt:lpwstr>English|b9e765ea-01bd-4fef-8237-92e2cdb897a9</vt:lpwstr>
  </property>
  <property fmtid="{D5CDD505-2E9C-101B-9397-08002B2CF9AE}" pid="16" name="je6e6750e4c049a8b80d67b679dd5b9f">
    <vt:lpwstr>Worldwide (Corp)|6493b171-b010-42ad-bcd4-fe5b69d3d238</vt:lpwstr>
  </property>
  <property fmtid="{D5CDD505-2E9C-101B-9397-08002B2CF9AE}" pid="17" name="kb25511faa804987b96bdd848eea57db">
    <vt:lpwstr>Official|b9649224-84d0-4e73-9558-2e5f93471224</vt:lpwstr>
  </property>
  <property fmtid="{D5CDD505-2E9C-101B-9397-08002B2CF9AE}" pid="18" name="ConWeb_Region">
    <vt:lpwstr>6;#Worldwide (Corp)|6493b171-b010-42ad-bcd4-fe5b69d3d238</vt:lpwstr>
  </property>
  <property fmtid="{D5CDD505-2E9C-101B-9397-08002B2CF9AE}" pid="19" name="temp_Language">
    <vt:lpwstr>7;#English|b9e765ea-01bd-4fef-8237-92e2cdb897a9</vt:lpwstr>
  </property>
  <property fmtid="{D5CDD505-2E9C-101B-9397-08002B2CF9AE}" pid="20" name="j67fe6f4be7e41b6ba74cb1287e848b2">
    <vt:lpwstr>Template|205e7354-7395-4607-bbb5-fac9888d8178</vt:lpwstr>
  </property>
  <property fmtid="{D5CDD505-2E9C-101B-9397-08002B2CF9AE}" pid="21" name="MSIP_Label_f42aa342-8706-4288-bd11-ebb85995028c_SetDate">
    <vt:lpwstr>2018-10-25T07:33:54.7616204Z</vt:lpwstr>
  </property>
  <property fmtid="{D5CDD505-2E9C-101B-9397-08002B2CF9AE}" pid="22" name="ConWeb_Language">
    <vt:lpwstr>7;#English|b9e765ea-01bd-4fef-8237-92e2cdb897a9</vt:lpwstr>
  </property>
  <property fmtid="{D5CDD505-2E9C-101B-9397-08002B2CF9AE}" pid="23" name="ConWeb_Status">
    <vt:lpwstr>257;#Official|b9649224-84d0-4e73-9558-2e5f93471224</vt:lpwstr>
  </property>
  <property fmtid="{D5CDD505-2E9C-101B-9397-08002B2CF9AE}" pid="24" name="LastSharedByTime">
    <vt:lpwstr>2018-07-31T15:12:55Z</vt:lpwstr>
  </property>
  <property fmtid="{D5CDD505-2E9C-101B-9397-08002B2CF9AE}" pid="25" name="RoutingRuleDescription">
    <vt:lpwstr>​To document more complicated services to be performed by a vendor/supplier (such as multi-year engagements or outsourcing of business processes) requiring greater vendor/supplier oversight and to define business obligations such as: Reporting cadence, Se</vt:lpwstr>
  </property>
  <property fmtid="{D5CDD505-2E9C-101B-9397-08002B2CF9AE}" pid="26" name="ConWeb_Country">
    <vt:lpwstr>5;#United States|511e9505-03ce-4993-8659-1efa57f8350f;#68;#Greece|7890707e-2a9b-45a1-87c4-550aae7dd96d</vt:lpwstr>
  </property>
  <property fmtid="{D5CDD505-2E9C-101B-9397-08002B2CF9AE}" pid="27" name="Owner1">
    <vt:lpwstr>1294</vt:lpwstr>
  </property>
  <property fmtid="{D5CDD505-2E9C-101B-9397-08002B2CF9AE}" pid="28" name="MSIP_Label_f42aa342-8706-4288-bd11-ebb85995028c_Name">
    <vt:lpwstr>General</vt:lpwstr>
  </property>
  <property fmtid="{D5CDD505-2E9C-101B-9397-08002B2CF9AE}" pid="29" name="p73c923caa274326a38ce6bcd9fe1b61">
    <vt:lpwstr>Active|2f819cdc-ccdf-4fcc-ad7d-586fff1d6a7e</vt:lpwstr>
  </property>
  <property fmtid="{D5CDD505-2E9C-101B-9397-08002B2CF9AE}" pid="30" name="h01de611f41248a084751db0a92795bf">
    <vt:lpwstr>United States|511e9505-03ce-4993-8659-1efa57f8350f</vt:lpwstr>
  </property>
  <property fmtid="{D5CDD505-2E9C-101B-9397-08002B2CF9AE}" pid="31" name="Agreement Type">
    <vt:lpwstr>14;#Statement of Work (SOW)|8090ccd2-0c18-43c6-bd25-448cf1b63661</vt:lpwstr>
  </property>
  <property fmtid="{D5CDD505-2E9C-101B-9397-08002B2CF9AE}" pid="32" name="Document Description">
    <vt:lpwstr>​To document more complicated services to be performed by a vendor/supplier (such as multi-year engagements or outsourcing of business processes) requiring greater vendor/supplier oversight and to define business obligations such as: Reporting cadence, Se</vt:lpwstr>
  </property>
  <property fmtid="{D5CDD505-2E9C-101B-9397-08002B2CF9AE}" pid="33" name="MSIP_Label_f42aa342-8706-4288-bd11-ebb85995028c_SiteId">
    <vt:lpwstr>72f988bf-86f1-41af-91ab-2d7cd011db47</vt:lpwstr>
  </property>
  <property fmtid="{D5CDD505-2E9C-101B-9397-08002B2CF9AE}" pid="34" name="MSIP_Label_f42aa342-8706-4288-bd11-ebb85995028c_Extended_MSFT_Method">
    <vt:lpwstr>Automatic</vt:lpwstr>
  </property>
  <property fmtid="{D5CDD505-2E9C-101B-9397-08002B2CF9AE}" pid="35" name="Owner">
    <vt:lpwstr>413</vt:lpwstr>
  </property>
  <property fmtid="{D5CDD505-2E9C-101B-9397-08002B2CF9AE}" pid="36" name="Types">
    <vt:lpwstr>4;#Template|205e7354-7395-4607-bbb5-fac9888d8178</vt:lpwstr>
  </property>
  <property fmtid="{D5CDD505-2E9C-101B-9397-08002B2CF9AE}" pid="37" name="p9ea36e93b1648328e388ff507824cf2">
    <vt:lpwstr>English|b9e765ea-01bd-4fef-8237-92e2cdb897a9;English|b9e765ea-01bd-4fef-8237-92e2cdb897a9</vt:lpwstr>
  </property>
  <property fmtid="{D5CDD505-2E9C-101B-9397-08002B2CF9AE}" pid="38" name="Copy Filename to Title">
    <vt:lpwstr>https://microsoft.sharepoint.com/teams/ContractWeb/_layouts/15/wrkstat.aspx?List=beb443d3-3c53-4556-9768-6b38fb2c761d&amp;WorkflowInstanceName=ba4e294f-f2a3-4fee-80a3-ffa09a42671e, Stage 1</vt:lpwstr>
  </property>
  <property fmtid="{D5CDD505-2E9C-101B-9397-08002B2CF9AE}" pid="39" name="WorkflowUpdate">
    <vt:lpwstr>1.00000000000000</vt:lpwstr>
  </property>
  <property fmtid="{D5CDD505-2E9C-101B-9397-08002B2CF9AE}" pid="40" name="MSIP_Label_f42aa342-8706-4288-bd11-ebb85995028c_Owner">
    <vt:lpwstr>v-suhong@microsoft.com</vt:lpwstr>
  </property>
  <property fmtid="{D5CDD505-2E9C-101B-9397-08002B2CF9AE}" pid="41" name="IsMyDocuments">
    <vt:lpwstr>1</vt:lpwstr>
  </property>
  <property fmtid="{D5CDD505-2E9C-101B-9397-08002B2CF9AE}" pid="42" name="Description0">
    <vt:lpwstr>Long-Form Statement of Work with Change Order attached as Exhibit A._x000d_
</vt:lpwstr>
  </property>
  <property fmtid="{D5CDD505-2E9C-101B-9397-08002B2CF9AE}" pid="43" name="Sensitivity">
    <vt:lpwstr>General</vt:lpwstr>
  </property>
  <property fmtid="{D5CDD505-2E9C-101B-9397-08002B2CF9AE}" pid="44" name="Type">
    <vt:lpwstr>4;#Template|205e7354-7395-4607-bbb5-fac9888d8178</vt:lpwstr>
  </property>
  <property fmtid="{D5CDD505-2E9C-101B-9397-08002B2CF9AE}" pid="45" name="o4789cb19dc141a2991c42255cc58674">
    <vt:lpwstr>United States|511e9505-03ce-4993-8659-1efa57f8350f;Greece|7890707e-2a9b-45a1-87c4-550aae7dd96d</vt:lpwstr>
  </property>
  <property fmtid="{D5CDD505-2E9C-101B-9397-08002B2CF9AE}" pid="46" name="temp_TransactionType">
    <vt:lpwstr>242;#Services|d2a0c608-3d8c-4355-959f-71d5d9868c89</vt:lpwstr>
  </property>
  <property fmtid="{D5CDD505-2E9C-101B-9397-08002B2CF9AE}" pid="47" name="temp_Country">
    <vt:lpwstr>5;#United States|511e9505-03ce-4993-8659-1efa57f8350f</vt:lpwstr>
  </property>
  <property fmtid="{D5CDD505-2E9C-101B-9397-08002B2CF9AE}" pid="48" name="temp_Status">
    <vt:lpwstr>257;#Official|b9649224-84d0-4e73-9558-2e5f93471224</vt:lpwstr>
  </property>
  <property fmtid="{D5CDD505-2E9C-101B-9397-08002B2CF9AE}" pid="49" name="ConWeb_AgreementType">
    <vt:lpwstr>14;#Statement of Work (SOW)|8090ccd2-0c18-43c6-bd25-448cf1b63661</vt:lpwstr>
  </property>
</Properties>
</file>