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FCE31" w14:textId="77777777" w:rsidR="004E1AED" w:rsidRPr="004E1AED" w:rsidRDefault="00B2077E" w:rsidP="004E1AED">
      <w:pPr>
        <w:pStyle w:val="Title"/>
      </w:pPr>
      <w:r>
        <w:t>SQL Server Integration Services</w:t>
      </w:r>
    </w:p>
    <w:p w14:paraId="145B1891" w14:textId="39407746" w:rsidR="00F37BB1" w:rsidRDefault="00B2077E" w:rsidP="00F37BB1">
      <w:pPr>
        <w:pStyle w:val="Heading1"/>
      </w:pPr>
      <w:r>
        <w:t>Module 0</w:t>
      </w:r>
      <w:r w:rsidR="00475243">
        <w:t>3</w:t>
      </w:r>
      <w:r>
        <w:t xml:space="preserve">: </w:t>
      </w:r>
      <w:r w:rsidR="006F44AD">
        <w:t>Connection strings</w:t>
      </w:r>
    </w:p>
    <w:p w14:paraId="4F551ED9" w14:textId="67625CD4" w:rsidR="00F37BB1" w:rsidRPr="00F37BB1" w:rsidRDefault="00F37BB1" w:rsidP="00F37BB1">
      <w:pPr>
        <w:ind w:firstLine="360"/>
        <w:rPr>
          <w:b/>
          <w:i/>
        </w:rPr>
      </w:pPr>
      <w:r w:rsidRPr="00F37BB1">
        <w:rPr>
          <w:b/>
          <w:i/>
        </w:rPr>
        <w:t>Note: This lab will be used for future labs, please complete and save it.</w:t>
      </w:r>
    </w:p>
    <w:p w14:paraId="0A465E46" w14:textId="6AD54F96" w:rsidR="002026FD" w:rsidRDefault="002026FD" w:rsidP="00B2077E">
      <w:pPr>
        <w:pStyle w:val="ListParagraph"/>
        <w:numPr>
          <w:ilvl w:val="0"/>
          <w:numId w:val="19"/>
        </w:numPr>
      </w:pPr>
      <w:r>
        <w:t>Before we start working in SQL Server Data Tools (SDT).  Open SQL Server Management Studio (SSMS).</w:t>
      </w:r>
    </w:p>
    <w:p w14:paraId="6BF73CB9" w14:textId="557EE3D7" w:rsidR="00EE667A" w:rsidRDefault="00EE667A" w:rsidP="00B2077E">
      <w:pPr>
        <w:pStyle w:val="ListParagraph"/>
        <w:numPr>
          <w:ilvl w:val="0"/>
          <w:numId w:val="19"/>
        </w:numPr>
      </w:pPr>
      <w:r>
        <w:t>Connect to SQL Server Instance.</w:t>
      </w:r>
    </w:p>
    <w:p w14:paraId="7FF7A4D0" w14:textId="364513E7" w:rsidR="00EE667A" w:rsidRDefault="00EE667A" w:rsidP="00B2077E">
      <w:pPr>
        <w:pStyle w:val="ListParagraph"/>
        <w:numPr>
          <w:ilvl w:val="0"/>
          <w:numId w:val="19"/>
        </w:numPr>
      </w:pPr>
      <w:r>
        <w:t>Go to Security &gt; Logins &gt; Right-Click &gt;</w:t>
      </w:r>
      <w:r w:rsidR="0042448F">
        <w:t xml:space="preserve"> New Login.</w:t>
      </w:r>
      <w:r w:rsidR="00EE15F3">
        <w:br/>
      </w:r>
      <w:r w:rsidR="00EE15F3">
        <w:rPr>
          <w:noProof/>
        </w:rPr>
        <w:drawing>
          <wp:inline distT="0" distB="0" distL="0" distR="0" wp14:anchorId="0E9565C9" wp14:editId="42A7F80C">
            <wp:extent cx="3228975" cy="2334722"/>
            <wp:effectExtent l="0" t="0" r="0" b="8890"/>
            <wp:docPr id="3" name="Picture 3" descr="C:\Users\mogupta\AppData\Local\Temp\SNAGHTML28376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gupta\AppData\Local\Temp\SNAGHTML28376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925" cy="2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15F3">
        <w:br/>
      </w:r>
    </w:p>
    <w:p w14:paraId="1D937BFF" w14:textId="77777777" w:rsidR="00CC53A4" w:rsidRDefault="0042448F" w:rsidP="00B2077E">
      <w:pPr>
        <w:pStyle w:val="ListParagraph"/>
        <w:numPr>
          <w:ilvl w:val="0"/>
          <w:numId w:val="19"/>
        </w:numPr>
      </w:pPr>
      <w:r>
        <w:t xml:space="preserve">In Login – New dialog box select “SQL Server Authentication”.  </w:t>
      </w:r>
      <w:r w:rsidR="001027E0">
        <w:t>Enter in user name, passwords, and unselect “Enforce” options. Go to Server Roles and grant the user sysadmin.  Click OK to create.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3"/>
        <w:gridCol w:w="4337"/>
      </w:tblGrid>
      <w:tr w:rsidR="00CC53A4" w14:paraId="34FD6714" w14:textId="77777777" w:rsidTr="00CC53A4">
        <w:tc>
          <w:tcPr>
            <w:tcW w:w="4675" w:type="dxa"/>
          </w:tcPr>
          <w:p w14:paraId="27142C9B" w14:textId="49CB0668" w:rsidR="00CC53A4" w:rsidRDefault="00CC53A4" w:rsidP="00CC53A4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CC1AA5D" wp14:editId="7CB15872">
                  <wp:extent cx="2749913" cy="2490787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087" cy="250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BFFF240" w14:textId="4AFFD8BF" w:rsidR="00CC53A4" w:rsidRDefault="00CC53A4" w:rsidP="00CC53A4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42AE9F5" wp14:editId="0D5E3C4A">
                  <wp:extent cx="2771775" cy="2510589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644" cy="2526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30CA2D" w14:textId="4473F710" w:rsidR="001027E0" w:rsidRDefault="001027E0" w:rsidP="00813BD6">
      <w:pPr>
        <w:pStyle w:val="ListParagraph"/>
      </w:pPr>
    </w:p>
    <w:p w14:paraId="2FD9E9B8" w14:textId="2E848864" w:rsidR="00813BD6" w:rsidRPr="00813BD6" w:rsidRDefault="00813BD6" w:rsidP="00813BD6">
      <w:pPr>
        <w:pStyle w:val="ListParagraph"/>
        <w:rPr>
          <w:i/>
        </w:rPr>
      </w:pPr>
      <w:r w:rsidRPr="00813BD6">
        <w:rPr>
          <w:i/>
        </w:rPr>
        <w:lastRenderedPageBreak/>
        <w:t>Note: In production environment, granting sysadmin is not recommended.  This is experimentation recommendation only.</w:t>
      </w:r>
    </w:p>
    <w:p w14:paraId="22E5ADAA" w14:textId="77777777" w:rsidR="00813BD6" w:rsidRDefault="00813BD6" w:rsidP="00813BD6">
      <w:pPr>
        <w:pStyle w:val="ListParagraph"/>
      </w:pPr>
    </w:p>
    <w:p w14:paraId="324621F8" w14:textId="429FDF4D" w:rsidR="004E1AED" w:rsidRDefault="00B2077E" w:rsidP="00B2077E">
      <w:pPr>
        <w:pStyle w:val="ListParagraph"/>
        <w:numPr>
          <w:ilvl w:val="0"/>
          <w:numId w:val="19"/>
        </w:numPr>
      </w:pPr>
      <w:r>
        <w:t xml:space="preserve">Launch SQL Server Data Tools (SSDT), under start menu look for </w:t>
      </w:r>
      <w:r w:rsidRPr="00B2077E">
        <w:t>Visual Studio 2017 (SSDT)</w:t>
      </w:r>
      <w:r>
        <w:t>.</w:t>
      </w:r>
    </w:p>
    <w:p w14:paraId="4791F59F" w14:textId="77777777" w:rsidR="00B2077E" w:rsidRDefault="00B2077E" w:rsidP="00B2077E">
      <w:pPr>
        <w:pStyle w:val="ListParagraph"/>
        <w:numPr>
          <w:ilvl w:val="0"/>
          <w:numId w:val="19"/>
        </w:numPr>
      </w:pPr>
      <w:r>
        <w:t>In the Start Page, click Create new project.</w:t>
      </w:r>
      <w:r>
        <w:br/>
      </w:r>
      <w:r>
        <w:rPr>
          <w:noProof/>
        </w:rPr>
        <w:drawing>
          <wp:inline distT="0" distB="0" distL="0" distR="0" wp14:anchorId="281B13BD" wp14:editId="15ADD41B">
            <wp:extent cx="3947160" cy="237377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967" cy="238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A469" w14:textId="77777777" w:rsidR="00B2077E" w:rsidRDefault="00B2077E" w:rsidP="00B2077E">
      <w:pPr>
        <w:pStyle w:val="ListParagraph"/>
      </w:pPr>
    </w:p>
    <w:p w14:paraId="088B14A9" w14:textId="7F37F9E8" w:rsidR="008B19A9" w:rsidRDefault="00B2077E" w:rsidP="002461A6">
      <w:pPr>
        <w:pStyle w:val="ListParagraph"/>
        <w:numPr>
          <w:ilvl w:val="0"/>
          <w:numId w:val="19"/>
        </w:numPr>
      </w:pPr>
      <w:r>
        <w:t>In New Project dialog box select Business Intelligence &gt; Integration Services &gt; Integration Services Project.  On the bottom enter in project name and location you wish to save the project. Make sure “Create directory for solution” is selected and click OK.</w:t>
      </w:r>
    </w:p>
    <w:p w14:paraId="5AA45908" w14:textId="46C279D1" w:rsidR="00475243" w:rsidRDefault="00B2077E" w:rsidP="00475243">
      <w:pPr>
        <w:pStyle w:val="ListParagraph"/>
      </w:pPr>
      <w:r>
        <w:rPr>
          <w:noProof/>
        </w:rPr>
        <w:drawing>
          <wp:inline distT="0" distB="0" distL="0" distR="0" wp14:anchorId="4169A941" wp14:editId="6738E2FD">
            <wp:extent cx="5073336" cy="3520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2441" cy="355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21BE" w14:textId="77777777" w:rsidR="00F22D45" w:rsidRDefault="00F22D45" w:rsidP="00475243">
      <w:pPr>
        <w:pStyle w:val="ListParagraph"/>
      </w:pPr>
    </w:p>
    <w:p w14:paraId="4472242A" w14:textId="536DC3C0" w:rsidR="0009653D" w:rsidRDefault="0009653D" w:rsidP="0009653D">
      <w:pPr>
        <w:pStyle w:val="ListParagraph"/>
        <w:numPr>
          <w:ilvl w:val="0"/>
          <w:numId w:val="19"/>
        </w:numPr>
      </w:pPr>
      <w:r>
        <w:lastRenderedPageBreak/>
        <w:t>Let’s set up a connection manager to our database. In the bottom center pain under Connection Manger, right-click select New Ole-DB Connection.</w:t>
      </w:r>
      <w:r>
        <w:br/>
      </w:r>
      <w:r>
        <w:rPr>
          <w:noProof/>
        </w:rPr>
        <w:drawing>
          <wp:inline distT="0" distB="0" distL="0" distR="0" wp14:anchorId="3DC7D060" wp14:editId="3591D928">
            <wp:extent cx="3200400" cy="2417618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2239" cy="242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9E2301A" w14:textId="77777777" w:rsidR="0009653D" w:rsidRDefault="0009653D" w:rsidP="0009653D">
      <w:pPr>
        <w:pStyle w:val="ListParagraph"/>
        <w:numPr>
          <w:ilvl w:val="0"/>
          <w:numId w:val="19"/>
        </w:numPr>
      </w:pPr>
      <w:r>
        <w:t>In Configure OLE DB Connect Manager, click New.</w:t>
      </w:r>
      <w:r>
        <w:br/>
      </w:r>
      <w:r>
        <w:rPr>
          <w:noProof/>
        </w:rPr>
        <w:drawing>
          <wp:inline distT="0" distB="0" distL="0" distR="0" wp14:anchorId="37449BB0" wp14:editId="5E1585B4">
            <wp:extent cx="4420231" cy="37642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1466" cy="377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5546" w14:textId="77777777" w:rsidR="0009653D" w:rsidRDefault="0009653D" w:rsidP="0009653D">
      <w:pPr>
        <w:pStyle w:val="ListParagraph"/>
      </w:pPr>
    </w:p>
    <w:p w14:paraId="5267C620" w14:textId="77777777" w:rsidR="006750D2" w:rsidRDefault="006750D2">
      <w:r>
        <w:br w:type="page"/>
      </w:r>
    </w:p>
    <w:p w14:paraId="6240339F" w14:textId="3F462CDF" w:rsidR="0009653D" w:rsidRDefault="0009653D" w:rsidP="0009653D">
      <w:pPr>
        <w:pStyle w:val="ListParagraph"/>
        <w:numPr>
          <w:ilvl w:val="0"/>
          <w:numId w:val="19"/>
        </w:numPr>
      </w:pPr>
      <w:r>
        <w:lastRenderedPageBreak/>
        <w:t>In connection manager, type the server name, select the database “AdventureWorks2012”</w:t>
      </w:r>
      <w:r w:rsidR="00BD0745">
        <w:t>, change Authentication type to SQL Server</w:t>
      </w:r>
      <w:r w:rsidR="006750D2">
        <w:t xml:space="preserve"> Authentication.  Enter in user name and password you created in step #4</w:t>
      </w:r>
      <w:r w:rsidR="00BD0745">
        <w:t>.</w:t>
      </w:r>
      <w:r>
        <w:br/>
      </w:r>
      <w:r w:rsidR="006750D2">
        <w:rPr>
          <w:noProof/>
        </w:rPr>
        <w:drawing>
          <wp:inline distT="0" distB="0" distL="0" distR="0" wp14:anchorId="3924E94A" wp14:editId="7A40C2F8">
            <wp:extent cx="4214813" cy="4173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8937" cy="417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48C1" w14:textId="77777777" w:rsidR="0009653D" w:rsidRDefault="0009653D" w:rsidP="0009653D">
      <w:pPr>
        <w:pStyle w:val="ListParagraph"/>
      </w:pPr>
    </w:p>
    <w:p w14:paraId="2E8E8C09" w14:textId="093ADB12" w:rsidR="0009653D" w:rsidRDefault="0009653D" w:rsidP="0009653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</w:pPr>
      <w:r>
        <w:t>Click OK in Configure OLE DB Connection Manager. You should see a single connection under Connection Manager.</w:t>
      </w:r>
      <w:r>
        <w:br/>
      </w:r>
      <w:r>
        <w:br/>
      </w:r>
      <w:r w:rsidRPr="00475243">
        <w:rPr>
          <w:i/>
        </w:rPr>
        <w:t xml:space="preserve">Hint: Rename the connection manager to </w:t>
      </w:r>
      <w:proofErr w:type="spellStart"/>
      <w:proofErr w:type="gramStart"/>
      <w:r w:rsidRPr="00475243">
        <w:rPr>
          <w:i/>
        </w:rPr>
        <w:t>OLEDB.ServerName.DatabaseName</w:t>
      </w:r>
      <w:r w:rsidR="0089337F">
        <w:rPr>
          <w:i/>
        </w:rPr>
        <w:t>.SQLAuth</w:t>
      </w:r>
      <w:proofErr w:type="spellEnd"/>
      <w:proofErr w:type="gramEnd"/>
      <w:r w:rsidRPr="00475243">
        <w:rPr>
          <w:i/>
        </w:rPr>
        <w:t>.  This will make it easier to identify which driver is being used for the driver.</w:t>
      </w:r>
      <w:r>
        <w:br/>
      </w:r>
    </w:p>
    <w:p w14:paraId="26A0F72F" w14:textId="77777777" w:rsidR="007B49B6" w:rsidRDefault="007B49B6">
      <w:r>
        <w:br w:type="page"/>
      </w:r>
    </w:p>
    <w:p w14:paraId="2308F23C" w14:textId="7A36E29F" w:rsidR="001D7633" w:rsidRDefault="0089337F" w:rsidP="00F22D4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</w:pPr>
      <w:r>
        <w:lastRenderedPageBreak/>
        <w:t xml:space="preserve">Now </w:t>
      </w:r>
      <w:r w:rsidR="00F9504E">
        <w:t>let’s</w:t>
      </w:r>
      <w:r>
        <w:t xml:space="preserve"> parameterize this connection string</w:t>
      </w:r>
      <w:r w:rsidR="001D7633">
        <w:t>.  First, c</w:t>
      </w:r>
      <w:r w:rsidR="00F9504E">
        <w:t>reate new Parameters under project</w:t>
      </w:r>
      <w:r w:rsidR="000517B0">
        <w:t xml:space="preserve"> as per the below screenshot.</w:t>
      </w:r>
      <w:r w:rsidR="00F9504E">
        <w:br/>
      </w:r>
      <w:r w:rsidR="000517B0">
        <w:rPr>
          <w:noProof/>
        </w:rPr>
        <w:drawing>
          <wp:inline distT="0" distB="0" distL="0" distR="0" wp14:anchorId="00B0537F" wp14:editId="2F992090">
            <wp:extent cx="5943600" cy="1345613"/>
            <wp:effectExtent l="0" t="0" r="0" b="6985"/>
            <wp:docPr id="8" name="Picture 8" descr="C:\Users\mogupta\AppData\Local\Temp\SNAGHTML29c03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gupta\AppData\Local\Temp\SNAGHTML29c039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7633">
        <w:br/>
      </w:r>
      <w:r w:rsidR="001D7633">
        <w:br/>
      </w:r>
      <w:r w:rsidR="001D7633" w:rsidRPr="007B49B6">
        <w:rPr>
          <w:i/>
        </w:rPr>
        <w:t xml:space="preserve">Note: </w:t>
      </w:r>
      <w:r w:rsidR="000F0437" w:rsidRPr="007B49B6">
        <w:rPr>
          <w:i/>
        </w:rPr>
        <w:t xml:space="preserve">Take notice of the sensitive property under </w:t>
      </w:r>
      <w:proofErr w:type="spellStart"/>
      <w:r w:rsidR="000F0437" w:rsidRPr="007B49B6">
        <w:rPr>
          <w:i/>
        </w:rPr>
        <w:t>ppPassword</w:t>
      </w:r>
      <w:proofErr w:type="spellEnd"/>
      <w:r w:rsidR="000F0437" w:rsidRPr="007B49B6">
        <w:rPr>
          <w:i/>
        </w:rPr>
        <w:t>.  We set it to True, this is how we signal to SSISDB Catalog which values we need to protect.  Also note it gets converted to “*****”.</w:t>
      </w:r>
    </w:p>
    <w:p w14:paraId="6ACA2DB5" w14:textId="77777777" w:rsidR="007B49B6" w:rsidRDefault="007B49B6" w:rsidP="007B49B6">
      <w:pPr>
        <w:autoSpaceDE w:val="0"/>
        <w:autoSpaceDN w:val="0"/>
        <w:adjustRightInd w:val="0"/>
        <w:spacing w:before="0" w:after="0" w:line="240" w:lineRule="auto"/>
        <w:ind w:left="360"/>
      </w:pPr>
    </w:p>
    <w:p w14:paraId="4BFA5A56" w14:textId="5F8597FA" w:rsidR="00F9504E" w:rsidRDefault="003440B0" w:rsidP="00F22D4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</w:pPr>
      <w:r>
        <w:t>Right-click on connection string and go to Properties.</w:t>
      </w:r>
      <w:r w:rsidR="003D1967">
        <w:t xml:space="preserve">  This will open the properties dialog box in bottom-right if not already open.</w:t>
      </w:r>
    </w:p>
    <w:p w14:paraId="7211B841" w14:textId="44FBD2B0" w:rsidR="003D1967" w:rsidRDefault="003D1967" w:rsidP="003D1967">
      <w:pPr>
        <w:pStyle w:val="ListParagraph"/>
      </w:pPr>
      <w:r>
        <w:rPr>
          <w:noProof/>
        </w:rPr>
        <w:drawing>
          <wp:inline distT="0" distB="0" distL="0" distR="0" wp14:anchorId="0BCE7DB6" wp14:editId="65342709">
            <wp:extent cx="3286125" cy="243680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0603" cy="24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72C85B2" w14:textId="1C03B536" w:rsidR="003D1967" w:rsidRDefault="003D1967" w:rsidP="00F22D4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</w:pPr>
      <w:r>
        <w:t>In properties dialog box, find Expressions.</w:t>
      </w:r>
      <w:r w:rsidR="002370AE">
        <w:t xml:space="preserve"> Click on the </w:t>
      </w:r>
      <w:r w:rsidR="00C1082A">
        <w:t>ellipse</w:t>
      </w:r>
      <w:r w:rsidR="002370AE">
        <w:t xml:space="preserve"> beside it to define the expression for connection string.</w:t>
      </w:r>
      <w:r w:rsidR="00C1082A">
        <w:br/>
      </w:r>
      <w:r w:rsidR="00C1082A">
        <w:rPr>
          <w:noProof/>
        </w:rPr>
        <w:drawing>
          <wp:inline distT="0" distB="0" distL="0" distR="0" wp14:anchorId="6B393298" wp14:editId="1D854062">
            <wp:extent cx="3114675" cy="1461913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1695" cy="146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82A">
        <w:br/>
      </w:r>
    </w:p>
    <w:p w14:paraId="41C3DB30" w14:textId="77777777" w:rsidR="004B5A1E" w:rsidRDefault="004B5A1E">
      <w:r>
        <w:br w:type="page"/>
      </w:r>
    </w:p>
    <w:p w14:paraId="72541080" w14:textId="23F5EB36" w:rsidR="00C1082A" w:rsidRDefault="00301680" w:rsidP="00F22D4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</w:pPr>
      <w:r>
        <w:lastRenderedPageBreak/>
        <w:t xml:space="preserve">Select </w:t>
      </w:r>
      <w:proofErr w:type="spellStart"/>
      <w:r>
        <w:t>ConnectionString</w:t>
      </w:r>
      <w:proofErr w:type="spellEnd"/>
      <w:r>
        <w:t xml:space="preserve"> and click on the ellipse under expression to build the expression for connection string.</w:t>
      </w:r>
      <w:r w:rsidR="004B5A1E">
        <w:br/>
      </w:r>
      <w:r w:rsidR="00180AEE">
        <w:rPr>
          <w:noProof/>
        </w:rPr>
        <w:drawing>
          <wp:inline distT="0" distB="0" distL="0" distR="0" wp14:anchorId="2C4D2D04" wp14:editId="27C4C759">
            <wp:extent cx="4238656" cy="3143273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8656" cy="314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A1E">
        <w:br/>
      </w:r>
    </w:p>
    <w:p w14:paraId="28DE7DB9" w14:textId="63372366" w:rsidR="002B2FE8" w:rsidRDefault="00C3631C" w:rsidP="00180AE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</w:pPr>
      <w:r>
        <w:t xml:space="preserve">Create an Execute SQL Task and attach it to the connection </w:t>
      </w:r>
      <w:r w:rsidR="000B578A">
        <w:t xml:space="preserve">manager.  Execute “Select * FROM </w:t>
      </w:r>
      <w:proofErr w:type="spellStart"/>
      <w:r w:rsidR="000B578A">
        <w:t>Person.Person</w:t>
      </w:r>
      <w:proofErr w:type="spellEnd"/>
      <w:r w:rsidR="000B578A">
        <w:t>”.</w:t>
      </w:r>
    </w:p>
    <w:p w14:paraId="5555E06A" w14:textId="22355F02" w:rsidR="000B578A" w:rsidRDefault="000B578A" w:rsidP="00180AE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</w:pPr>
      <w:r>
        <w:t xml:space="preserve">Execute package verify everything works as </w:t>
      </w:r>
      <w:r w:rsidR="00215643">
        <w:t>intended</w:t>
      </w:r>
      <w:bookmarkStart w:id="0" w:name="_GoBack"/>
      <w:bookmarkEnd w:id="0"/>
      <w:r>
        <w:t>.</w:t>
      </w:r>
    </w:p>
    <w:sectPr w:rsidR="000B578A" w:rsidSect="00CB145A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3CD34" w14:textId="77777777" w:rsidR="00962C82" w:rsidRDefault="00962C82">
      <w:pPr>
        <w:spacing w:after="0" w:line="240" w:lineRule="auto"/>
      </w:pPr>
      <w:r>
        <w:separator/>
      </w:r>
    </w:p>
  </w:endnote>
  <w:endnote w:type="continuationSeparator" w:id="0">
    <w:p w14:paraId="248413C4" w14:textId="77777777" w:rsidR="00962C82" w:rsidRDefault="00962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8341A" w14:textId="77777777" w:rsidR="00E833B1" w:rsidRDefault="00E833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C4605" w14:textId="77777777" w:rsidR="00B91B4F" w:rsidRDefault="00B91B4F">
    <w:pPr>
      <w:tabs>
        <w:tab w:val="center" w:pos="4550"/>
        <w:tab w:val="left" w:pos="5818"/>
      </w:tabs>
      <w:ind w:right="260"/>
      <w:jc w:val="right"/>
      <w:rPr>
        <w:color w:val="044D6E" w:themeColor="text2" w:themeShade="80"/>
        <w:sz w:val="24"/>
        <w:szCs w:val="24"/>
      </w:rPr>
    </w:pPr>
    <w:r>
      <w:rPr>
        <w:color w:val="5DC7F8" w:themeColor="text2" w:themeTint="99"/>
        <w:spacing w:val="60"/>
        <w:sz w:val="24"/>
        <w:szCs w:val="24"/>
      </w:rPr>
      <w:t>Page</w:t>
    </w:r>
    <w:r>
      <w:rPr>
        <w:color w:val="5DC7F8" w:themeColor="text2" w:themeTint="99"/>
        <w:sz w:val="24"/>
        <w:szCs w:val="24"/>
      </w:rPr>
      <w:t xml:space="preserve"> </w:t>
    </w:r>
    <w:r>
      <w:rPr>
        <w:color w:val="0673A5" w:themeColor="text2" w:themeShade="BF"/>
        <w:sz w:val="24"/>
        <w:szCs w:val="24"/>
      </w:rPr>
      <w:fldChar w:fldCharType="begin"/>
    </w:r>
    <w:r>
      <w:rPr>
        <w:color w:val="0673A5" w:themeColor="text2" w:themeShade="BF"/>
        <w:sz w:val="24"/>
        <w:szCs w:val="24"/>
      </w:rPr>
      <w:instrText xml:space="preserve"> PAGE   \* MERGEFORMAT </w:instrText>
    </w:r>
    <w:r>
      <w:rPr>
        <w:color w:val="0673A5" w:themeColor="text2" w:themeShade="BF"/>
        <w:sz w:val="24"/>
        <w:szCs w:val="24"/>
      </w:rPr>
      <w:fldChar w:fldCharType="separate"/>
    </w:r>
    <w:r>
      <w:rPr>
        <w:noProof/>
        <w:color w:val="0673A5" w:themeColor="text2" w:themeShade="BF"/>
        <w:sz w:val="24"/>
        <w:szCs w:val="24"/>
      </w:rPr>
      <w:t>1</w:t>
    </w:r>
    <w:r>
      <w:rPr>
        <w:color w:val="0673A5" w:themeColor="text2" w:themeShade="BF"/>
        <w:sz w:val="24"/>
        <w:szCs w:val="24"/>
      </w:rPr>
      <w:fldChar w:fldCharType="end"/>
    </w:r>
    <w:r>
      <w:rPr>
        <w:color w:val="0673A5" w:themeColor="text2" w:themeShade="BF"/>
        <w:sz w:val="24"/>
        <w:szCs w:val="24"/>
      </w:rPr>
      <w:t xml:space="preserve"> | </w:t>
    </w:r>
    <w:r>
      <w:rPr>
        <w:color w:val="0673A5" w:themeColor="text2" w:themeShade="BF"/>
        <w:sz w:val="24"/>
        <w:szCs w:val="24"/>
      </w:rPr>
      <w:fldChar w:fldCharType="begin"/>
    </w:r>
    <w:r>
      <w:rPr>
        <w:color w:val="0673A5" w:themeColor="text2" w:themeShade="BF"/>
        <w:sz w:val="24"/>
        <w:szCs w:val="24"/>
      </w:rPr>
      <w:instrText xml:space="preserve"> NUMPAGES  \* Arabic  \* MERGEFORMAT </w:instrText>
    </w:r>
    <w:r>
      <w:rPr>
        <w:color w:val="0673A5" w:themeColor="text2" w:themeShade="BF"/>
        <w:sz w:val="24"/>
        <w:szCs w:val="24"/>
      </w:rPr>
      <w:fldChar w:fldCharType="separate"/>
    </w:r>
    <w:r>
      <w:rPr>
        <w:noProof/>
        <w:color w:val="0673A5" w:themeColor="text2" w:themeShade="BF"/>
        <w:sz w:val="24"/>
        <w:szCs w:val="24"/>
      </w:rPr>
      <w:t>1</w:t>
    </w:r>
    <w:r>
      <w:rPr>
        <w:color w:val="0673A5" w:themeColor="text2" w:themeShade="BF"/>
        <w:sz w:val="24"/>
        <w:szCs w:val="24"/>
      </w:rPr>
      <w:fldChar w:fldCharType="end"/>
    </w:r>
  </w:p>
  <w:p w14:paraId="0E63F21F" w14:textId="535AA5ED" w:rsidR="004E1AED" w:rsidRDefault="004E1A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7586B" w14:textId="77777777" w:rsidR="00E833B1" w:rsidRDefault="00E83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8FFDD" w14:textId="77777777" w:rsidR="00962C82" w:rsidRDefault="00962C82">
      <w:pPr>
        <w:spacing w:after="0" w:line="240" w:lineRule="auto"/>
      </w:pPr>
      <w:r>
        <w:separator/>
      </w:r>
    </w:p>
  </w:footnote>
  <w:footnote w:type="continuationSeparator" w:id="0">
    <w:p w14:paraId="1ADC9A9A" w14:textId="77777777" w:rsidR="00962C82" w:rsidRDefault="00962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19B338" w14:textId="77777777" w:rsidR="00E833B1" w:rsidRDefault="00E833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0DE1C" w14:textId="3B994419" w:rsidR="001B1029" w:rsidRPr="00CB145A" w:rsidRDefault="00CB145A">
    <w:pPr>
      <w:pStyle w:val="Header"/>
      <w:rPr>
        <w:color w:val="099BDD" w:themeColor="text2"/>
      </w:rPr>
    </w:pPr>
    <w:r w:rsidRPr="00CB145A">
      <w:rPr>
        <w:color w:val="099BDD" w:themeColor="text2"/>
      </w:rPr>
      <w:t xml:space="preserve">SQL Server Integration Services – Module 03 – </w:t>
    </w:r>
    <w:r w:rsidR="006F44AD">
      <w:rPr>
        <w:color w:val="099BDD" w:themeColor="text2"/>
      </w:rPr>
      <w:t>Connection Strings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EDF37" w14:textId="77777777" w:rsidR="00E833B1" w:rsidRDefault="00E833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7005B2"/>
    <w:multiLevelType w:val="hybridMultilevel"/>
    <w:tmpl w:val="B96E50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A635C3"/>
    <w:multiLevelType w:val="hybridMultilevel"/>
    <w:tmpl w:val="82403C4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6634E2"/>
    <w:multiLevelType w:val="hybridMultilevel"/>
    <w:tmpl w:val="461AB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7775DCA"/>
    <w:multiLevelType w:val="hybridMultilevel"/>
    <w:tmpl w:val="4C3A9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D742309"/>
    <w:multiLevelType w:val="hybridMultilevel"/>
    <w:tmpl w:val="60C0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0"/>
  </w:num>
  <w:num w:numId="3">
    <w:abstractNumId w:val="14"/>
  </w:num>
  <w:num w:numId="4">
    <w:abstractNumId w:val="11"/>
  </w:num>
  <w:num w:numId="5">
    <w:abstractNumId w:val="18"/>
  </w:num>
  <w:num w:numId="6">
    <w:abstractNumId w:val="20"/>
  </w:num>
  <w:num w:numId="7">
    <w:abstractNumId w:val="17"/>
  </w:num>
  <w:num w:numId="8">
    <w:abstractNumId w:val="22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1"/>
  </w:num>
  <w:num w:numId="20">
    <w:abstractNumId w:val="13"/>
  </w:num>
  <w:num w:numId="21">
    <w:abstractNumId w:val="16"/>
  </w:num>
  <w:num w:numId="22">
    <w:abstractNumId w:val="1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CyMLUwMzEyNzQ2NTNT0lEKTi0uzszPAykwqgUAHqihvSwAAAA="/>
  </w:docVars>
  <w:rsids>
    <w:rsidRoot w:val="00B2077E"/>
    <w:rsid w:val="00006A9E"/>
    <w:rsid w:val="00014714"/>
    <w:rsid w:val="000517B0"/>
    <w:rsid w:val="0007458A"/>
    <w:rsid w:val="0009653D"/>
    <w:rsid w:val="00096A83"/>
    <w:rsid w:val="000B578A"/>
    <w:rsid w:val="000D66B6"/>
    <w:rsid w:val="000E56FA"/>
    <w:rsid w:val="000F0437"/>
    <w:rsid w:val="001027E0"/>
    <w:rsid w:val="0011176F"/>
    <w:rsid w:val="0012657A"/>
    <w:rsid w:val="00155197"/>
    <w:rsid w:val="00164C85"/>
    <w:rsid w:val="00166686"/>
    <w:rsid w:val="00180AEE"/>
    <w:rsid w:val="00194DF6"/>
    <w:rsid w:val="001B1029"/>
    <w:rsid w:val="001D0528"/>
    <w:rsid w:val="001D7633"/>
    <w:rsid w:val="002026FD"/>
    <w:rsid w:val="00215643"/>
    <w:rsid w:val="002370AE"/>
    <w:rsid w:val="0024023B"/>
    <w:rsid w:val="002764B0"/>
    <w:rsid w:val="002B2FE8"/>
    <w:rsid w:val="002C1909"/>
    <w:rsid w:val="002C39B4"/>
    <w:rsid w:val="002E7050"/>
    <w:rsid w:val="002F40C6"/>
    <w:rsid w:val="00301680"/>
    <w:rsid w:val="003440B0"/>
    <w:rsid w:val="00357CE1"/>
    <w:rsid w:val="003802F1"/>
    <w:rsid w:val="003D1967"/>
    <w:rsid w:val="003E4EAF"/>
    <w:rsid w:val="003F3746"/>
    <w:rsid w:val="004049B6"/>
    <w:rsid w:val="0042448F"/>
    <w:rsid w:val="00475243"/>
    <w:rsid w:val="004B1FFE"/>
    <w:rsid w:val="004B5A1E"/>
    <w:rsid w:val="004B645D"/>
    <w:rsid w:val="004E14AB"/>
    <w:rsid w:val="004E1AED"/>
    <w:rsid w:val="004F67C8"/>
    <w:rsid w:val="00503E51"/>
    <w:rsid w:val="00562D95"/>
    <w:rsid w:val="0057167F"/>
    <w:rsid w:val="005C12A5"/>
    <w:rsid w:val="005C63BE"/>
    <w:rsid w:val="005D186C"/>
    <w:rsid w:val="005E4380"/>
    <w:rsid w:val="00601F66"/>
    <w:rsid w:val="00606E8C"/>
    <w:rsid w:val="0063181F"/>
    <w:rsid w:val="00637F9E"/>
    <w:rsid w:val="006750D2"/>
    <w:rsid w:val="00692D24"/>
    <w:rsid w:val="006C1CC8"/>
    <w:rsid w:val="006C5E0E"/>
    <w:rsid w:val="006F26EA"/>
    <w:rsid w:val="006F44AD"/>
    <w:rsid w:val="00710A68"/>
    <w:rsid w:val="00712079"/>
    <w:rsid w:val="007272F2"/>
    <w:rsid w:val="0073695B"/>
    <w:rsid w:val="007651EF"/>
    <w:rsid w:val="007B49B6"/>
    <w:rsid w:val="00813BD6"/>
    <w:rsid w:val="00832BF4"/>
    <w:rsid w:val="0089337F"/>
    <w:rsid w:val="00896C97"/>
    <w:rsid w:val="008A34F6"/>
    <w:rsid w:val="008B19A9"/>
    <w:rsid w:val="008D4768"/>
    <w:rsid w:val="00962C82"/>
    <w:rsid w:val="0097058C"/>
    <w:rsid w:val="0097154A"/>
    <w:rsid w:val="00983596"/>
    <w:rsid w:val="00987820"/>
    <w:rsid w:val="00A1310C"/>
    <w:rsid w:val="00A2177F"/>
    <w:rsid w:val="00A52AB2"/>
    <w:rsid w:val="00A754C6"/>
    <w:rsid w:val="00A839D6"/>
    <w:rsid w:val="00A93A87"/>
    <w:rsid w:val="00B2077E"/>
    <w:rsid w:val="00B41BBF"/>
    <w:rsid w:val="00B63CFF"/>
    <w:rsid w:val="00B91B4F"/>
    <w:rsid w:val="00B93140"/>
    <w:rsid w:val="00BB0941"/>
    <w:rsid w:val="00BC3A3B"/>
    <w:rsid w:val="00BD0745"/>
    <w:rsid w:val="00BD5848"/>
    <w:rsid w:val="00C1082A"/>
    <w:rsid w:val="00C20D25"/>
    <w:rsid w:val="00C3631C"/>
    <w:rsid w:val="00C72EF3"/>
    <w:rsid w:val="00CA4B0F"/>
    <w:rsid w:val="00CB145A"/>
    <w:rsid w:val="00CC53A4"/>
    <w:rsid w:val="00CF4B5C"/>
    <w:rsid w:val="00D40DDB"/>
    <w:rsid w:val="00D47A97"/>
    <w:rsid w:val="00D624AA"/>
    <w:rsid w:val="00D66BB6"/>
    <w:rsid w:val="00D83D16"/>
    <w:rsid w:val="00D9586C"/>
    <w:rsid w:val="00DA43A9"/>
    <w:rsid w:val="00E8018C"/>
    <w:rsid w:val="00E833B1"/>
    <w:rsid w:val="00EA6227"/>
    <w:rsid w:val="00EB131D"/>
    <w:rsid w:val="00EC76DF"/>
    <w:rsid w:val="00EE15F3"/>
    <w:rsid w:val="00EE62CE"/>
    <w:rsid w:val="00EE667A"/>
    <w:rsid w:val="00EF5030"/>
    <w:rsid w:val="00F02B32"/>
    <w:rsid w:val="00F039CA"/>
    <w:rsid w:val="00F0553D"/>
    <w:rsid w:val="00F22D45"/>
    <w:rsid w:val="00F37BB1"/>
    <w:rsid w:val="00F44619"/>
    <w:rsid w:val="00F52D30"/>
    <w:rsid w:val="00F61672"/>
    <w:rsid w:val="00F675FE"/>
    <w:rsid w:val="00F86928"/>
    <w:rsid w:val="00F9504E"/>
    <w:rsid w:val="00FB79FA"/>
    <w:rsid w:val="00FC1EDC"/>
    <w:rsid w:val="00FC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A1535AF"/>
  <w15:docId w15:val="{D413D069-075A-4960-9EB8-2509C4FD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B2077E"/>
    <w:pPr>
      <w:ind w:left="720"/>
      <w:contextualSpacing/>
    </w:pPr>
  </w:style>
  <w:style w:type="table" w:styleId="GridTable2">
    <w:name w:val="Grid Table 2"/>
    <w:basedOn w:val="TableNormal"/>
    <w:uiPriority w:val="47"/>
    <w:rsid w:val="00F86928"/>
    <w:pPr>
      <w:spacing w:after="0" w:line="240" w:lineRule="auto"/>
    </w:pPr>
    <w:tblPr>
      <w:tblStyleRowBandSize w:val="1"/>
      <w:tblStyleColBandSize w:val="1"/>
      <w:tblBorders>
        <w:top w:val="single" w:sz="2" w:space="0" w:color="808080" w:themeColor="text1" w:themeTint="99"/>
        <w:bottom w:val="single" w:sz="2" w:space="0" w:color="808080" w:themeColor="text1" w:themeTint="99"/>
        <w:insideH w:val="single" w:sz="2" w:space="0" w:color="808080" w:themeColor="text1" w:themeTint="99"/>
        <w:insideV w:val="single" w:sz="2" w:space="0" w:color="808080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8080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8080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06E8C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E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131D"/>
    <w:rPr>
      <w:color w:val="6C606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gupta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infopath/2007/PartnerControls"/>
    <ds:schemaRef ds:uri="http://www.w3.org/XML/1998/namespace"/>
    <ds:schemaRef ds:uri="http://purl.org/dc/terms/"/>
    <ds:schemaRef ds:uri="http://schemas.microsoft.com/office/2006/documentManagement/types"/>
    <ds:schemaRef ds:uri="http://purl.org/dc/dcmitype/"/>
    <ds:schemaRef ds:uri="4873beb7-5857-4685-be1f-d57550cc96cc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ED1E9-57F8-4DB6-9A14-6970624EC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698</TotalTime>
  <Pages>6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Mohit K. Gupta</dc:creator>
  <cp:lastModifiedBy>Mohit Gupta (CANADA)</cp:lastModifiedBy>
  <cp:revision>100</cp:revision>
  <cp:lastPrinted>2018-05-10T15:19:00Z</cp:lastPrinted>
  <dcterms:created xsi:type="dcterms:W3CDTF">2018-05-08T20:44:00Z</dcterms:created>
  <dcterms:modified xsi:type="dcterms:W3CDTF">2018-05-10T15:20:00Z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jaahmed@microsoft.com</vt:lpwstr>
  </property>
  <property fmtid="{D5CDD505-2E9C-101B-9397-08002B2CF9AE}" pid="11" name="MSIP_Label_f42aa342-8706-4288-bd11-ebb85995028c_SetDate">
    <vt:lpwstr>2018-05-09T20:20:26.5041964Z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