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0496975" w:displacedByCustomXml="next"/>
    <w:bookmarkEnd w:id="0" w:displacedByCustomXml="next"/>
    <w:sdt>
      <w:sdtPr>
        <w:rPr>
          <w:rFonts w:eastAsiaTheme="majorEastAsia"/>
        </w:rPr>
        <w:id w:val="668138291"/>
        <w:docPartObj>
          <w:docPartGallery w:val="Cover Pages"/>
          <w:docPartUnique/>
        </w:docPartObj>
      </w:sdtPr>
      <w:sdtEndPr>
        <w:rPr>
          <w:rFonts w:eastAsiaTheme="minorEastAsia"/>
        </w:rPr>
      </w:sdtEndPr>
      <w:sdtContent>
        <w:p w14:paraId="1E45CE43" w14:textId="77777777" w:rsidR="00864F90" w:rsidRDefault="00864F90" w:rsidP="00DD0C24"/>
        <w:p w14:paraId="7706B395" w14:textId="77777777" w:rsidR="00AB1B02" w:rsidRDefault="00AB1B02" w:rsidP="00DD0C24"/>
        <w:p w14:paraId="572453C3" w14:textId="77777777" w:rsidR="00AB1B02" w:rsidRDefault="00AB1B02" w:rsidP="00DD0C24"/>
        <w:p w14:paraId="27AE4AC4" w14:textId="77777777" w:rsidR="00AB1B02" w:rsidRDefault="00AB1B02" w:rsidP="00DD0C24"/>
        <w:p w14:paraId="6476FC65" w14:textId="77777777" w:rsidR="00AB1B02" w:rsidRDefault="00AB1B02" w:rsidP="00DD0C24"/>
        <w:p w14:paraId="43BD9B90" w14:textId="77777777" w:rsidR="008141D4" w:rsidRDefault="008141D4" w:rsidP="00DD0C24"/>
        <w:p w14:paraId="5C05BA3A" w14:textId="77777777" w:rsidR="008141D4" w:rsidRDefault="008141D4" w:rsidP="00DD0C24"/>
        <w:p w14:paraId="62C637E2" w14:textId="77777777" w:rsidR="008141D4" w:rsidRDefault="008141D4" w:rsidP="00DD0C24"/>
        <w:p w14:paraId="695AB9C2" w14:textId="77777777" w:rsidR="008141D4" w:rsidRDefault="008141D4" w:rsidP="00DD0C24"/>
        <w:p w14:paraId="58952D74" w14:textId="77777777" w:rsidR="008141D4" w:rsidRDefault="008141D4" w:rsidP="00DD0C24"/>
        <w:p w14:paraId="6DFD9D25" w14:textId="77777777" w:rsidR="008141D4" w:rsidRDefault="008141D4" w:rsidP="00DD0C24"/>
        <w:p w14:paraId="28608523" w14:textId="77777777" w:rsidR="008141D4" w:rsidRDefault="008141D4" w:rsidP="00DD0C24"/>
        <w:p w14:paraId="19E05DCB" w14:textId="77777777" w:rsidR="008141D4" w:rsidRDefault="008141D4" w:rsidP="00DD0C24"/>
        <w:p w14:paraId="4B3B5026" w14:textId="77777777" w:rsidR="006C1F0E" w:rsidRDefault="00F2059A" w:rsidP="00DD0C24">
          <w:pPr>
            <w:pStyle w:val="RefH1NoTOC"/>
          </w:pPr>
          <w:bookmarkStart w:id="1" w:name="_Toc7190506"/>
          <w:r>
            <w:t>Nonprofit Data Warehouse Quickstart</w:t>
          </w:r>
          <w:r w:rsidR="009A5E81">
            <w:t xml:space="preserve"> – Technical Overview</w:t>
          </w:r>
        </w:p>
        <w:p w14:paraId="05439EF8" w14:textId="6918F385" w:rsidR="006C1F0E" w:rsidRPr="004F3FD1" w:rsidRDefault="006C1F0E" w:rsidP="006C1F0E">
          <w:pPr>
            <w:pStyle w:val="RefH2NoTOC"/>
          </w:pPr>
          <w:bookmarkStart w:id="2" w:name="_Toc7190507"/>
          <w:bookmarkEnd w:id="1"/>
          <w:r>
            <w:t xml:space="preserve">A </w:t>
          </w:r>
          <w:r w:rsidR="00843DD4">
            <w:t>t</w:t>
          </w:r>
          <w:r>
            <w:t xml:space="preserve">echnical </w:t>
          </w:r>
          <w:r w:rsidR="00843DD4">
            <w:t>o</w:t>
          </w:r>
          <w:r>
            <w:t xml:space="preserve">verview of </w:t>
          </w:r>
          <w:r w:rsidR="00843DD4">
            <w:t xml:space="preserve">the </w:t>
          </w:r>
          <w:r w:rsidR="00F17925">
            <w:t>a</w:t>
          </w:r>
          <w:r>
            <w:t xml:space="preserve">rchitecture and </w:t>
          </w:r>
          <w:r w:rsidR="00096A3F">
            <w:t xml:space="preserve">resources used </w:t>
          </w:r>
          <w:r w:rsidR="00F1745B">
            <w:t>in</w:t>
          </w:r>
          <w:r>
            <w:t xml:space="preserve"> the Nonprofit Data Warehouse Quickstart </w:t>
          </w:r>
        </w:p>
        <w:bookmarkEnd w:id="2"/>
        <w:p w14:paraId="4C430B8A" w14:textId="77777777" w:rsidR="00AB1B02" w:rsidRDefault="00AB1B02" w:rsidP="00DD0C24"/>
        <w:p w14:paraId="0B8CDEDE" w14:textId="77777777" w:rsidR="00214636" w:rsidRDefault="00214636" w:rsidP="00DD0C24"/>
        <w:p w14:paraId="364E9B21" w14:textId="77777777" w:rsidR="00214636" w:rsidRDefault="00214636" w:rsidP="00DD0C24"/>
        <w:p w14:paraId="00A20879" w14:textId="77777777" w:rsidR="006E3A88" w:rsidRDefault="006E3A88" w:rsidP="00DD0C24"/>
        <w:p w14:paraId="632BC85F" w14:textId="4CE55699" w:rsidR="006E3A88" w:rsidRDefault="006E3A88" w:rsidP="00DD0C24"/>
        <w:p w14:paraId="153819A8" w14:textId="243CEEFE" w:rsidR="000C2D6D" w:rsidRDefault="000C2D6D" w:rsidP="00DD0C24"/>
        <w:p w14:paraId="50A93926" w14:textId="07024D76" w:rsidR="000C2D6D" w:rsidRDefault="000C2D6D" w:rsidP="00DD0C24"/>
        <w:p w14:paraId="7E62557F" w14:textId="1D76DABB" w:rsidR="000C2D6D" w:rsidRDefault="000C2D6D" w:rsidP="00DD0C24"/>
        <w:p w14:paraId="73B1F97E" w14:textId="77777777" w:rsidR="000C2D6D" w:rsidRDefault="000C2D6D" w:rsidP="00DD0C24"/>
        <w:p w14:paraId="04DE26C3" w14:textId="5981BA9D" w:rsidR="008608C9" w:rsidRDefault="008608C9" w:rsidP="00DD0C24"/>
        <w:p w14:paraId="60E10694" w14:textId="33C64B09" w:rsidR="008608C9" w:rsidRDefault="008608C9" w:rsidP="00DD0C24"/>
        <w:p w14:paraId="593967FE" w14:textId="77777777" w:rsidR="008608C9" w:rsidRDefault="008608C9" w:rsidP="00DD0C24"/>
        <w:p w14:paraId="21B2CA1E" w14:textId="77777777" w:rsidR="006E3A88" w:rsidRDefault="006E3A88" w:rsidP="00DD0C24"/>
        <w:p w14:paraId="6300AB86" w14:textId="77777777" w:rsidR="006E3A88" w:rsidRDefault="006E3A88" w:rsidP="00DD0C24"/>
        <w:p w14:paraId="2BC13096" w14:textId="77777777" w:rsidR="008141D4" w:rsidRDefault="008141D4" w:rsidP="00DD0C24"/>
        <w:p w14:paraId="2D71BC77" w14:textId="3FC0D54A" w:rsidR="00A30689" w:rsidRDefault="00864F90" w:rsidP="00DD0C24">
          <w:pPr>
            <w:pStyle w:val="RefH3NoTOC"/>
          </w:pPr>
          <w:bookmarkStart w:id="3" w:name="_GoBack"/>
          <w:bookmarkEnd w:id="3"/>
          <w:r>
            <w:br w:type="page"/>
          </w:r>
        </w:p>
        <w:p w14:paraId="34A4D775" w14:textId="77777777" w:rsidR="00A30689" w:rsidRPr="0013290F" w:rsidRDefault="00A30689" w:rsidP="00DD0C24">
          <w:pPr>
            <w:pStyle w:val="RefH1NoTOC"/>
          </w:pPr>
          <w:bookmarkStart w:id="4" w:name="_Toc399174937"/>
          <w:bookmarkStart w:id="5" w:name="_Toc7190509"/>
          <w:r w:rsidRPr="00147845">
            <w:lastRenderedPageBreak/>
            <w:t>Reference</w:t>
          </w:r>
          <w:r w:rsidRPr="00347BEF">
            <w:t xml:space="preserve"> </w:t>
          </w:r>
          <w:r w:rsidRPr="008141D4">
            <w:t>Information</w:t>
          </w:r>
          <w:bookmarkEnd w:id="4"/>
          <w:bookmarkEnd w:id="5"/>
        </w:p>
        <w:p w14:paraId="33EA018D" w14:textId="77777777" w:rsidR="00A30689" w:rsidRPr="004F3FD1" w:rsidRDefault="00A30689" w:rsidP="00DD0C2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2268"/>
            <w:gridCol w:w="1985"/>
            <w:gridCol w:w="1984"/>
          </w:tblGrid>
          <w:tr w:rsidR="00A520D4" w:rsidRPr="004F3FD1" w14:paraId="5F6E28A2"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334A40AF" w14:textId="77777777" w:rsidR="00A520D4" w:rsidRPr="004F3FD1" w:rsidRDefault="00A520D4" w:rsidP="00251FE3">
                <w:pPr>
                  <w:pStyle w:val="NoSpacing"/>
                  <w:rPr>
                    <w:color w:val="FEFFFF" w:themeColor="text2"/>
                  </w:rPr>
                </w:pPr>
                <w:r w:rsidRPr="004F3FD1">
                  <w:rPr>
                    <w:color w:val="FEFFFF" w:themeColor="text2"/>
                  </w:rPr>
                  <w:t>Version</w:t>
                </w:r>
              </w:p>
            </w:tc>
            <w:tc>
              <w:tcPr>
                <w:tcW w:w="2268" w:type="dxa"/>
                <w:tcBorders>
                  <w:left w:val="single" w:sz="4" w:space="0" w:color="auto"/>
                </w:tcBorders>
                <w:shd w:val="clear" w:color="auto" w:fill="1169B2" w:themeFill="background1"/>
                <w:vAlign w:val="center"/>
              </w:tcPr>
              <w:p w14:paraId="42A057D6" w14:textId="77777777" w:rsidR="00A520D4" w:rsidRPr="004F3FD1" w:rsidRDefault="00A520D4" w:rsidP="00251FE3">
                <w:pPr>
                  <w:pStyle w:val="NoSpacing"/>
                  <w:rPr>
                    <w:color w:val="FEFFFF" w:themeColor="text2"/>
                  </w:rPr>
                </w:pPr>
                <w:r w:rsidRPr="004F3FD1">
                  <w:rPr>
                    <w:color w:val="FEFFFF" w:themeColor="text2"/>
                  </w:rPr>
                  <w:t>Type</w:t>
                </w:r>
              </w:p>
            </w:tc>
            <w:tc>
              <w:tcPr>
                <w:tcW w:w="1985" w:type="dxa"/>
                <w:tcBorders>
                  <w:left w:val="nil"/>
                </w:tcBorders>
                <w:shd w:val="clear" w:color="auto" w:fill="1169B2" w:themeFill="background1"/>
                <w:vAlign w:val="center"/>
              </w:tcPr>
              <w:p w14:paraId="1C56738D" w14:textId="77777777" w:rsidR="00A520D4" w:rsidRPr="004F3FD1" w:rsidRDefault="00A520D4" w:rsidP="00251FE3">
                <w:pPr>
                  <w:pStyle w:val="NoSpacing"/>
                  <w:rPr>
                    <w:color w:val="FEFFFF" w:themeColor="text2"/>
                  </w:rPr>
                </w:pPr>
                <w:r w:rsidRPr="004F3FD1">
                  <w:rPr>
                    <w:color w:val="FEFFFF" w:themeColor="text2"/>
                  </w:rPr>
                  <w:t>Author</w:t>
                </w:r>
              </w:p>
            </w:tc>
            <w:tc>
              <w:tcPr>
                <w:tcW w:w="1984" w:type="dxa"/>
                <w:tcBorders>
                  <w:left w:val="nil"/>
                </w:tcBorders>
                <w:shd w:val="clear" w:color="auto" w:fill="1169B2" w:themeFill="background1"/>
                <w:vAlign w:val="center"/>
              </w:tcPr>
              <w:p w14:paraId="3B9BB4A6" w14:textId="77777777" w:rsidR="00A520D4" w:rsidRPr="004F3FD1" w:rsidRDefault="00A520D4" w:rsidP="00251FE3">
                <w:pPr>
                  <w:pStyle w:val="NoSpacing"/>
                  <w:rPr>
                    <w:color w:val="FEFFFF" w:themeColor="text2"/>
                  </w:rPr>
                </w:pPr>
                <w:r w:rsidRPr="004F3FD1">
                  <w:rPr>
                    <w:color w:val="FEFFFF" w:themeColor="text2"/>
                  </w:rPr>
                  <w:t>Date</w:t>
                </w:r>
              </w:p>
            </w:tc>
          </w:tr>
          <w:tr w:rsidR="00A520D4" w:rsidRPr="004F3FD1" w14:paraId="0E83A02A" w14:textId="77777777" w:rsidTr="00251FE3">
            <w:trPr>
              <w:trHeight w:val="42"/>
            </w:trPr>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2019B103" w14:textId="77777777" w:rsidR="00A520D4" w:rsidRPr="004F3FD1" w:rsidRDefault="00A520D4" w:rsidP="00251FE3">
                <w:pPr>
                  <w:pStyle w:val="NoSpacing"/>
                  <w:rPr>
                    <w:color w:val="FEFFFF" w:themeColor="text2"/>
                  </w:rPr>
                </w:pPr>
                <w:r w:rsidRPr="004F3FD1">
                  <w:rPr>
                    <w:color w:val="FEFFFF" w:themeColor="text2"/>
                  </w:rPr>
                  <w:t>1.0</w:t>
                </w:r>
              </w:p>
            </w:tc>
            <w:tc>
              <w:tcPr>
                <w:tcW w:w="2268" w:type="dxa"/>
                <w:tcBorders>
                  <w:left w:val="single" w:sz="4" w:space="0" w:color="auto"/>
                </w:tcBorders>
                <w:vAlign w:val="center"/>
              </w:tcPr>
              <w:p w14:paraId="14A8719F" w14:textId="3039CC74" w:rsidR="00A520D4" w:rsidRPr="000F5FDC" w:rsidRDefault="0061367C" w:rsidP="00251FE3">
                <w:pPr>
                  <w:pStyle w:val="NoSpacing"/>
                </w:pPr>
                <w:r>
                  <w:t>Final</w:t>
                </w:r>
              </w:p>
            </w:tc>
            <w:tc>
              <w:tcPr>
                <w:tcW w:w="1985" w:type="dxa"/>
                <w:tcBorders>
                  <w:left w:val="nil"/>
                </w:tcBorders>
                <w:vAlign w:val="center"/>
              </w:tcPr>
              <w:p w14:paraId="1D1B96B6" w14:textId="7CFF571A" w:rsidR="00A520D4" w:rsidRPr="000F5FDC" w:rsidRDefault="0061367C" w:rsidP="00251FE3">
                <w:pPr>
                  <w:pStyle w:val="NoSpacing"/>
                </w:pPr>
                <w:r>
                  <w:t>Microsoft</w:t>
                </w:r>
              </w:p>
            </w:tc>
            <w:tc>
              <w:tcPr>
                <w:tcW w:w="1984" w:type="dxa"/>
                <w:tcBorders>
                  <w:left w:val="nil"/>
                </w:tcBorders>
                <w:vAlign w:val="center"/>
              </w:tcPr>
              <w:p w14:paraId="46719590" w14:textId="77777777" w:rsidR="00A520D4" w:rsidRPr="000F5FDC" w:rsidRDefault="00A520D4" w:rsidP="00251FE3">
                <w:pPr>
                  <w:pStyle w:val="NoSpacing"/>
                </w:pPr>
                <w:r>
                  <w:t>20</w:t>
                </w:r>
                <w:r w:rsidRPr="000F5FDC">
                  <w:t>/01/2020</w:t>
                </w:r>
              </w:p>
            </w:tc>
          </w:tr>
          <w:tr w:rsidR="00A520D4" w:rsidRPr="004F3FD1" w14:paraId="507773DF"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6AA41F7B" w14:textId="77777777" w:rsidR="00A520D4" w:rsidRPr="004F3FD1" w:rsidRDefault="00A520D4" w:rsidP="00251FE3">
                <w:pPr>
                  <w:pStyle w:val="NoSpacing"/>
                  <w:rPr>
                    <w:color w:val="FEFFFF" w:themeColor="text2"/>
                  </w:rPr>
                </w:pPr>
              </w:p>
            </w:tc>
            <w:tc>
              <w:tcPr>
                <w:tcW w:w="2268" w:type="dxa"/>
                <w:tcBorders>
                  <w:left w:val="single" w:sz="4" w:space="0" w:color="auto"/>
                </w:tcBorders>
                <w:vAlign w:val="center"/>
              </w:tcPr>
              <w:p w14:paraId="3558A2AD" w14:textId="77777777" w:rsidR="00A520D4" w:rsidRPr="00B85097" w:rsidRDefault="00A520D4" w:rsidP="00251FE3">
                <w:pPr>
                  <w:pStyle w:val="NoSpacing"/>
                  <w:rPr>
                    <w:highlight w:val="yellow"/>
                  </w:rPr>
                </w:pPr>
              </w:p>
            </w:tc>
            <w:tc>
              <w:tcPr>
                <w:tcW w:w="1985" w:type="dxa"/>
                <w:tcBorders>
                  <w:left w:val="nil"/>
                </w:tcBorders>
                <w:vAlign w:val="center"/>
              </w:tcPr>
              <w:p w14:paraId="24659D64" w14:textId="77777777" w:rsidR="00A520D4" w:rsidRPr="00B85097" w:rsidRDefault="00A520D4" w:rsidP="00251FE3">
                <w:pPr>
                  <w:pStyle w:val="NoSpacing"/>
                  <w:rPr>
                    <w:highlight w:val="yellow"/>
                  </w:rPr>
                </w:pPr>
              </w:p>
            </w:tc>
            <w:tc>
              <w:tcPr>
                <w:tcW w:w="1984" w:type="dxa"/>
                <w:tcBorders>
                  <w:left w:val="nil"/>
                </w:tcBorders>
                <w:vAlign w:val="center"/>
              </w:tcPr>
              <w:p w14:paraId="6953D74C" w14:textId="77777777" w:rsidR="00A520D4" w:rsidRPr="00B85097" w:rsidRDefault="00A520D4" w:rsidP="00251FE3">
                <w:pPr>
                  <w:pStyle w:val="NoSpacing"/>
                  <w:rPr>
                    <w:highlight w:val="yellow"/>
                  </w:rPr>
                </w:pPr>
              </w:p>
            </w:tc>
          </w:tr>
          <w:tr w:rsidR="00A520D4" w:rsidRPr="004F3FD1" w14:paraId="542AF33A" w14:textId="77777777" w:rsidTr="00251FE3">
            <w:tc>
              <w:tcPr>
                <w:tcW w:w="1276" w:type="dxa"/>
                <w:tcBorders>
                  <w:top w:val="single" w:sz="4" w:space="0" w:color="auto"/>
                  <w:left w:val="single" w:sz="4" w:space="0" w:color="auto"/>
                  <w:bottom w:val="single" w:sz="4" w:space="0" w:color="auto"/>
                  <w:right w:val="single" w:sz="4" w:space="0" w:color="auto"/>
                </w:tcBorders>
                <w:shd w:val="clear" w:color="auto" w:fill="1169B2" w:themeFill="background1"/>
                <w:vAlign w:val="center"/>
              </w:tcPr>
              <w:p w14:paraId="11A5161E" w14:textId="77777777" w:rsidR="00A520D4" w:rsidRPr="004F3FD1" w:rsidRDefault="00A520D4" w:rsidP="00251FE3">
                <w:pPr>
                  <w:pStyle w:val="NoSpacing"/>
                </w:pPr>
              </w:p>
            </w:tc>
            <w:tc>
              <w:tcPr>
                <w:tcW w:w="2268" w:type="dxa"/>
                <w:tcBorders>
                  <w:left w:val="single" w:sz="4" w:space="0" w:color="auto"/>
                </w:tcBorders>
                <w:vAlign w:val="center"/>
              </w:tcPr>
              <w:p w14:paraId="054E4A27" w14:textId="77777777" w:rsidR="00A520D4" w:rsidRPr="004F3FD1" w:rsidRDefault="00A520D4" w:rsidP="00251FE3">
                <w:pPr>
                  <w:pStyle w:val="NoSpacing"/>
                </w:pPr>
              </w:p>
            </w:tc>
            <w:tc>
              <w:tcPr>
                <w:tcW w:w="1985" w:type="dxa"/>
                <w:tcBorders>
                  <w:left w:val="nil"/>
                </w:tcBorders>
                <w:vAlign w:val="center"/>
              </w:tcPr>
              <w:p w14:paraId="277F7810" w14:textId="77777777" w:rsidR="00A520D4" w:rsidRPr="004F3FD1" w:rsidRDefault="00A520D4" w:rsidP="00251FE3">
                <w:pPr>
                  <w:pStyle w:val="NoSpacing"/>
                </w:pPr>
              </w:p>
            </w:tc>
            <w:tc>
              <w:tcPr>
                <w:tcW w:w="1984" w:type="dxa"/>
                <w:tcBorders>
                  <w:left w:val="nil"/>
                </w:tcBorders>
                <w:vAlign w:val="center"/>
              </w:tcPr>
              <w:p w14:paraId="602DB2A3" w14:textId="77777777" w:rsidR="00A520D4" w:rsidRPr="004F3FD1" w:rsidRDefault="00A520D4" w:rsidP="00251FE3">
                <w:pPr>
                  <w:pStyle w:val="NoSpacing"/>
                </w:pPr>
              </w:p>
            </w:tc>
          </w:tr>
        </w:tbl>
        <w:p w14:paraId="0EC1D403" w14:textId="77777777" w:rsidR="00A30689" w:rsidRDefault="00A30689" w:rsidP="00DD0C24"/>
        <w:p w14:paraId="3CEF25B2" w14:textId="77777777" w:rsidR="00A30689" w:rsidRDefault="00A30689" w:rsidP="00DD0C24"/>
        <w:p w14:paraId="2ECFC425" w14:textId="77777777" w:rsidR="00A30689" w:rsidRDefault="00A30689" w:rsidP="00DD0C24"/>
        <w:p w14:paraId="73A48A84" w14:textId="77777777" w:rsidR="00A30689" w:rsidRDefault="00A30689" w:rsidP="00DD0C24"/>
        <w:p w14:paraId="0A62EA4F" w14:textId="77777777" w:rsidR="00A30689" w:rsidRDefault="00A30689" w:rsidP="00DD0C24"/>
        <w:p w14:paraId="0FC39206" w14:textId="77777777" w:rsidR="00A30689" w:rsidRDefault="00A30689" w:rsidP="00DD0C24"/>
        <w:p w14:paraId="5CC5A1EE" w14:textId="77777777" w:rsidR="00A30689" w:rsidRDefault="00A30689" w:rsidP="00DD0C24"/>
        <w:p w14:paraId="24E218AE" w14:textId="77777777" w:rsidR="00A30689" w:rsidRDefault="00A30689" w:rsidP="00DD0C24"/>
        <w:p w14:paraId="10D9904C" w14:textId="77777777" w:rsidR="00A30689" w:rsidRDefault="00A30689" w:rsidP="00DD0C24"/>
        <w:p w14:paraId="05817939" w14:textId="77777777" w:rsidR="00A30689" w:rsidRDefault="00A30689" w:rsidP="00DD0C24"/>
        <w:p w14:paraId="5314295E" w14:textId="77777777" w:rsidR="00A30689" w:rsidRDefault="00A30689" w:rsidP="00DD0C24"/>
        <w:p w14:paraId="4783D4B0" w14:textId="77777777" w:rsidR="00A30689" w:rsidRDefault="00A30689" w:rsidP="00DD0C24"/>
        <w:p w14:paraId="2783401A" w14:textId="77777777" w:rsidR="00A30689" w:rsidRDefault="00A30689" w:rsidP="00DD0C24"/>
        <w:p w14:paraId="422EE39A" w14:textId="6BB6336F" w:rsidR="00531278" w:rsidRDefault="00F93962" w:rsidP="00F93962">
          <w:pPr>
            <w:spacing w:after="200" w:line="276" w:lineRule="auto"/>
            <w:jc w:val="left"/>
          </w:pPr>
          <w:r>
            <w:br w:type="page"/>
          </w:r>
        </w:p>
        <w:bookmarkStart w:id="6" w:name="_Toc7190511" w:displacedByCustomXml="next"/>
      </w:sdtContent>
    </w:sdt>
    <w:bookmarkEnd w:id="6" w:displacedByCustomXml="prev"/>
    <w:sdt>
      <w:sdtPr>
        <w:rPr>
          <w:rFonts w:eastAsiaTheme="minorEastAsia" w:cstheme="minorBidi"/>
          <w:b w:val="0"/>
          <w:bCs w:val="0"/>
          <w:color w:val="757575" w:themeColor="background2" w:themeShade="80"/>
          <w:sz w:val="20"/>
          <w:szCs w:val="22"/>
        </w:rPr>
        <w:id w:val="66160070"/>
        <w:docPartObj>
          <w:docPartGallery w:val="Table of Contents"/>
          <w:docPartUnique/>
        </w:docPartObj>
      </w:sdtPr>
      <w:sdtEndPr/>
      <w:sdtContent>
        <w:p w14:paraId="1BDE6456" w14:textId="77777777" w:rsidR="004737C8" w:rsidRPr="00F51B4A" w:rsidRDefault="004737C8" w:rsidP="00DD0C24">
          <w:pPr>
            <w:pStyle w:val="TOCHeading"/>
            <w:rPr>
              <w:rStyle w:val="RefH1NoTOCChar"/>
              <w:b/>
            </w:rPr>
          </w:pPr>
          <w:r w:rsidRPr="00F51B4A">
            <w:rPr>
              <w:rStyle w:val="RefH1NoTOCChar"/>
              <w:b/>
            </w:rPr>
            <w:t>Contents</w:t>
          </w:r>
        </w:p>
        <w:p w14:paraId="2CC07E42" w14:textId="73CC168C" w:rsidR="00D32E27" w:rsidRDefault="004737C8">
          <w:pPr>
            <w:pStyle w:val="TOC1"/>
            <w:tabs>
              <w:tab w:val="left" w:pos="400"/>
              <w:tab w:val="right" w:leader="dot" w:pos="9629"/>
            </w:tabs>
            <w:rPr>
              <w:rFonts w:asciiTheme="minorHAnsi" w:hAnsiTheme="minorHAnsi"/>
              <w:color w:val="auto"/>
              <w:sz w:val="22"/>
              <w:lang w:eastAsia="en-GB"/>
            </w:rPr>
          </w:pPr>
          <w:r>
            <w:rPr>
              <w:b/>
              <w:bCs/>
            </w:rPr>
            <w:fldChar w:fldCharType="begin"/>
          </w:r>
          <w:r>
            <w:rPr>
              <w:b/>
              <w:bCs/>
            </w:rPr>
            <w:instrText xml:space="preserve"> TOC \h \z \t "Heading 1,1,Heading 2,2,Heading 3,3,Title,1,Subtitle,2" </w:instrText>
          </w:r>
          <w:r>
            <w:rPr>
              <w:b/>
              <w:bCs/>
            </w:rPr>
            <w:fldChar w:fldCharType="separate"/>
          </w:r>
          <w:hyperlink w:anchor="_Toc30519813" w:history="1">
            <w:r w:rsidR="00D32E27" w:rsidRPr="00F61BB4">
              <w:rPr>
                <w:rStyle w:val="Hyperlink"/>
              </w:rPr>
              <w:t>1</w:t>
            </w:r>
            <w:r w:rsidR="00D32E27">
              <w:rPr>
                <w:rFonts w:asciiTheme="minorHAnsi" w:hAnsiTheme="minorHAnsi"/>
                <w:color w:val="auto"/>
                <w:sz w:val="22"/>
                <w:lang w:eastAsia="en-GB"/>
              </w:rPr>
              <w:tab/>
            </w:r>
            <w:r w:rsidR="00D32E27" w:rsidRPr="00F61BB4">
              <w:rPr>
                <w:rStyle w:val="Hyperlink"/>
              </w:rPr>
              <w:t>Introduction</w:t>
            </w:r>
            <w:r w:rsidR="00D32E27">
              <w:rPr>
                <w:webHidden/>
              </w:rPr>
              <w:tab/>
            </w:r>
            <w:r w:rsidR="00D32E27">
              <w:rPr>
                <w:webHidden/>
              </w:rPr>
              <w:fldChar w:fldCharType="begin"/>
            </w:r>
            <w:r w:rsidR="00D32E27">
              <w:rPr>
                <w:webHidden/>
              </w:rPr>
              <w:instrText xml:space="preserve"> PAGEREF _Toc30519813 \h </w:instrText>
            </w:r>
            <w:r w:rsidR="00D32E27">
              <w:rPr>
                <w:webHidden/>
              </w:rPr>
            </w:r>
            <w:r w:rsidR="00D32E27">
              <w:rPr>
                <w:webHidden/>
              </w:rPr>
              <w:fldChar w:fldCharType="separate"/>
            </w:r>
            <w:r w:rsidR="00D32E27">
              <w:rPr>
                <w:webHidden/>
              </w:rPr>
              <w:t>4</w:t>
            </w:r>
            <w:r w:rsidR="00D32E27">
              <w:rPr>
                <w:webHidden/>
              </w:rPr>
              <w:fldChar w:fldCharType="end"/>
            </w:r>
          </w:hyperlink>
        </w:p>
        <w:p w14:paraId="6FB87B92" w14:textId="585233EA" w:rsidR="00D32E27" w:rsidRDefault="00AD04FD">
          <w:pPr>
            <w:pStyle w:val="TOC1"/>
            <w:tabs>
              <w:tab w:val="left" w:pos="400"/>
              <w:tab w:val="right" w:leader="dot" w:pos="9629"/>
            </w:tabs>
            <w:rPr>
              <w:rFonts w:asciiTheme="minorHAnsi" w:hAnsiTheme="minorHAnsi"/>
              <w:color w:val="auto"/>
              <w:sz w:val="22"/>
              <w:lang w:eastAsia="en-GB"/>
            </w:rPr>
          </w:pPr>
          <w:hyperlink w:anchor="_Toc30519814" w:history="1">
            <w:r w:rsidR="00D32E27" w:rsidRPr="00F61BB4">
              <w:rPr>
                <w:rStyle w:val="Hyperlink"/>
              </w:rPr>
              <w:t>2</w:t>
            </w:r>
            <w:r w:rsidR="00D32E27">
              <w:rPr>
                <w:rFonts w:asciiTheme="minorHAnsi" w:hAnsiTheme="minorHAnsi"/>
                <w:color w:val="auto"/>
                <w:sz w:val="22"/>
                <w:lang w:eastAsia="en-GB"/>
              </w:rPr>
              <w:tab/>
            </w:r>
            <w:r w:rsidR="00D32E27" w:rsidRPr="00F61BB4">
              <w:rPr>
                <w:rStyle w:val="Hyperlink"/>
              </w:rPr>
              <w:t>Solution Architecture</w:t>
            </w:r>
            <w:r w:rsidR="00D32E27">
              <w:rPr>
                <w:webHidden/>
              </w:rPr>
              <w:tab/>
            </w:r>
            <w:r w:rsidR="00D32E27">
              <w:rPr>
                <w:webHidden/>
              </w:rPr>
              <w:fldChar w:fldCharType="begin"/>
            </w:r>
            <w:r w:rsidR="00D32E27">
              <w:rPr>
                <w:webHidden/>
              </w:rPr>
              <w:instrText xml:space="preserve"> PAGEREF _Toc30519814 \h </w:instrText>
            </w:r>
            <w:r w:rsidR="00D32E27">
              <w:rPr>
                <w:webHidden/>
              </w:rPr>
            </w:r>
            <w:r w:rsidR="00D32E27">
              <w:rPr>
                <w:webHidden/>
              </w:rPr>
              <w:fldChar w:fldCharType="separate"/>
            </w:r>
            <w:r w:rsidR="00D32E27">
              <w:rPr>
                <w:webHidden/>
              </w:rPr>
              <w:t>5</w:t>
            </w:r>
            <w:r w:rsidR="00D32E27">
              <w:rPr>
                <w:webHidden/>
              </w:rPr>
              <w:fldChar w:fldCharType="end"/>
            </w:r>
          </w:hyperlink>
        </w:p>
        <w:p w14:paraId="136988D4" w14:textId="1F7392A2" w:rsidR="00D32E27" w:rsidRDefault="00AD04FD">
          <w:pPr>
            <w:pStyle w:val="TOC2"/>
            <w:tabs>
              <w:tab w:val="left" w:pos="880"/>
              <w:tab w:val="right" w:leader="dot" w:pos="9629"/>
            </w:tabs>
            <w:rPr>
              <w:rFonts w:asciiTheme="minorHAnsi" w:hAnsiTheme="minorHAnsi"/>
              <w:color w:val="auto"/>
              <w:sz w:val="22"/>
              <w:lang w:eastAsia="en-GB"/>
            </w:rPr>
          </w:pPr>
          <w:hyperlink w:anchor="_Toc30519815" w:history="1">
            <w:r w:rsidR="00D32E27" w:rsidRPr="00F61BB4">
              <w:rPr>
                <w:rStyle w:val="Hyperlink"/>
              </w:rPr>
              <w:t>2.1</w:t>
            </w:r>
            <w:r w:rsidR="00D32E27">
              <w:rPr>
                <w:rFonts w:asciiTheme="minorHAnsi" w:hAnsiTheme="minorHAnsi"/>
                <w:color w:val="auto"/>
                <w:sz w:val="22"/>
                <w:lang w:eastAsia="en-GB"/>
              </w:rPr>
              <w:tab/>
            </w:r>
            <w:r w:rsidR="00D32E27" w:rsidRPr="00F61BB4">
              <w:rPr>
                <w:rStyle w:val="Hyperlink"/>
              </w:rPr>
              <w:t>Solution Overview</w:t>
            </w:r>
            <w:r w:rsidR="00D32E27">
              <w:rPr>
                <w:webHidden/>
              </w:rPr>
              <w:tab/>
            </w:r>
            <w:r w:rsidR="00D32E27">
              <w:rPr>
                <w:webHidden/>
              </w:rPr>
              <w:fldChar w:fldCharType="begin"/>
            </w:r>
            <w:r w:rsidR="00D32E27">
              <w:rPr>
                <w:webHidden/>
              </w:rPr>
              <w:instrText xml:space="preserve"> PAGEREF _Toc30519815 \h </w:instrText>
            </w:r>
            <w:r w:rsidR="00D32E27">
              <w:rPr>
                <w:webHidden/>
              </w:rPr>
            </w:r>
            <w:r w:rsidR="00D32E27">
              <w:rPr>
                <w:webHidden/>
              </w:rPr>
              <w:fldChar w:fldCharType="separate"/>
            </w:r>
            <w:r w:rsidR="00D32E27">
              <w:rPr>
                <w:webHidden/>
              </w:rPr>
              <w:t>5</w:t>
            </w:r>
            <w:r w:rsidR="00D32E27">
              <w:rPr>
                <w:webHidden/>
              </w:rPr>
              <w:fldChar w:fldCharType="end"/>
            </w:r>
          </w:hyperlink>
        </w:p>
        <w:p w14:paraId="52B2D8FF" w14:textId="098CBFB2" w:rsidR="00D32E27" w:rsidRDefault="00AD04FD">
          <w:pPr>
            <w:pStyle w:val="TOC3"/>
            <w:rPr>
              <w:rFonts w:asciiTheme="minorHAnsi" w:hAnsiTheme="minorHAnsi"/>
              <w:color w:val="auto"/>
              <w:sz w:val="22"/>
              <w:lang w:eastAsia="en-GB"/>
            </w:rPr>
          </w:pPr>
          <w:hyperlink w:anchor="_Toc30519816" w:history="1">
            <w:r w:rsidR="00D32E27" w:rsidRPr="00F61BB4">
              <w:rPr>
                <w:rStyle w:val="Hyperlink"/>
              </w:rPr>
              <w:t>2.1.1</w:t>
            </w:r>
            <w:r w:rsidR="00D32E27">
              <w:rPr>
                <w:rFonts w:asciiTheme="minorHAnsi" w:hAnsiTheme="minorHAnsi"/>
                <w:color w:val="auto"/>
                <w:sz w:val="22"/>
                <w:lang w:eastAsia="en-GB"/>
              </w:rPr>
              <w:tab/>
            </w:r>
            <w:r w:rsidR="00D32E27" w:rsidRPr="00F61BB4">
              <w:rPr>
                <w:rStyle w:val="Hyperlink"/>
              </w:rPr>
              <w:t>Logical Architecture -  Quickstart</w:t>
            </w:r>
            <w:r w:rsidR="00D32E27">
              <w:rPr>
                <w:webHidden/>
              </w:rPr>
              <w:tab/>
            </w:r>
            <w:r w:rsidR="00D32E27">
              <w:rPr>
                <w:webHidden/>
              </w:rPr>
              <w:fldChar w:fldCharType="begin"/>
            </w:r>
            <w:r w:rsidR="00D32E27">
              <w:rPr>
                <w:webHidden/>
              </w:rPr>
              <w:instrText xml:space="preserve"> PAGEREF _Toc30519816 \h </w:instrText>
            </w:r>
            <w:r w:rsidR="00D32E27">
              <w:rPr>
                <w:webHidden/>
              </w:rPr>
            </w:r>
            <w:r w:rsidR="00D32E27">
              <w:rPr>
                <w:webHidden/>
              </w:rPr>
              <w:fldChar w:fldCharType="separate"/>
            </w:r>
            <w:r w:rsidR="00D32E27">
              <w:rPr>
                <w:webHidden/>
              </w:rPr>
              <w:t>6</w:t>
            </w:r>
            <w:r w:rsidR="00D32E27">
              <w:rPr>
                <w:webHidden/>
              </w:rPr>
              <w:fldChar w:fldCharType="end"/>
            </w:r>
          </w:hyperlink>
        </w:p>
        <w:p w14:paraId="323BA061" w14:textId="43F18E25" w:rsidR="00D32E27" w:rsidRDefault="00AD04FD">
          <w:pPr>
            <w:pStyle w:val="TOC3"/>
            <w:rPr>
              <w:rFonts w:asciiTheme="minorHAnsi" w:hAnsiTheme="minorHAnsi"/>
              <w:color w:val="auto"/>
              <w:sz w:val="22"/>
              <w:lang w:eastAsia="en-GB"/>
            </w:rPr>
          </w:pPr>
          <w:hyperlink w:anchor="_Toc30519817" w:history="1">
            <w:r w:rsidR="00D32E27" w:rsidRPr="00F61BB4">
              <w:rPr>
                <w:rStyle w:val="Hyperlink"/>
              </w:rPr>
              <w:t>2.1.2</w:t>
            </w:r>
            <w:r w:rsidR="00D32E27">
              <w:rPr>
                <w:rFonts w:asciiTheme="minorHAnsi" w:hAnsiTheme="minorHAnsi"/>
                <w:color w:val="auto"/>
                <w:sz w:val="22"/>
                <w:lang w:eastAsia="en-GB"/>
              </w:rPr>
              <w:tab/>
            </w:r>
            <w:r w:rsidR="00D32E27" w:rsidRPr="00F61BB4">
              <w:rPr>
                <w:rStyle w:val="Hyperlink"/>
              </w:rPr>
              <w:t>Logical Architecture -  “Quickstart with CDM”</w:t>
            </w:r>
            <w:r w:rsidR="00D32E27">
              <w:rPr>
                <w:webHidden/>
              </w:rPr>
              <w:tab/>
            </w:r>
            <w:r w:rsidR="00D32E27">
              <w:rPr>
                <w:webHidden/>
              </w:rPr>
              <w:fldChar w:fldCharType="begin"/>
            </w:r>
            <w:r w:rsidR="00D32E27">
              <w:rPr>
                <w:webHidden/>
              </w:rPr>
              <w:instrText xml:space="preserve"> PAGEREF _Toc30519817 \h </w:instrText>
            </w:r>
            <w:r w:rsidR="00D32E27">
              <w:rPr>
                <w:webHidden/>
              </w:rPr>
            </w:r>
            <w:r w:rsidR="00D32E27">
              <w:rPr>
                <w:webHidden/>
              </w:rPr>
              <w:fldChar w:fldCharType="separate"/>
            </w:r>
            <w:r w:rsidR="00D32E27">
              <w:rPr>
                <w:webHidden/>
              </w:rPr>
              <w:t>7</w:t>
            </w:r>
            <w:r w:rsidR="00D32E27">
              <w:rPr>
                <w:webHidden/>
              </w:rPr>
              <w:fldChar w:fldCharType="end"/>
            </w:r>
          </w:hyperlink>
        </w:p>
        <w:p w14:paraId="348478BD" w14:textId="2DE81F74" w:rsidR="00D32E27" w:rsidRDefault="00AD04FD">
          <w:pPr>
            <w:pStyle w:val="TOC3"/>
            <w:rPr>
              <w:rFonts w:asciiTheme="minorHAnsi" w:hAnsiTheme="minorHAnsi"/>
              <w:color w:val="auto"/>
              <w:sz w:val="22"/>
              <w:lang w:eastAsia="en-GB"/>
            </w:rPr>
          </w:pPr>
          <w:hyperlink w:anchor="_Toc30519818" w:history="1">
            <w:r w:rsidR="00D32E27" w:rsidRPr="00F61BB4">
              <w:rPr>
                <w:rStyle w:val="Hyperlink"/>
              </w:rPr>
              <w:t>2.1.3</w:t>
            </w:r>
            <w:r w:rsidR="00D32E27">
              <w:rPr>
                <w:rFonts w:asciiTheme="minorHAnsi" w:hAnsiTheme="minorHAnsi"/>
                <w:color w:val="auto"/>
                <w:sz w:val="22"/>
                <w:lang w:eastAsia="en-GB"/>
              </w:rPr>
              <w:tab/>
            </w:r>
            <w:r w:rsidR="00D32E27" w:rsidRPr="00F61BB4">
              <w:rPr>
                <w:rStyle w:val="Hyperlink"/>
              </w:rPr>
              <w:t>Security</w:t>
            </w:r>
            <w:r w:rsidR="00D32E27">
              <w:rPr>
                <w:webHidden/>
              </w:rPr>
              <w:tab/>
            </w:r>
            <w:r w:rsidR="00D32E27">
              <w:rPr>
                <w:webHidden/>
              </w:rPr>
              <w:fldChar w:fldCharType="begin"/>
            </w:r>
            <w:r w:rsidR="00D32E27">
              <w:rPr>
                <w:webHidden/>
              </w:rPr>
              <w:instrText xml:space="preserve"> PAGEREF _Toc30519818 \h </w:instrText>
            </w:r>
            <w:r w:rsidR="00D32E27">
              <w:rPr>
                <w:webHidden/>
              </w:rPr>
            </w:r>
            <w:r w:rsidR="00D32E27">
              <w:rPr>
                <w:webHidden/>
              </w:rPr>
              <w:fldChar w:fldCharType="separate"/>
            </w:r>
            <w:r w:rsidR="00D32E27">
              <w:rPr>
                <w:webHidden/>
              </w:rPr>
              <w:t>8</w:t>
            </w:r>
            <w:r w:rsidR="00D32E27">
              <w:rPr>
                <w:webHidden/>
              </w:rPr>
              <w:fldChar w:fldCharType="end"/>
            </w:r>
          </w:hyperlink>
        </w:p>
        <w:p w14:paraId="5918B9C9" w14:textId="13B64472" w:rsidR="00D32E27" w:rsidRDefault="00AD04FD">
          <w:pPr>
            <w:pStyle w:val="TOC3"/>
            <w:rPr>
              <w:rFonts w:asciiTheme="minorHAnsi" w:hAnsiTheme="minorHAnsi"/>
              <w:color w:val="auto"/>
              <w:sz w:val="22"/>
              <w:lang w:eastAsia="en-GB"/>
            </w:rPr>
          </w:pPr>
          <w:hyperlink w:anchor="_Toc30519819" w:history="1">
            <w:r w:rsidR="00D32E27" w:rsidRPr="00F61BB4">
              <w:rPr>
                <w:rStyle w:val="Hyperlink"/>
              </w:rPr>
              <w:t>2.1.4</w:t>
            </w:r>
            <w:r w:rsidR="00D32E27">
              <w:rPr>
                <w:rFonts w:asciiTheme="minorHAnsi" w:hAnsiTheme="minorHAnsi"/>
                <w:color w:val="auto"/>
                <w:sz w:val="22"/>
                <w:lang w:eastAsia="en-GB"/>
              </w:rPr>
              <w:tab/>
            </w:r>
            <w:r w:rsidR="00D32E27" w:rsidRPr="00F61BB4">
              <w:rPr>
                <w:rStyle w:val="Hyperlink"/>
              </w:rPr>
              <w:t>Deployment</w:t>
            </w:r>
            <w:r w:rsidR="00D32E27">
              <w:rPr>
                <w:webHidden/>
              </w:rPr>
              <w:tab/>
            </w:r>
            <w:r w:rsidR="00D32E27">
              <w:rPr>
                <w:webHidden/>
              </w:rPr>
              <w:fldChar w:fldCharType="begin"/>
            </w:r>
            <w:r w:rsidR="00D32E27">
              <w:rPr>
                <w:webHidden/>
              </w:rPr>
              <w:instrText xml:space="preserve"> PAGEREF _Toc30519819 \h </w:instrText>
            </w:r>
            <w:r w:rsidR="00D32E27">
              <w:rPr>
                <w:webHidden/>
              </w:rPr>
            </w:r>
            <w:r w:rsidR="00D32E27">
              <w:rPr>
                <w:webHidden/>
              </w:rPr>
              <w:fldChar w:fldCharType="separate"/>
            </w:r>
            <w:r w:rsidR="00D32E27">
              <w:rPr>
                <w:webHidden/>
              </w:rPr>
              <w:t>8</w:t>
            </w:r>
            <w:r w:rsidR="00D32E27">
              <w:rPr>
                <w:webHidden/>
              </w:rPr>
              <w:fldChar w:fldCharType="end"/>
            </w:r>
          </w:hyperlink>
        </w:p>
        <w:p w14:paraId="249C26AB" w14:textId="008797A5" w:rsidR="00D32E27" w:rsidRDefault="00AD04FD">
          <w:pPr>
            <w:pStyle w:val="TOC2"/>
            <w:tabs>
              <w:tab w:val="left" w:pos="880"/>
              <w:tab w:val="right" w:leader="dot" w:pos="9629"/>
            </w:tabs>
            <w:rPr>
              <w:rFonts w:asciiTheme="minorHAnsi" w:hAnsiTheme="minorHAnsi"/>
              <w:color w:val="auto"/>
              <w:sz w:val="22"/>
              <w:lang w:eastAsia="en-GB"/>
            </w:rPr>
          </w:pPr>
          <w:hyperlink w:anchor="_Toc30519820" w:history="1">
            <w:r w:rsidR="00D32E27" w:rsidRPr="00F61BB4">
              <w:rPr>
                <w:rStyle w:val="Hyperlink"/>
              </w:rPr>
              <w:t>2.2</w:t>
            </w:r>
            <w:r w:rsidR="00D32E27">
              <w:rPr>
                <w:rFonts w:asciiTheme="minorHAnsi" w:hAnsiTheme="minorHAnsi"/>
                <w:color w:val="auto"/>
                <w:sz w:val="22"/>
                <w:lang w:eastAsia="en-GB"/>
              </w:rPr>
              <w:tab/>
            </w:r>
            <w:r w:rsidR="00D32E27" w:rsidRPr="00F61BB4">
              <w:rPr>
                <w:rStyle w:val="Hyperlink"/>
              </w:rPr>
              <w:t>Orchestration</w:t>
            </w:r>
            <w:r w:rsidR="00D32E27">
              <w:rPr>
                <w:webHidden/>
              </w:rPr>
              <w:tab/>
            </w:r>
            <w:r w:rsidR="00D32E27">
              <w:rPr>
                <w:webHidden/>
              </w:rPr>
              <w:fldChar w:fldCharType="begin"/>
            </w:r>
            <w:r w:rsidR="00D32E27">
              <w:rPr>
                <w:webHidden/>
              </w:rPr>
              <w:instrText xml:space="preserve"> PAGEREF _Toc30519820 \h </w:instrText>
            </w:r>
            <w:r w:rsidR="00D32E27">
              <w:rPr>
                <w:webHidden/>
              </w:rPr>
            </w:r>
            <w:r w:rsidR="00D32E27">
              <w:rPr>
                <w:webHidden/>
              </w:rPr>
              <w:fldChar w:fldCharType="separate"/>
            </w:r>
            <w:r w:rsidR="00D32E27">
              <w:rPr>
                <w:webHidden/>
              </w:rPr>
              <w:t>9</w:t>
            </w:r>
            <w:r w:rsidR="00D32E27">
              <w:rPr>
                <w:webHidden/>
              </w:rPr>
              <w:fldChar w:fldCharType="end"/>
            </w:r>
          </w:hyperlink>
        </w:p>
        <w:p w14:paraId="15842F03" w14:textId="28457435" w:rsidR="00D32E27" w:rsidRDefault="00AD04FD">
          <w:pPr>
            <w:pStyle w:val="TOC3"/>
            <w:rPr>
              <w:rFonts w:asciiTheme="minorHAnsi" w:hAnsiTheme="minorHAnsi"/>
              <w:color w:val="auto"/>
              <w:sz w:val="22"/>
              <w:lang w:eastAsia="en-GB"/>
            </w:rPr>
          </w:pPr>
          <w:hyperlink w:anchor="_Toc30519821" w:history="1">
            <w:r w:rsidR="00D32E27" w:rsidRPr="00F61BB4">
              <w:rPr>
                <w:rStyle w:val="Hyperlink"/>
              </w:rPr>
              <w:t>2.2.1</w:t>
            </w:r>
            <w:r w:rsidR="00D32E27">
              <w:rPr>
                <w:rFonts w:asciiTheme="minorHAnsi" w:hAnsiTheme="minorHAnsi"/>
                <w:color w:val="auto"/>
                <w:sz w:val="22"/>
                <w:lang w:eastAsia="en-GB"/>
              </w:rPr>
              <w:tab/>
            </w:r>
            <w:r w:rsidR="00D32E27" w:rsidRPr="00F61BB4">
              <w:rPr>
                <w:rStyle w:val="Hyperlink"/>
              </w:rPr>
              <w:t>Data processing and orchestration</w:t>
            </w:r>
            <w:r w:rsidR="00D32E27">
              <w:rPr>
                <w:webHidden/>
              </w:rPr>
              <w:tab/>
            </w:r>
            <w:r w:rsidR="00D32E27">
              <w:rPr>
                <w:webHidden/>
              </w:rPr>
              <w:fldChar w:fldCharType="begin"/>
            </w:r>
            <w:r w:rsidR="00D32E27">
              <w:rPr>
                <w:webHidden/>
              </w:rPr>
              <w:instrText xml:space="preserve"> PAGEREF _Toc30519821 \h </w:instrText>
            </w:r>
            <w:r w:rsidR="00D32E27">
              <w:rPr>
                <w:webHidden/>
              </w:rPr>
            </w:r>
            <w:r w:rsidR="00D32E27">
              <w:rPr>
                <w:webHidden/>
              </w:rPr>
              <w:fldChar w:fldCharType="separate"/>
            </w:r>
            <w:r w:rsidR="00D32E27">
              <w:rPr>
                <w:webHidden/>
              </w:rPr>
              <w:t>9</w:t>
            </w:r>
            <w:r w:rsidR="00D32E27">
              <w:rPr>
                <w:webHidden/>
              </w:rPr>
              <w:fldChar w:fldCharType="end"/>
            </w:r>
          </w:hyperlink>
        </w:p>
        <w:p w14:paraId="0B0C451C" w14:textId="397C410A" w:rsidR="00D32E27" w:rsidRDefault="00AD04FD">
          <w:pPr>
            <w:pStyle w:val="TOC3"/>
            <w:rPr>
              <w:rFonts w:asciiTheme="minorHAnsi" w:hAnsiTheme="minorHAnsi"/>
              <w:color w:val="auto"/>
              <w:sz w:val="22"/>
              <w:lang w:eastAsia="en-GB"/>
            </w:rPr>
          </w:pPr>
          <w:hyperlink w:anchor="_Toc30519822" w:history="1">
            <w:r w:rsidR="00D32E27" w:rsidRPr="00F61BB4">
              <w:rPr>
                <w:rStyle w:val="Hyperlink"/>
              </w:rPr>
              <w:t>2.2.2</w:t>
            </w:r>
            <w:r w:rsidR="00D32E27">
              <w:rPr>
                <w:rFonts w:asciiTheme="minorHAnsi" w:hAnsiTheme="minorHAnsi"/>
                <w:color w:val="auto"/>
                <w:sz w:val="22"/>
                <w:lang w:eastAsia="en-GB"/>
              </w:rPr>
              <w:tab/>
            </w:r>
            <w:r w:rsidR="00D32E27" w:rsidRPr="00F61BB4">
              <w:rPr>
                <w:rStyle w:val="Hyperlink"/>
              </w:rPr>
              <w:t>Management</w:t>
            </w:r>
            <w:r w:rsidR="00D32E27">
              <w:rPr>
                <w:webHidden/>
              </w:rPr>
              <w:tab/>
            </w:r>
            <w:r w:rsidR="00D32E27">
              <w:rPr>
                <w:webHidden/>
              </w:rPr>
              <w:fldChar w:fldCharType="begin"/>
            </w:r>
            <w:r w:rsidR="00D32E27">
              <w:rPr>
                <w:webHidden/>
              </w:rPr>
              <w:instrText xml:space="preserve"> PAGEREF _Toc30519822 \h </w:instrText>
            </w:r>
            <w:r w:rsidR="00D32E27">
              <w:rPr>
                <w:webHidden/>
              </w:rPr>
            </w:r>
            <w:r w:rsidR="00D32E27">
              <w:rPr>
                <w:webHidden/>
              </w:rPr>
              <w:fldChar w:fldCharType="separate"/>
            </w:r>
            <w:r w:rsidR="00D32E27">
              <w:rPr>
                <w:webHidden/>
              </w:rPr>
              <w:t>10</w:t>
            </w:r>
            <w:r w:rsidR="00D32E27">
              <w:rPr>
                <w:webHidden/>
              </w:rPr>
              <w:fldChar w:fldCharType="end"/>
            </w:r>
          </w:hyperlink>
        </w:p>
        <w:p w14:paraId="70C3ED6E" w14:textId="31DC26CE" w:rsidR="00D32E27" w:rsidRDefault="00AD04FD">
          <w:pPr>
            <w:pStyle w:val="TOC1"/>
            <w:tabs>
              <w:tab w:val="left" w:pos="400"/>
              <w:tab w:val="right" w:leader="dot" w:pos="9629"/>
            </w:tabs>
            <w:rPr>
              <w:rFonts w:asciiTheme="minorHAnsi" w:hAnsiTheme="minorHAnsi"/>
              <w:color w:val="auto"/>
              <w:sz w:val="22"/>
              <w:lang w:eastAsia="en-GB"/>
            </w:rPr>
          </w:pPr>
          <w:hyperlink w:anchor="_Toc30519823" w:history="1">
            <w:r w:rsidR="00D32E27" w:rsidRPr="00F61BB4">
              <w:rPr>
                <w:rStyle w:val="Hyperlink"/>
              </w:rPr>
              <w:t>3</w:t>
            </w:r>
            <w:r w:rsidR="00D32E27">
              <w:rPr>
                <w:rFonts w:asciiTheme="minorHAnsi" w:hAnsiTheme="minorHAnsi"/>
                <w:color w:val="auto"/>
                <w:sz w:val="22"/>
                <w:lang w:eastAsia="en-GB"/>
              </w:rPr>
              <w:tab/>
            </w:r>
            <w:r w:rsidR="00D32E27" w:rsidRPr="00F61BB4">
              <w:rPr>
                <w:rStyle w:val="Hyperlink"/>
              </w:rPr>
              <w:t>Azure Resources</w:t>
            </w:r>
            <w:r w:rsidR="00D32E27">
              <w:rPr>
                <w:webHidden/>
              </w:rPr>
              <w:tab/>
            </w:r>
            <w:r w:rsidR="00D32E27">
              <w:rPr>
                <w:webHidden/>
              </w:rPr>
              <w:fldChar w:fldCharType="begin"/>
            </w:r>
            <w:r w:rsidR="00D32E27">
              <w:rPr>
                <w:webHidden/>
              </w:rPr>
              <w:instrText xml:space="preserve"> PAGEREF _Toc30519823 \h </w:instrText>
            </w:r>
            <w:r w:rsidR="00D32E27">
              <w:rPr>
                <w:webHidden/>
              </w:rPr>
            </w:r>
            <w:r w:rsidR="00D32E27">
              <w:rPr>
                <w:webHidden/>
              </w:rPr>
              <w:fldChar w:fldCharType="separate"/>
            </w:r>
            <w:r w:rsidR="00D32E27">
              <w:rPr>
                <w:webHidden/>
              </w:rPr>
              <w:t>11</w:t>
            </w:r>
            <w:r w:rsidR="00D32E27">
              <w:rPr>
                <w:webHidden/>
              </w:rPr>
              <w:fldChar w:fldCharType="end"/>
            </w:r>
          </w:hyperlink>
        </w:p>
        <w:p w14:paraId="27787FE3" w14:textId="66E2158D" w:rsidR="00D32E27" w:rsidRDefault="00AD04FD">
          <w:pPr>
            <w:pStyle w:val="TOC2"/>
            <w:tabs>
              <w:tab w:val="left" w:pos="880"/>
              <w:tab w:val="right" w:leader="dot" w:pos="9629"/>
            </w:tabs>
            <w:rPr>
              <w:rFonts w:asciiTheme="minorHAnsi" w:hAnsiTheme="minorHAnsi"/>
              <w:color w:val="auto"/>
              <w:sz w:val="22"/>
              <w:lang w:eastAsia="en-GB"/>
            </w:rPr>
          </w:pPr>
          <w:hyperlink w:anchor="_Toc30519824" w:history="1">
            <w:r w:rsidR="00D32E27" w:rsidRPr="00F61BB4">
              <w:rPr>
                <w:rStyle w:val="Hyperlink"/>
              </w:rPr>
              <w:t>3.1</w:t>
            </w:r>
            <w:r w:rsidR="00D32E27">
              <w:rPr>
                <w:rFonts w:asciiTheme="minorHAnsi" w:hAnsiTheme="minorHAnsi"/>
                <w:color w:val="auto"/>
                <w:sz w:val="22"/>
                <w:lang w:eastAsia="en-GB"/>
              </w:rPr>
              <w:tab/>
            </w:r>
            <w:r w:rsidR="00D32E27" w:rsidRPr="00F61BB4">
              <w:rPr>
                <w:rStyle w:val="Hyperlink"/>
              </w:rPr>
              <w:t>Storage Account</w:t>
            </w:r>
            <w:r w:rsidR="00D32E27">
              <w:rPr>
                <w:webHidden/>
              </w:rPr>
              <w:tab/>
            </w:r>
            <w:r w:rsidR="00D32E27">
              <w:rPr>
                <w:webHidden/>
              </w:rPr>
              <w:fldChar w:fldCharType="begin"/>
            </w:r>
            <w:r w:rsidR="00D32E27">
              <w:rPr>
                <w:webHidden/>
              </w:rPr>
              <w:instrText xml:space="preserve"> PAGEREF _Toc30519824 \h </w:instrText>
            </w:r>
            <w:r w:rsidR="00D32E27">
              <w:rPr>
                <w:webHidden/>
              </w:rPr>
            </w:r>
            <w:r w:rsidR="00D32E27">
              <w:rPr>
                <w:webHidden/>
              </w:rPr>
              <w:fldChar w:fldCharType="separate"/>
            </w:r>
            <w:r w:rsidR="00D32E27">
              <w:rPr>
                <w:webHidden/>
              </w:rPr>
              <w:t>11</w:t>
            </w:r>
            <w:r w:rsidR="00D32E27">
              <w:rPr>
                <w:webHidden/>
              </w:rPr>
              <w:fldChar w:fldCharType="end"/>
            </w:r>
          </w:hyperlink>
        </w:p>
        <w:p w14:paraId="54CEE2BB" w14:textId="1438F863" w:rsidR="00D32E27" w:rsidRDefault="00AD04FD">
          <w:pPr>
            <w:pStyle w:val="TOC3"/>
            <w:rPr>
              <w:rFonts w:asciiTheme="minorHAnsi" w:hAnsiTheme="minorHAnsi"/>
              <w:color w:val="auto"/>
              <w:sz w:val="22"/>
              <w:lang w:eastAsia="en-GB"/>
            </w:rPr>
          </w:pPr>
          <w:hyperlink w:anchor="_Toc30519825" w:history="1">
            <w:r w:rsidR="00D32E27" w:rsidRPr="00F61BB4">
              <w:rPr>
                <w:rStyle w:val="Hyperlink"/>
              </w:rPr>
              <w:t>3.1.1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_Toc30519825 \h </w:instrText>
            </w:r>
            <w:r w:rsidR="00D32E27">
              <w:rPr>
                <w:webHidden/>
              </w:rPr>
            </w:r>
            <w:r w:rsidR="00D32E27">
              <w:rPr>
                <w:webHidden/>
              </w:rPr>
              <w:fldChar w:fldCharType="separate"/>
            </w:r>
            <w:r w:rsidR="00D32E27">
              <w:rPr>
                <w:webHidden/>
              </w:rPr>
              <w:t>11</w:t>
            </w:r>
            <w:r w:rsidR="00D32E27">
              <w:rPr>
                <w:webHidden/>
              </w:rPr>
              <w:fldChar w:fldCharType="end"/>
            </w:r>
          </w:hyperlink>
        </w:p>
        <w:p w14:paraId="1FDD13C6" w14:textId="1B11C8C9" w:rsidR="00D32E27" w:rsidRDefault="00AD04FD">
          <w:pPr>
            <w:pStyle w:val="TOC3"/>
            <w:rPr>
              <w:rFonts w:asciiTheme="minorHAnsi" w:hAnsiTheme="minorHAnsi"/>
              <w:color w:val="auto"/>
              <w:sz w:val="22"/>
              <w:lang w:eastAsia="en-GB"/>
            </w:rPr>
          </w:pPr>
          <w:hyperlink w:anchor="_Toc30519826" w:history="1">
            <w:r w:rsidR="00D32E27" w:rsidRPr="00F61BB4">
              <w:rPr>
                <w:rStyle w:val="Hyperlink"/>
              </w:rPr>
              <w:t>3.1.2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_Toc30519826 \h </w:instrText>
            </w:r>
            <w:r w:rsidR="00D32E27">
              <w:rPr>
                <w:webHidden/>
              </w:rPr>
            </w:r>
            <w:r w:rsidR="00D32E27">
              <w:rPr>
                <w:webHidden/>
              </w:rPr>
              <w:fldChar w:fldCharType="separate"/>
            </w:r>
            <w:r w:rsidR="00D32E27">
              <w:rPr>
                <w:webHidden/>
              </w:rPr>
              <w:t>11</w:t>
            </w:r>
            <w:r w:rsidR="00D32E27">
              <w:rPr>
                <w:webHidden/>
              </w:rPr>
              <w:fldChar w:fldCharType="end"/>
            </w:r>
          </w:hyperlink>
        </w:p>
        <w:p w14:paraId="7F4C65B9" w14:textId="083766E8" w:rsidR="00D32E27" w:rsidRDefault="00AD04FD">
          <w:pPr>
            <w:pStyle w:val="TOC3"/>
            <w:rPr>
              <w:rFonts w:asciiTheme="minorHAnsi" w:hAnsiTheme="minorHAnsi"/>
              <w:color w:val="auto"/>
              <w:sz w:val="22"/>
              <w:lang w:eastAsia="en-GB"/>
            </w:rPr>
          </w:pPr>
          <w:hyperlink w:anchor="_Toc30519827" w:history="1">
            <w:r w:rsidR="00D32E27" w:rsidRPr="00F61BB4">
              <w:rPr>
                <w:rStyle w:val="Hyperlink"/>
              </w:rPr>
              <w:t>3.1.3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_Toc30519827 \h </w:instrText>
            </w:r>
            <w:r w:rsidR="00D32E27">
              <w:rPr>
                <w:webHidden/>
              </w:rPr>
            </w:r>
            <w:r w:rsidR="00D32E27">
              <w:rPr>
                <w:webHidden/>
              </w:rPr>
              <w:fldChar w:fldCharType="separate"/>
            </w:r>
            <w:r w:rsidR="00D32E27">
              <w:rPr>
                <w:webHidden/>
              </w:rPr>
              <w:t>11</w:t>
            </w:r>
            <w:r w:rsidR="00D32E27">
              <w:rPr>
                <w:webHidden/>
              </w:rPr>
              <w:fldChar w:fldCharType="end"/>
            </w:r>
          </w:hyperlink>
        </w:p>
        <w:p w14:paraId="30E75F65" w14:textId="6B642F23" w:rsidR="00D32E27" w:rsidRDefault="00AD04FD">
          <w:pPr>
            <w:pStyle w:val="TOC3"/>
            <w:rPr>
              <w:rFonts w:asciiTheme="minorHAnsi" w:hAnsiTheme="minorHAnsi"/>
              <w:color w:val="auto"/>
              <w:sz w:val="22"/>
              <w:lang w:eastAsia="en-GB"/>
            </w:rPr>
          </w:pPr>
          <w:hyperlink w:anchor="_Toc30519828" w:history="1">
            <w:r w:rsidR="00D32E27" w:rsidRPr="00F61BB4">
              <w:rPr>
                <w:rStyle w:val="Hyperlink"/>
              </w:rPr>
              <w:t>3.1.4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_Toc30519828 \h </w:instrText>
            </w:r>
            <w:r w:rsidR="00D32E27">
              <w:rPr>
                <w:webHidden/>
              </w:rPr>
            </w:r>
            <w:r w:rsidR="00D32E27">
              <w:rPr>
                <w:webHidden/>
              </w:rPr>
              <w:fldChar w:fldCharType="separate"/>
            </w:r>
            <w:r w:rsidR="00D32E27">
              <w:rPr>
                <w:webHidden/>
              </w:rPr>
              <w:t>11</w:t>
            </w:r>
            <w:r w:rsidR="00D32E27">
              <w:rPr>
                <w:webHidden/>
              </w:rPr>
              <w:fldChar w:fldCharType="end"/>
            </w:r>
          </w:hyperlink>
        </w:p>
        <w:p w14:paraId="374382D4" w14:textId="0617B73F" w:rsidR="00D32E27" w:rsidRDefault="00AD04FD">
          <w:pPr>
            <w:pStyle w:val="TOC2"/>
            <w:tabs>
              <w:tab w:val="left" w:pos="880"/>
              <w:tab w:val="right" w:leader="dot" w:pos="9629"/>
            </w:tabs>
            <w:rPr>
              <w:rFonts w:asciiTheme="minorHAnsi" w:hAnsiTheme="minorHAnsi"/>
              <w:color w:val="auto"/>
              <w:sz w:val="22"/>
              <w:lang w:eastAsia="en-GB"/>
            </w:rPr>
          </w:pPr>
          <w:hyperlink w:anchor="_Toc30519829" w:history="1">
            <w:r w:rsidR="00D32E27" w:rsidRPr="00F61BB4">
              <w:rPr>
                <w:rStyle w:val="Hyperlink"/>
              </w:rPr>
              <w:t>3.2</w:t>
            </w:r>
            <w:r w:rsidR="00D32E27">
              <w:rPr>
                <w:rFonts w:asciiTheme="minorHAnsi" w:hAnsiTheme="minorHAnsi"/>
                <w:color w:val="auto"/>
                <w:sz w:val="22"/>
                <w:lang w:eastAsia="en-GB"/>
              </w:rPr>
              <w:tab/>
            </w:r>
            <w:r w:rsidR="00D32E27" w:rsidRPr="00F61BB4">
              <w:rPr>
                <w:rStyle w:val="Hyperlink"/>
              </w:rPr>
              <w:t>Azure Data Lake Storage Gen 2</w:t>
            </w:r>
            <w:r w:rsidR="00D32E27">
              <w:rPr>
                <w:webHidden/>
              </w:rPr>
              <w:tab/>
            </w:r>
            <w:r w:rsidR="00D32E27">
              <w:rPr>
                <w:webHidden/>
              </w:rPr>
              <w:fldChar w:fldCharType="begin"/>
            </w:r>
            <w:r w:rsidR="00D32E27">
              <w:rPr>
                <w:webHidden/>
              </w:rPr>
              <w:instrText xml:space="preserve"> PAGEREF _Toc30519829 \h </w:instrText>
            </w:r>
            <w:r w:rsidR="00D32E27">
              <w:rPr>
                <w:webHidden/>
              </w:rPr>
            </w:r>
            <w:r w:rsidR="00D32E27">
              <w:rPr>
                <w:webHidden/>
              </w:rPr>
              <w:fldChar w:fldCharType="separate"/>
            </w:r>
            <w:r w:rsidR="00D32E27">
              <w:rPr>
                <w:webHidden/>
              </w:rPr>
              <w:t>12</w:t>
            </w:r>
            <w:r w:rsidR="00D32E27">
              <w:rPr>
                <w:webHidden/>
              </w:rPr>
              <w:fldChar w:fldCharType="end"/>
            </w:r>
          </w:hyperlink>
        </w:p>
        <w:p w14:paraId="33FED064" w14:textId="4ACA3E50" w:rsidR="00D32E27" w:rsidRDefault="00AD04FD">
          <w:pPr>
            <w:pStyle w:val="TOC3"/>
            <w:rPr>
              <w:rFonts w:asciiTheme="minorHAnsi" w:hAnsiTheme="minorHAnsi"/>
              <w:color w:val="auto"/>
              <w:sz w:val="22"/>
              <w:lang w:eastAsia="en-GB"/>
            </w:rPr>
          </w:pPr>
          <w:hyperlink w:anchor="_Toc30519830" w:history="1">
            <w:r w:rsidR="00D32E27" w:rsidRPr="00F61BB4">
              <w:rPr>
                <w:rStyle w:val="Hyperlink"/>
              </w:rPr>
              <w:t>3.2.1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_Toc30519830 \h </w:instrText>
            </w:r>
            <w:r w:rsidR="00D32E27">
              <w:rPr>
                <w:webHidden/>
              </w:rPr>
            </w:r>
            <w:r w:rsidR="00D32E27">
              <w:rPr>
                <w:webHidden/>
              </w:rPr>
              <w:fldChar w:fldCharType="separate"/>
            </w:r>
            <w:r w:rsidR="00D32E27">
              <w:rPr>
                <w:webHidden/>
              </w:rPr>
              <w:t>12</w:t>
            </w:r>
            <w:r w:rsidR="00D32E27">
              <w:rPr>
                <w:webHidden/>
              </w:rPr>
              <w:fldChar w:fldCharType="end"/>
            </w:r>
          </w:hyperlink>
        </w:p>
        <w:p w14:paraId="518D49D8" w14:textId="294F1995" w:rsidR="00D32E27" w:rsidRDefault="00AD04FD">
          <w:pPr>
            <w:pStyle w:val="TOC3"/>
            <w:rPr>
              <w:rFonts w:asciiTheme="minorHAnsi" w:hAnsiTheme="minorHAnsi"/>
              <w:color w:val="auto"/>
              <w:sz w:val="22"/>
              <w:lang w:eastAsia="en-GB"/>
            </w:rPr>
          </w:pPr>
          <w:hyperlink w:anchor="_Toc30519831" w:history="1">
            <w:r w:rsidR="00D32E27" w:rsidRPr="00F61BB4">
              <w:rPr>
                <w:rStyle w:val="Hyperlink"/>
              </w:rPr>
              <w:t>3.2.2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_Toc30519831 \h </w:instrText>
            </w:r>
            <w:r w:rsidR="00D32E27">
              <w:rPr>
                <w:webHidden/>
              </w:rPr>
            </w:r>
            <w:r w:rsidR="00D32E27">
              <w:rPr>
                <w:webHidden/>
              </w:rPr>
              <w:fldChar w:fldCharType="separate"/>
            </w:r>
            <w:r w:rsidR="00D32E27">
              <w:rPr>
                <w:webHidden/>
              </w:rPr>
              <w:t>12</w:t>
            </w:r>
            <w:r w:rsidR="00D32E27">
              <w:rPr>
                <w:webHidden/>
              </w:rPr>
              <w:fldChar w:fldCharType="end"/>
            </w:r>
          </w:hyperlink>
        </w:p>
        <w:p w14:paraId="3456C22E" w14:textId="1D9CC6E9" w:rsidR="00D32E27" w:rsidRDefault="00AD04FD">
          <w:pPr>
            <w:pStyle w:val="TOC3"/>
            <w:rPr>
              <w:rFonts w:asciiTheme="minorHAnsi" w:hAnsiTheme="minorHAnsi"/>
              <w:color w:val="auto"/>
              <w:sz w:val="22"/>
              <w:lang w:eastAsia="en-GB"/>
            </w:rPr>
          </w:pPr>
          <w:hyperlink w:anchor="_Toc30519832" w:history="1">
            <w:r w:rsidR="00D32E27" w:rsidRPr="00F61BB4">
              <w:rPr>
                <w:rStyle w:val="Hyperlink"/>
              </w:rPr>
              <w:t>3.2.3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_Toc30519832 \h </w:instrText>
            </w:r>
            <w:r w:rsidR="00D32E27">
              <w:rPr>
                <w:webHidden/>
              </w:rPr>
            </w:r>
            <w:r w:rsidR="00D32E27">
              <w:rPr>
                <w:webHidden/>
              </w:rPr>
              <w:fldChar w:fldCharType="separate"/>
            </w:r>
            <w:r w:rsidR="00D32E27">
              <w:rPr>
                <w:webHidden/>
              </w:rPr>
              <w:t>12</w:t>
            </w:r>
            <w:r w:rsidR="00D32E27">
              <w:rPr>
                <w:webHidden/>
              </w:rPr>
              <w:fldChar w:fldCharType="end"/>
            </w:r>
          </w:hyperlink>
        </w:p>
        <w:p w14:paraId="7F6428F6" w14:textId="65A4A04E" w:rsidR="00D32E27" w:rsidRDefault="00AD04FD">
          <w:pPr>
            <w:pStyle w:val="TOC3"/>
            <w:rPr>
              <w:rFonts w:asciiTheme="minorHAnsi" w:hAnsiTheme="minorHAnsi"/>
              <w:color w:val="auto"/>
              <w:sz w:val="22"/>
              <w:lang w:eastAsia="en-GB"/>
            </w:rPr>
          </w:pPr>
          <w:hyperlink w:anchor="_Toc30519833" w:history="1">
            <w:r w:rsidR="00D32E27" w:rsidRPr="00F61BB4">
              <w:rPr>
                <w:rStyle w:val="Hyperlink"/>
              </w:rPr>
              <w:t>3.2.4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_Toc30519833 \h </w:instrText>
            </w:r>
            <w:r w:rsidR="00D32E27">
              <w:rPr>
                <w:webHidden/>
              </w:rPr>
            </w:r>
            <w:r w:rsidR="00D32E27">
              <w:rPr>
                <w:webHidden/>
              </w:rPr>
              <w:fldChar w:fldCharType="separate"/>
            </w:r>
            <w:r w:rsidR="00D32E27">
              <w:rPr>
                <w:webHidden/>
              </w:rPr>
              <w:t>12</w:t>
            </w:r>
            <w:r w:rsidR="00D32E27">
              <w:rPr>
                <w:webHidden/>
              </w:rPr>
              <w:fldChar w:fldCharType="end"/>
            </w:r>
          </w:hyperlink>
        </w:p>
        <w:p w14:paraId="408465CB" w14:textId="0EA9A5EA" w:rsidR="00D32E27" w:rsidRDefault="00AD04FD">
          <w:pPr>
            <w:pStyle w:val="TOC2"/>
            <w:tabs>
              <w:tab w:val="left" w:pos="880"/>
              <w:tab w:val="right" w:leader="dot" w:pos="9629"/>
            </w:tabs>
            <w:rPr>
              <w:rFonts w:asciiTheme="minorHAnsi" w:hAnsiTheme="minorHAnsi"/>
              <w:color w:val="auto"/>
              <w:sz w:val="22"/>
              <w:lang w:eastAsia="en-GB"/>
            </w:rPr>
          </w:pPr>
          <w:hyperlink w:anchor="_Toc30519834" w:history="1">
            <w:r w:rsidR="00D32E27" w:rsidRPr="00F61BB4">
              <w:rPr>
                <w:rStyle w:val="Hyperlink"/>
              </w:rPr>
              <w:t>3.3</w:t>
            </w:r>
            <w:r w:rsidR="00D32E27">
              <w:rPr>
                <w:rFonts w:asciiTheme="minorHAnsi" w:hAnsiTheme="minorHAnsi"/>
                <w:color w:val="auto"/>
                <w:sz w:val="22"/>
                <w:lang w:eastAsia="en-GB"/>
              </w:rPr>
              <w:tab/>
            </w:r>
            <w:r w:rsidR="00D32E27" w:rsidRPr="00F61BB4">
              <w:rPr>
                <w:rStyle w:val="Hyperlink"/>
              </w:rPr>
              <w:t>SQL Server and Synapse Analytics</w:t>
            </w:r>
            <w:r w:rsidR="00D32E27">
              <w:rPr>
                <w:webHidden/>
              </w:rPr>
              <w:tab/>
            </w:r>
            <w:r w:rsidR="00D32E27">
              <w:rPr>
                <w:webHidden/>
              </w:rPr>
              <w:fldChar w:fldCharType="begin"/>
            </w:r>
            <w:r w:rsidR="00D32E27">
              <w:rPr>
                <w:webHidden/>
              </w:rPr>
              <w:instrText xml:space="preserve"> PAGEREF _Toc30519834 \h </w:instrText>
            </w:r>
            <w:r w:rsidR="00D32E27">
              <w:rPr>
                <w:webHidden/>
              </w:rPr>
            </w:r>
            <w:r w:rsidR="00D32E27">
              <w:rPr>
                <w:webHidden/>
              </w:rPr>
              <w:fldChar w:fldCharType="separate"/>
            </w:r>
            <w:r w:rsidR="00D32E27">
              <w:rPr>
                <w:webHidden/>
              </w:rPr>
              <w:t>13</w:t>
            </w:r>
            <w:r w:rsidR="00D32E27">
              <w:rPr>
                <w:webHidden/>
              </w:rPr>
              <w:fldChar w:fldCharType="end"/>
            </w:r>
          </w:hyperlink>
        </w:p>
        <w:p w14:paraId="32420379" w14:textId="4C4B68E6" w:rsidR="00D32E27" w:rsidRDefault="00AD04FD">
          <w:pPr>
            <w:pStyle w:val="TOC3"/>
            <w:rPr>
              <w:rFonts w:asciiTheme="minorHAnsi" w:hAnsiTheme="minorHAnsi"/>
              <w:color w:val="auto"/>
              <w:sz w:val="22"/>
              <w:lang w:eastAsia="en-GB"/>
            </w:rPr>
          </w:pPr>
          <w:hyperlink w:anchor="_Toc30519835" w:history="1">
            <w:r w:rsidR="00D32E27" w:rsidRPr="00F61BB4">
              <w:rPr>
                <w:rStyle w:val="Hyperlink"/>
              </w:rPr>
              <w:t>3.3.1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_Toc30519835 \h </w:instrText>
            </w:r>
            <w:r w:rsidR="00D32E27">
              <w:rPr>
                <w:webHidden/>
              </w:rPr>
            </w:r>
            <w:r w:rsidR="00D32E27">
              <w:rPr>
                <w:webHidden/>
              </w:rPr>
              <w:fldChar w:fldCharType="separate"/>
            </w:r>
            <w:r w:rsidR="00D32E27">
              <w:rPr>
                <w:webHidden/>
              </w:rPr>
              <w:t>13</w:t>
            </w:r>
            <w:r w:rsidR="00D32E27">
              <w:rPr>
                <w:webHidden/>
              </w:rPr>
              <w:fldChar w:fldCharType="end"/>
            </w:r>
          </w:hyperlink>
        </w:p>
        <w:p w14:paraId="298C13EC" w14:textId="42B20B46" w:rsidR="00D32E27" w:rsidRDefault="00AD04FD">
          <w:pPr>
            <w:pStyle w:val="TOC3"/>
            <w:rPr>
              <w:rFonts w:asciiTheme="minorHAnsi" w:hAnsiTheme="minorHAnsi"/>
              <w:color w:val="auto"/>
              <w:sz w:val="22"/>
              <w:lang w:eastAsia="en-GB"/>
            </w:rPr>
          </w:pPr>
          <w:hyperlink w:anchor="_Toc30519836" w:history="1">
            <w:r w:rsidR="00D32E27" w:rsidRPr="00F61BB4">
              <w:rPr>
                <w:rStyle w:val="Hyperlink"/>
              </w:rPr>
              <w:t>3.3.2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_Toc30519836 \h </w:instrText>
            </w:r>
            <w:r w:rsidR="00D32E27">
              <w:rPr>
                <w:webHidden/>
              </w:rPr>
            </w:r>
            <w:r w:rsidR="00D32E27">
              <w:rPr>
                <w:webHidden/>
              </w:rPr>
              <w:fldChar w:fldCharType="separate"/>
            </w:r>
            <w:r w:rsidR="00D32E27">
              <w:rPr>
                <w:webHidden/>
              </w:rPr>
              <w:t>13</w:t>
            </w:r>
            <w:r w:rsidR="00D32E27">
              <w:rPr>
                <w:webHidden/>
              </w:rPr>
              <w:fldChar w:fldCharType="end"/>
            </w:r>
          </w:hyperlink>
        </w:p>
        <w:p w14:paraId="7DE50BD6" w14:textId="0057C5DA" w:rsidR="00D32E27" w:rsidRDefault="00AD04FD">
          <w:pPr>
            <w:pStyle w:val="TOC3"/>
            <w:rPr>
              <w:rFonts w:asciiTheme="minorHAnsi" w:hAnsiTheme="minorHAnsi"/>
              <w:color w:val="auto"/>
              <w:sz w:val="22"/>
              <w:lang w:eastAsia="en-GB"/>
            </w:rPr>
          </w:pPr>
          <w:hyperlink w:anchor="_Toc30519837" w:history="1">
            <w:r w:rsidR="00D32E27" w:rsidRPr="00F61BB4">
              <w:rPr>
                <w:rStyle w:val="Hyperlink"/>
              </w:rPr>
              <w:t>3.3.3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_Toc30519837 \h </w:instrText>
            </w:r>
            <w:r w:rsidR="00D32E27">
              <w:rPr>
                <w:webHidden/>
              </w:rPr>
            </w:r>
            <w:r w:rsidR="00D32E27">
              <w:rPr>
                <w:webHidden/>
              </w:rPr>
              <w:fldChar w:fldCharType="separate"/>
            </w:r>
            <w:r w:rsidR="00D32E27">
              <w:rPr>
                <w:webHidden/>
              </w:rPr>
              <w:t>13</w:t>
            </w:r>
            <w:r w:rsidR="00D32E27">
              <w:rPr>
                <w:webHidden/>
              </w:rPr>
              <w:fldChar w:fldCharType="end"/>
            </w:r>
          </w:hyperlink>
        </w:p>
        <w:p w14:paraId="57041F68" w14:textId="4B651344" w:rsidR="00D32E27" w:rsidRDefault="00AD04FD">
          <w:pPr>
            <w:pStyle w:val="TOC3"/>
            <w:rPr>
              <w:rFonts w:asciiTheme="minorHAnsi" w:hAnsiTheme="minorHAnsi"/>
              <w:color w:val="auto"/>
              <w:sz w:val="22"/>
              <w:lang w:eastAsia="en-GB"/>
            </w:rPr>
          </w:pPr>
          <w:hyperlink w:anchor="_Toc30519838" w:history="1">
            <w:r w:rsidR="00D32E27" w:rsidRPr="00F61BB4">
              <w:rPr>
                <w:rStyle w:val="Hyperlink"/>
              </w:rPr>
              <w:t>3.3.4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_Toc30519838 \h </w:instrText>
            </w:r>
            <w:r w:rsidR="00D32E27">
              <w:rPr>
                <w:webHidden/>
              </w:rPr>
            </w:r>
            <w:r w:rsidR="00D32E27">
              <w:rPr>
                <w:webHidden/>
              </w:rPr>
              <w:fldChar w:fldCharType="separate"/>
            </w:r>
            <w:r w:rsidR="00D32E27">
              <w:rPr>
                <w:webHidden/>
              </w:rPr>
              <w:t>13</w:t>
            </w:r>
            <w:r w:rsidR="00D32E27">
              <w:rPr>
                <w:webHidden/>
              </w:rPr>
              <w:fldChar w:fldCharType="end"/>
            </w:r>
          </w:hyperlink>
        </w:p>
        <w:p w14:paraId="5435ACA0" w14:textId="4F6A8350" w:rsidR="00D32E27" w:rsidRDefault="00AD04FD">
          <w:pPr>
            <w:pStyle w:val="TOC2"/>
            <w:tabs>
              <w:tab w:val="left" w:pos="880"/>
              <w:tab w:val="right" w:leader="dot" w:pos="9629"/>
            </w:tabs>
            <w:rPr>
              <w:rFonts w:asciiTheme="minorHAnsi" w:hAnsiTheme="minorHAnsi"/>
              <w:color w:val="auto"/>
              <w:sz w:val="22"/>
              <w:lang w:eastAsia="en-GB"/>
            </w:rPr>
          </w:pPr>
          <w:hyperlink w:anchor="_Toc30519839" w:history="1">
            <w:r w:rsidR="00D32E27" w:rsidRPr="00F61BB4">
              <w:rPr>
                <w:rStyle w:val="Hyperlink"/>
              </w:rPr>
              <w:t>3.4</w:t>
            </w:r>
            <w:r w:rsidR="00D32E27">
              <w:rPr>
                <w:rFonts w:asciiTheme="minorHAnsi" w:hAnsiTheme="minorHAnsi"/>
                <w:color w:val="auto"/>
                <w:sz w:val="22"/>
                <w:lang w:eastAsia="en-GB"/>
              </w:rPr>
              <w:tab/>
            </w:r>
            <w:r w:rsidR="00D32E27" w:rsidRPr="00F61BB4">
              <w:rPr>
                <w:rStyle w:val="Hyperlink"/>
              </w:rPr>
              <w:t>Azure Data Factory Gen 2</w:t>
            </w:r>
            <w:r w:rsidR="00D32E27">
              <w:rPr>
                <w:webHidden/>
              </w:rPr>
              <w:tab/>
            </w:r>
            <w:r w:rsidR="00D32E27">
              <w:rPr>
                <w:webHidden/>
              </w:rPr>
              <w:fldChar w:fldCharType="begin"/>
            </w:r>
            <w:r w:rsidR="00D32E27">
              <w:rPr>
                <w:webHidden/>
              </w:rPr>
              <w:instrText xml:space="preserve"> PAGEREF _Toc30519839 \h </w:instrText>
            </w:r>
            <w:r w:rsidR="00D32E27">
              <w:rPr>
                <w:webHidden/>
              </w:rPr>
            </w:r>
            <w:r w:rsidR="00D32E27">
              <w:rPr>
                <w:webHidden/>
              </w:rPr>
              <w:fldChar w:fldCharType="separate"/>
            </w:r>
            <w:r w:rsidR="00D32E27">
              <w:rPr>
                <w:webHidden/>
              </w:rPr>
              <w:t>14</w:t>
            </w:r>
            <w:r w:rsidR="00D32E27">
              <w:rPr>
                <w:webHidden/>
              </w:rPr>
              <w:fldChar w:fldCharType="end"/>
            </w:r>
          </w:hyperlink>
        </w:p>
        <w:p w14:paraId="2A2C59C8" w14:textId="6D9DE45A" w:rsidR="00D32E27" w:rsidRDefault="00AD04FD">
          <w:pPr>
            <w:pStyle w:val="TOC3"/>
            <w:rPr>
              <w:rFonts w:asciiTheme="minorHAnsi" w:hAnsiTheme="minorHAnsi"/>
              <w:color w:val="auto"/>
              <w:sz w:val="22"/>
              <w:lang w:eastAsia="en-GB"/>
            </w:rPr>
          </w:pPr>
          <w:hyperlink w:anchor="_Toc30519840" w:history="1">
            <w:r w:rsidR="00D32E27" w:rsidRPr="00F61BB4">
              <w:rPr>
                <w:rStyle w:val="Hyperlink"/>
              </w:rPr>
              <w:t>3.4.1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_Toc30519840 \h </w:instrText>
            </w:r>
            <w:r w:rsidR="00D32E27">
              <w:rPr>
                <w:webHidden/>
              </w:rPr>
            </w:r>
            <w:r w:rsidR="00D32E27">
              <w:rPr>
                <w:webHidden/>
              </w:rPr>
              <w:fldChar w:fldCharType="separate"/>
            </w:r>
            <w:r w:rsidR="00D32E27">
              <w:rPr>
                <w:webHidden/>
              </w:rPr>
              <w:t>14</w:t>
            </w:r>
            <w:r w:rsidR="00D32E27">
              <w:rPr>
                <w:webHidden/>
              </w:rPr>
              <w:fldChar w:fldCharType="end"/>
            </w:r>
          </w:hyperlink>
        </w:p>
        <w:p w14:paraId="027D1777" w14:textId="7B8E1008" w:rsidR="00D32E27" w:rsidRDefault="00AD04FD">
          <w:pPr>
            <w:pStyle w:val="TOC3"/>
            <w:rPr>
              <w:rFonts w:asciiTheme="minorHAnsi" w:hAnsiTheme="minorHAnsi"/>
              <w:color w:val="auto"/>
              <w:sz w:val="22"/>
              <w:lang w:eastAsia="en-GB"/>
            </w:rPr>
          </w:pPr>
          <w:hyperlink w:anchor="_Toc30519841" w:history="1">
            <w:r w:rsidR="00D32E27" w:rsidRPr="00F61BB4">
              <w:rPr>
                <w:rStyle w:val="Hyperlink"/>
              </w:rPr>
              <w:t>3.4.2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_Toc30519841 \h </w:instrText>
            </w:r>
            <w:r w:rsidR="00D32E27">
              <w:rPr>
                <w:webHidden/>
              </w:rPr>
            </w:r>
            <w:r w:rsidR="00D32E27">
              <w:rPr>
                <w:webHidden/>
              </w:rPr>
              <w:fldChar w:fldCharType="separate"/>
            </w:r>
            <w:r w:rsidR="00D32E27">
              <w:rPr>
                <w:webHidden/>
              </w:rPr>
              <w:t>14</w:t>
            </w:r>
            <w:r w:rsidR="00D32E27">
              <w:rPr>
                <w:webHidden/>
              </w:rPr>
              <w:fldChar w:fldCharType="end"/>
            </w:r>
          </w:hyperlink>
        </w:p>
        <w:p w14:paraId="13F9E07D" w14:textId="3E8D1CE4" w:rsidR="00D32E27" w:rsidRDefault="00AD04FD">
          <w:pPr>
            <w:pStyle w:val="TOC3"/>
            <w:rPr>
              <w:rFonts w:asciiTheme="minorHAnsi" w:hAnsiTheme="minorHAnsi"/>
              <w:color w:val="auto"/>
              <w:sz w:val="22"/>
              <w:lang w:eastAsia="en-GB"/>
            </w:rPr>
          </w:pPr>
          <w:hyperlink w:anchor="_Toc30519842" w:history="1">
            <w:r w:rsidR="00D32E27" w:rsidRPr="00F61BB4">
              <w:rPr>
                <w:rStyle w:val="Hyperlink"/>
              </w:rPr>
              <w:t>3.4.3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_Toc30519842 \h </w:instrText>
            </w:r>
            <w:r w:rsidR="00D32E27">
              <w:rPr>
                <w:webHidden/>
              </w:rPr>
            </w:r>
            <w:r w:rsidR="00D32E27">
              <w:rPr>
                <w:webHidden/>
              </w:rPr>
              <w:fldChar w:fldCharType="separate"/>
            </w:r>
            <w:r w:rsidR="00D32E27">
              <w:rPr>
                <w:webHidden/>
              </w:rPr>
              <w:t>14</w:t>
            </w:r>
            <w:r w:rsidR="00D32E27">
              <w:rPr>
                <w:webHidden/>
              </w:rPr>
              <w:fldChar w:fldCharType="end"/>
            </w:r>
          </w:hyperlink>
        </w:p>
        <w:p w14:paraId="7425CDFC" w14:textId="05501B5E" w:rsidR="00D32E27" w:rsidRDefault="00AD04FD">
          <w:pPr>
            <w:pStyle w:val="TOC3"/>
            <w:rPr>
              <w:rFonts w:asciiTheme="minorHAnsi" w:hAnsiTheme="minorHAnsi"/>
              <w:color w:val="auto"/>
              <w:sz w:val="22"/>
              <w:lang w:eastAsia="en-GB"/>
            </w:rPr>
          </w:pPr>
          <w:hyperlink w:anchor="_Toc30519843" w:history="1">
            <w:r w:rsidR="00D32E27" w:rsidRPr="00F61BB4">
              <w:rPr>
                <w:rStyle w:val="Hyperlink"/>
              </w:rPr>
              <w:t>3.4.4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_Toc30519843 \h </w:instrText>
            </w:r>
            <w:r w:rsidR="00D32E27">
              <w:rPr>
                <w:webHidden/>
              </w:rPr>
            </w:r>
            <w:r w:rsidR="00D32E27">
              <w:rPr>
                <w:webHidden/>
              </w:rPr>
              <w:fldChar w:fldCharType="separate"/>
            </w:r>
            <w:r w:rsidR="00D32E27">
              <w:rPr>
                <w:webHidden/>
              </w:rPr>
              <w:t>14</w:t>
            </w:r>
            <w:r w:rsidR="00D32E27">
              <w:rPr>
                <w:webHidden/>
              </w:rPr>
              <w:fldChar w:fldCharType="end"/>
            </w:r>
          </w:hyperlink>
        </w:p>
        <w:p w14:paraId="695C44B0" w14:textId="56D89FB7" w:rsidR="00D32E27" w:rsidRDefault="00AD04FD">
          <w:pPr>
            <w:pStyle w:val="TOC2"/>
            <w:tabs>
              <w:tab w:val="left" w:pos="880"/>
              <w:tab w:val="right" w:leader="dot" w:pos="9629"/>
            </w:tabs>
            <w:rPr>
              <w:rFonts w:asciiTheme="minorHAnsi" w:hAnsiTheme="minorHAnsi"/>
              <w:color w:val="auto"/>
              <w:sz w:val="22"/>
              <w:lang w:eastAsia="en-GB"/>
            </w:rPr>
          </w:pPr>
          <w:hyperlink w:anchor="_Toc30519844" w:history="1">
            <w:r w:rsidR="00D32E27" w:rsidRPr="00F61BB4">
              <w:rPr>
                <w:rStyle w:val="Hyperlink"/>
              </w:rPr>
              <w:t>3.5</w:t>
            </w:r>
            <w:r w:rsidR="00D32E27">
              <w:rPr>
                <w:rFonts w:asciiTheme="minorHAnsi" w:hAnsiTheme="minorHAnsi"/>
                <w:color w:val="auto"/>
                <w:sz w:val="22"/>
                <w:lang w:eastAsia="en-GB"/>
              </w:rPr>
              <w:tab/>
            </w:r>
            <w:r w:rsidR="00D32E27" w:rsidRPr="00F61BB4">
              <w:rPr>
                <w:rStyle w:val="Hyperlink"/>
              </w:rPr>
              <w:t>Key Vault</w:t>
            </w:r>
            <w:r w:rsidR="00D32E27">
              <w:rPr>
                <w:webHidden/>
              </w:rPr>
              <w:tab/>
            </w:r>
            <w:r w:rsidR="00D32E27">
              <w:rPr>
                <w:webHidden/>
              </w:rPr>
              <w:fldChar w:fldCharType="begin"/>
            </w:r>
            <w:r w:rsidR="00D32E27">
              <w:rPr>
                <w:webHidden/>
              </w:rPr>
              <w:instrText xml:space="preserve"> PAGEREF _Toc30519844 \h </w:instrText>
            </w:r>
            <w:r w:rsidR="00D32E27">
              <w:rPr>
                <w:webHidden/>
              </w:rPr>
            </w:r>
            <w:r w:rsidR="00D32E27">
              <w:rPr>
                <w:webHidden/>
              </w:rPr>
              <w:fldChar w:fldCharType="separate"/>
            </w:r>
            <w:r w:rsidR="00D32E27">
              <w:rPr>
                <w:webHidden/>
              </w:rPr>
              <w:t>15</w:t>
            </w:r>
            <w:r w:rsidR="00D32E27">
              <w:rPr>
                <w:webHidden/>
              </w:rPr>
              <w:fldChar w:fldCharType="end"/>
            </w:r>
          </w:hyperlink>
        </w:p>
        <w:p w14:paraId="13C415CB" w14:textId="64776B02" w:rsidR="00D32E27" w:rsidRDefault="00AD04FD">
          <w:pPr>
            <w:pStyle w:val="TOC3"/>
            <w:rPr>
              <w:rFonts w:asciiTheme="minorHAnsi" w:hAnsiTheme="minorHAnsi"/>
              <w:color w:val="auto"/>
              <w:sz w:val="22"/>
              <w:lang w:eastAsia="en-GB"/>
            </w:rPr>
          </w:pPr>
          <w:hyperlink w:anchor="_Toc30519845" w:history="1">
            <w:r w:rsidR="00D32E27" w:rsidRPr="00F61BB4">
              <w:rPr>
                <w:rStyle w:val="Hyperlink"/>
              </w:rPr>
              <w:t>3.5.1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_Toc30519845 \h </w:instrText>
            </w:r>
            <w:r w:rsidR="00D32E27">
              <w:rPr>
                <w:webHidden/>
              </w:rPr>
            </w:r>
            <w:r w:rsidR="00D32E27">
              <w:rPr>
                <w:webHidden/>
              </w:rPr>
              <w:fldChar w:fldCharType="separate"/>
            </w:r>
            <w:r w:rsidR="00D32E27">
              <w:rPr>
                <w:webHidden/>
              </w:rPr>
              <w:t>15</w:t>
            </w:r>
            <w:r w:rsidR="00D32E27">
              <w:rPr>
                <w:webHidden/>
              </w:rPr>
              <w:fldChar w:fldCharType="end"/>
            </w:r>
          </w:hyperlink>
        </w:p>
        <w:p w14:paraId="6484B7E7" w14:textId="6D50761F" w:rsidR="00D32E27" w:rsidRDefault="00AD04FD">
          <w:pPr>
            <w:pStyle w:val="TOC3"/>
            <w:rPr>
              <w:rFonts w:asciiTheme="minorHAnsi" w:hAnsiTheme="minorHAnsi"/>
              <w:color w:val="auto"/>
              <w:sz w:val="22"/>
              <w:lang w:eastAsia="en-GB"/>
            </w:rPr>
          </w:pPr>
          <w:hyperlink w:anchor="_Toc30519846" w:history="1">
            <w:r w:rsidR="00D32E27" w:rsidRPr="00F61BB4">
              <w:rPr>
                <w:rStyle w:val="Hyperlink"/>
              </w:rPr>
              <w:t>3.5.2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_Toc30519846 \h </w:instrText>
            </w:r>
            <w:r w:rsidR="00D32E27">
              <w:rPr>
                <w:webHidden/>
              </w:rPr>
            </w:r>
            <w:r w:rsidR="00D32E27">
              <w:rPr>
                <w:webHidden/>
              </w:rPr>
              <w:fldChar w:fldCharType="separate"/>
            </w:r>
            <w:r w:rsidR="00D32E27">
              <w:rPr>
                <w:webHidden/>
              </w:rPr>
              <w:t>15</w:t>
            </w:r>
            <w:r w:rsidR="00D32E27">
              <w:rPr>
                <w:webHidden/>
              </w:rPr>
              <w:fldChar w:fldCharType="end"/>
            </w:r>
          </w:hyperlink>
        </w:p>
        <w:p w14:paraId="52900ABC" w14:textId="0FB16128" w:rsidR="00D32E27" w:rsidRDefault="00AD04FD">
          <w:pPr>
            <w:pStyle w:val="TOC3"/>
            <w:rPr>
              <w:rFonts w:asciiTheme="minorHAnsi" w:hAnsiTheme="minorHAnsi"/>
              <w:color w:val="auto"/>
              <w:sz w:val="22"/>
              <w:lang w:eastAsia="en-GB"/>
            </w:rPr>
          </w:pPr>
          <w:hyperlink w:anchor="_Toc30519847" w:history="1">
            <w:r w:rsidR="00D32E27" w:rsidRPr="00F61BB4">
              <w:rPr>
                <w:rStyle w:val="Hyperlink"/>
              </w:rPr>
              <w:t>3.5.3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_Toc30519847 \h </w:instrText>
            </w:r>
            <w:r w:rsidR="00D32E27">
              <w:rPr>
                <w:webHidden/>
              </w:rPr>
            </w:r>
            <w:r w:rsidR="00D32E27">
              <w:rPr>
                <w:webHidden/>
              </w:rPr>
              <w:fldChar w:fldCharType="separate"/>
            </w:r>
            <w:r w:rsidR="00D32E27">
              <w:rPr>
                <w:webHidden/>
              </w:rPr>
              <w:t>15</w:t>
            </w:r>
            <w:r w:rsidR="00D32E27">
              <w:rPr>
                <w:webHidden/>
              </w:rPr>
              <w:fldChar w:fldCharType="end"/>
            </w:r>
          </w:hyperlink>
        </w:p>
        <w:p w14:paraId="7AF8A4C3" w14:textId="3424E099" w:rsidR="00D32E27" w:rsidRDefault="00AD04FD">
          <w:pPr>
            <w:pStyle w:val="TOC3"/>
            <w:rPr>
              <w:rFonts w:asciiTheme="minorHAnsi" w:hAnsiTheme="minorHAnsi"/>
              <w:color w:val="auto"/>
              <w:sz w:val="22"/>
              <w:lang w:eastAsia="en-GB"/>
            </w:rPr>
          </w:pPr>
          <w:hyperlink w:anchor="_Toc30519848" w:history="1">
            <w:r w:rsidR="00D32E27" w:rsidRPr="00F61BB4">
              <w:rPr>
                <w:rStyle w:val="Hyperlink"/>
              </w:rPr>
              <w:t>3.5.4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_Toc30519848 \h </w:instrText>
            </w:r>
            <w:r w:rsidR="00D32E27">
              <w:rPr>
                <w:webHidden/>
              </w:rPr>
            </w:r>
            <w:r w:rsidR="00D32E27">
              <w:rPr>
                <w:webHidden/>
              </w:rPr>
              <w:fldChar w:fldCharType="separate"/>
            </w:r>
            <w:r w:rsidR="00D32E27">
              <w:rPr>
                <w:webHidden/>
              </w:rPr>
              <w:t>15</w:t>
            </w:r>
            <w:r w:rsidR="00D32E27">
              <w:rPr>
                <w:webHidden/>
              </w:rPr>
              <w:fldChar w:fldCharType="end"/>
            </w:r>
          </w:hyperlink>
        </w:p>
        <w:p w14:paraId="2FD5BE35" w14:textId="6A30FC9A" w:rsidR="00D32E27" w:rsidRDefault="00AD04FD">
          <w:pPr>
            <w:pStyle w:val="TOC2"/>
            <w:tabs>
              <w:tab w:val="left" w:pos="880"/>
              <w:tab w:val="right" w:leader="dot" w:pos="9629"/>
            </w:tabs>
            <w:rPr>
              <w:rFonts w:asciiTheme="minorHAnsi" w:hAnsiTheme="minorHAnsi"/>
              <w:color w:val="auto"/>
              <w:sz w:val="22"/>
              <w:lang w:eastAsia="en-GB"/>
            </w:rPr>
          </w:pPr>
          <w:hyperlink w:anchor="_Toc30519849" w:history="1">
            <w:r w:rsidR="00D32E27" w:rsidRPr="00F61BB4">
              <w:rPr>
                <w:rStyle w:val="Hyperlink"/>
              </w:rPr>
              <w:t>3.6</w:t>
            </w:r>
            <w:r w:rsidR="00D32E27">
              <w:rPr>
                <w:rFonts w:asciiTheme="minorHAnsi" w:hAnsiTheme="minorHAnsi"/>
                <w:color w:val="auto"/>
                <w:sz w:val="22"/>
                <w:lang w:eastAsia="en-GB"/>
              </w:rPr>
              <w:tab/>
            </w:r>
            <w:r w:rsidR="00D32E27" w:rsidRPr="00F61BB4">
              <w:rPr>
                <w:rStyle w:val="Hyperlink"/>
              </w:rPr>
              <w:t>Power BI</w:t>
            </w:r>
            <w:r w:rsidR="00D32E27">
              <w:rPr>
                <w:webHidden/>
              </w:rPr>
              <w:tab/>
            </w:r>
            <w:r w:rsidR="00D32E27">
              <w:rPr>
                <w:webHidden/>
              </w:rPr>
              <w:fldChar w:fldCharType="begin"/>
            </w:r>
            <w:r w:rsidR="00D32E27">
              <w:rPr>
                <w:webHidden/>
              </w:rPr>
              <w:instrText xml:space="preserve"> PAGEREF _Toc30519849 \h </w:instrText>
            </w:r>
            <w:r w:rsidR="00D32E27">
              <w:rPr>
                <w:webHidden/>
              </w:rPr>
            </w:r>
            <w:r w:rsidR="00D32E27">
              <w:rPr>
                <w:webHidden/>
              </w:rPr>
              <w:fldChar w:fldCharType="separate"/>
            </w:r>
            <w:r w:rsidR="00D32E27">
              <w:rPr>
                <w:webHidden/>
              </w:rPr>
              <w:t>16</w:t>
            </w:r>
            <w:r w:rsidR="00D32E27">
              <w:rPr>
                <w:webHidden/>
              </w:rPr>
              <w:fldChar w:fldCharType="end"/>
            </w:r>
          </w:hyperlink>
        </w:p>
        <w:p w14:paraId="35EECA5A" w14:textId="1243FD74" w:rsidR="00D32E27" w:rsidRDefault="00AD04FD">
          <w:pPr>
            <w:pStyle w:val="TOC3"/>
            <w:rPr>
              <w:rFonts w:asciiTheme="minorHAnsi" w:hAnsiTheme="minorHAnsi"/>
              <w:color w:val="auto"/>
              <w:sz w:val="22"/>
              <w:lang w:eastAsia="en-GB"/>
            </w:rPr>
          </w:pPr>
          <w:hyperlink w:anchor="_Toc30519850" w:history="1">
            <w:r w:rsidR="00D32E27" w:rsidRPr="00F61BB4">
              <w:rPr>
                <w:rStyle w:val="Hyperlink"/>
              </w:rPr>
              <w:t>3.6.1</w:t>
            </w:r>
            <w:r w:rsidR="00D32E27">
              <w:rPr>
                <w:rFonts w:asciiTheme="minorHAnsi" w:hAnsiTheme="minorHAnsi"/>
                <w:color w:val="auto"/>
                <w:sz w:val="22"/>
                <w:lang w:eastAsia="en-GB"/>
              </w:rPr>
              <w:tab/>
            </w:r>
            <w:r w:rsidR="00D32E27" w:rsidRPr="00F61BB4">
              <w:rPr>
                <w:rStyle w:val="Hyperlink"/>
              </w:rPr>
              <w:t>Service overview</w:t>
            </w:r>
            <w:r w:rsidR="00D32E27">
              <w:rPr>
                <w:webHidden/>
              </w:rPr>
              <w:tab/>
            </w:r>
            <w:r w:rsidR="00D32E27">
              <w:rPr>
                <w:webHidden/>
              </w:rPr>
              <w:fldChar w:fldCharType="begin"/>
            </w:r>
            <w:r w:rsidR="00D32E27">
              <w:rPr>
                <w:webHidden/>
              </w:rPr>
              <w:instrText xml:space="preserve"> PAGEREF _Toc30519850 \h </w:instrText>
            </w:r>
            <w:r w:rsidR="00D32E27">
              <w:rPr>
                <w:webHidden/>
              </w:rPr>
            </w:r>
            <w:r w:rsidR="00D32E27">
              <w:rPr>
                <w:webHidden/>
              </w:rPr>
              <w:fldChar w:fldCharType="separate"/>
            </w:r>
            <w:r w:rsidR="00D32E27">
              <w:rPr>
                <w:webHidden/>
              </w:rPr>
              <w:t>16</w:t>
            </w:r>
            <w:r w:rsidR="00D32E27">
              <w:rPr>
                <w:webHidden/>
              </w:rPr>
              <w:fldChar w:fldCharType="end"/>
            </w:r>
          </w:hyperlink>
        </w:p>
        <w:p w14:paraId="24D5A308" w14:textId="577D20A9" w:rsidR="00D32E27" w:rsidRDefault="00AD04FD">
          <w:pPr>
            <w:pStyle w:val="TOC3"/>
            <w:rPr>
              <w:rFonts w:asciiTheme="minorHAnsi" w:hAnsiTheme="minorHAnsi"/>
              <w:color w:val="auto"/>
              <w:sz w:val="22"/>
              <w:lang w:eastAsia="en-GB"/>
            </w:rPr>
          </w:pPr>
          <w:hyperlink w:anchor="_Toc30519851" w:history="1">
            <w:r w:rsidR="00D32E27" w:rsidRPr="00F61BB4">
              <w:rPr>
                <w:rStyle w:val="Hyperlink"/>
              </w:rPr>
              <w:t>3.6.2</w:t>
            </w:r>
            <w:r w:rsidR="00D32E27">
              <w:rPr>
                <w:rFonts w:asciiTheme="minorHAnsi" w:hAnsiTheme="minorHAnsi"/>
                <w:color w:val="auto"/>
                <w:sz w:val="22"/>
                <w:lang w:eastAsia="en-GB"/>
              </w:rPr>
              <w:tab/>
            </w:r>
            <w:r w:rsidR="00D32E27" w:rsidRPr="00F61BB4">
              <w:rPr>
                <w:rStyle w:val="Hyperlink"/>
              </w:rPr>
              <w:t>Benefits</w:t>
            </w:r>
            <w:r w:rsidR="00D32E27">
              <w:rPr>
                <w:webHidden/>
              </w:rPr>
              <w:tab/>
            </w:r>
            <w:r w:rsidR="00D32E27">
              <w:rPr>
                <w:webHidden/>
              </w:rPr>
              <w:fldChar w:fldCharType="begin"/>
            </w:r>
            <w:r w:rsidR="00D32E27">
              <w:rPr>
                <w:webHidden/>
              </w:rPr>
              <w:instrText xml:space="preserve"> PAGEREF _Toc30519851 \h </w:instrText>
            </w:r>
            <w:r w:rsidR="00D32E27">
              <w:rPr>
                <w:webHidden/>
              </w:rPr>
            </w:r>
            <w:r w:rsidR="00D32E27">
              <w:rPr>
                <w:webHidden/>
              </w:rPr>
              <w:fldChar w:fldCharType="separate"/>
            </w:r>
            <w:r w:rsidR="00D32E27">
              <w:rPr>
                <w:webHidden/>
              </w:rPr>
              <w:t>16</w:t>
            </w:r>
            <w:r w:rsidR="00D32E27">
              <w:rPr>
                <w:webHidden/>
              </w:rPr>
              <w:fldChar w:fldCharType="end"/>
            </w:r>
          </w:hyperlink>
        </w:p>
        <w:p w14:paraId="32DC368F" w14:textId="19E8D8F2" w:rsidR="00D32E27" w:rsidRDefault="00AD04FD">
          <w:pPr>
            <w:pStyle w:val="TOC3"/>
            <w:rPr>
              <w:rFonts w:asciiTheme="minorHAnsi" w:hAnsiTheme="minorHAnsi"/>
              <w:color w:val="auto"/>
              <w:sz w:val="22"/>
              <w:lang w:eastAsia="en-GB"/>
            </w:rPr>
          </w:pPr>
          <w:hyperlink w:anchor="_Toc30519852" w:history="1">
            <w:r w:rsidR="00D32E27" w:rsidRPr="00F61BB4">
              <w:rPr>
                <w:rStyle w:val="Hyperlink"/>
              </w:rPr>
              <w:t>3.6.3</w:t>
            </w:r>
            <w:r w:rsidR="00D32E27">
              <w:rPr>
                <w:rFonts w:asciiTheme="minorHAnsi" w:hAnsiTheme="minorHAnsi"/>
                <w:color w:val="auto"/>
                <w:sz w:val="22"/>
                <w:lang w:eastAsia="en-GB"/>
              </w:rPr>
              <w:tab/>
            </w:r>
            <w:r w:rsidR="00D32E27" w:rsidRPr="00F61BB4">
              <w:rPr>
                <w:rStyle w:val="Hyperlink"/>
              </w:rPr>
              <w:t>How is it used in the solution?</w:t>
            </w:r>
            <w:r w:rsidR="00D32E27">
              <w:rPr>
                <w:webHidden/>
              </w:rPr>
              <w:tab/>
            </w:r>
            <w:r w:rsidR="00D32E27">
              <w:rPr>
                <w:webHidden/>
              </w:rPr>
              <w:fldChar w:fldCharType="begin"/>
            </w:r>
            <w:r w:rsidR="00D32E27">
              <w:rPr>
                <w:webHidden/>
              </w:rPr>
              <w:instrText xml:space="preserve"> PAGEREF _Toc30519852 \h </w:instrText>
            </w:r>
            <w:r w:rsidR="00D32E27">
              <w:rPr>
                <w:webHidden/>
              </w:rPr>
            </w:r>
            <w:r w:rsidR="00D32E27">
              <w:rPr>
                <w:webHidden/>
              </w:rPr>
              <w:fldChar w:fldCharType="separate"/>
            </w:r>
            <w:r w:rsidR="00D32E27">
              <w:rPr>
                <w:webHidden/>
              </w:rPr>
              <w:t>16</w:t>
            </w:r>
            <w:r w:rsidR="00D32E27">
              <w:rPr>
                <w:webHidden/>
              </w:rPr>
              <w:fldChar w:fldCharType="end"/>
            </w:r>
          </w:hyperlink>
        </w:p>
        <w:p w14:paraId="4525DED2" w14:textId="65148A3C" w:rsidR="00D32E27" w:rsidRDefault="00AD04FD">
          <w:pPr>
            <w:pStyle w:val="TOC3"/>
            <w:rPr>
              <w:rFonts w:asciiTheme="minorHAnsi" w:hAnsiTheme="minorHAnsi"/>
              <w:color w:val="auto"/>
              <w:sz w:val="22"/>
              <w:lang w:eastAsia="en-GB"/>
            </w:rPr>
          </w:pPr>
          <w:hyperlink w:anchor="_Toc30519853" w:history="1">
            <w:r w:rsidR="00D32E27" w:rsidRPr="00F61BB4">
              <w:rPr>
                <w:rStyle w:val="Hyperlink"/>
              </w:rPr>
              <w:t>3.6.4</w:t>
            </w:r>
            <w:r w:rsidR="00D32E27">
              <w:rPr>
                <w:rFonts w:asciiTheme="minorHAnsi" w:hAnsiTheme="minorHAnsi"/>
                <w:color w:val="auto"/>
                <w:sz w:val="22"/>
                <w:lang w:eastAsia="en-GB"/>
              </w:rPr>
              <w:tab/>
            </w:r>
            <w:r w:rsidR="00D32E27" w:rsidRPr="00F61BB4">
              <w:rPr>
                <w:rStyle w:val="Hyperlink"/>
              </w:rPr>
              <w:t>Service Details</w:t>
            </w:r>
            <w:r w:rsidR="00D32E27">
              <w:rPr>
                <w:webHidden/>
              </w:rPr>
              <w:tab/>
            </w:r>
            <w:r w:rsidR="00D32E27">
              <w:rPr>
                <w:webHidden/>
              </w:rPr>
              <w:fldChar w:fldCharType="begin"/>
            </w:r>
            <w:r w:rsidR="00D32E27">
              <w:rPr>
                <w:webHidden/>
              </w:rPr>
              <w:instrText xml:space="preserve"> PAGEREF _Toc30519853 \h </w:instrText>
            </w:r>
            <w:r w:rsidR="00D32E27">
              <w:rPr>
                <w:webHidden/>
              </w:rPr>
            </w:r>
            <w:r w:rsidR="00D32E27">
              <w:rPr>
                <w:webHidden/>
              </w:rPr>
              <w:fldChar w:fldCharType="separate"/>
            </w:r>
            <w:r w:rsidR="00D32E27">
              <w:rPr>
                <w:webHidden/>
              </w:rPr>
              <w:t>16</w:t>
            </w:r>
            <w:r w:rsidR="00D32E27">
              <w:rPr>
                <w:webHidden/>
              </w:rPr>
              <w:fldChar w:fldCharType="end"/>
            </w:r>
          </w:hyperlink>
        </w:p>
        <w:p w14:paraId="58E1F415" w14:textId="75AB7EE6" w:rsidR="00D32E27" w:rsidRDefault="00AD04FD">
          <w:pPr>
            <w:pStyle w:val="TOC1"/>
            <w:tabs>
              <w:tab w:val="left" w:pos="400"/>
              <w:tab w:val="right" w:leader="dot" w:pos="9629"/>
            </w:tabs>
            <w:rPr>
              <w:rFonts w:asciiTheme="minorHAnsi" w:hAnsiTheme="minorHAnsi"/>
              <w:color w:val="auto"/>
              <w:sz w:val="22"/>
              <w:lang w:eastAsia="en-GB"/>
            </w:rPr>
          </w:pPr>
          <w:hyperlink w:anchor="_Toc30519854" w:history="1">
            <w:r w:rsidR="00D32E27" w:rsidRPr="00F61BB4">
              <w:rPr>
                <w:rStyle w:val="Hyperlink"/>
              </w:rPr>
              <w:t>4</w:t>
            </w:r>
            <w:r w:rsidR="00D32E27">
              <w:rPr>
                <w:rFonts w:asciiTheme="minorHAnsi" w:hAnsiTheme="minorHAnsi"/>
                <w:color w:val="auto"/>
                <w:sz w:val="22"/>
                <w:lang w:eastAsia="en-GB"/>
              </w:rPr>
              <w:tab/>
            </w:r>
            <w:r w:rsidR="00D32E27" w:rsidRPr="00F61BB4">
              <w:rPr>
                <w:rStyle w:val="Hyperlink"/>
              </w:rPr>
              <w:t>Alternative Architectures</w:t>
            </w:r>
            <w:r w:rsidR="00D32E27">
              <w:rPr>
                <w:webHidden/>
              </w:rPr>
              <w:tab/>
            </w:r>
            <w:r w:rsidR="00D32E27">
              <w:rPr>
                <w:webHidden/>
              </w:rPr>
              <w:fldChar w:fldCharType="begin"/>
            </w:r>
            <w:r w:rsidR="00D32E27">
              <w:rPr>
                <w:webHidden/>
              </w:rPr>
              <w:instrText xml:space="preserve"> PAGEREF _Toc30519854 \h </w:instrText>
            </w:r>
            <w:r w:rsidR="00D32E27">
              <w:rPr>
                <w:webHidden/>
              </w:rPr>
            </w:r>
            <w:r w:rsidR="00D32E27">
              <w:rPr>
                <w:webHidden/>
              </w:rPr>
              <w:fldChar w:fldCharType="separate"/>
            </w:r>
            <w:r w:rsidR="00D32E27">
              <w:rPr>
                <w:webHidden/>
              </w:rPr>
              <w:t>17</w:t>
            </w:r>
            <w:r w:rsidR="00D32E27">
              <w:rPr>
                <w:webHidden/>
              </w:rPr>
              <w:fldChar w:fldCharType="end"/>
            </w:r>
          </w:hyperlink>
        </w:p>
        <w:p w14:paraId="6F5DA2A4" w14:textId="65CED8C6" w:rsidR="00D32E27" w:rsidRDefault="00AD04FD">
          <w:pPr>
            <w:pStyle w:val="TOC2"/>
            <w:tabs>
              <w:tab w:val="left" w:pos="880"/>
              <w:tab w:val="right" w:leader="dot" w:pos="9629"/>
            </w:tabs>
            <w:rPr>
              <w:rFonts w:asciiTheme="minorHAnsi" w:hAnsiTheme="minorHAnsi"/>
              <w:color w:val="auto"/>
              <w:sz w:val="22"/>
              <w:lang w:eastAsia="en-GB"/>
            </w:rPr>
          </w:pPr>
          <w:hyperlink w:anchor="_Toc30519855" w:history="1">
            <w:r w:rsidR="00D32E27" w:rsidRPr="00F61BB4">
              <w:rPr>
                <w:rStyle w:val="Hyperlink"/>
              </w:rPr>
              <w:t>4.1</w:t>
            </w:r>
            <w:r w:rsidR="00D32E27">
              <w:rPr>
                <w:rFonts w:asciiTheme="minorHAnsi" w:hAnsiTheme="minorHAnsi"/>
                <w:color w:val="auto"/>
                <w:sz w:val="22"/>
                <w:lang w:eastAsia="en-GB"/>
              </w:rPr>
              <w:tab/>
            </w:r>
            <w:r w:rsidR="00D32E27" w:rsidRPr="00F61BB4">
              <w:rPr>
                <w:rStyle w:val="Hyperlink"/>
              </w:rPr>
              <w:t>SQL Technologies</w:t>
            </w:r>
            <w:r w:rsidR="00D32E27">
              <w:rPr>
                <w:webHidden/>
              </w:rPr>
              <w:tab/>
            </w:r>
            <w:r w:rsidR="00D32E27">
              <w:rPr>
                <w:webHidden/>
              </w:rPr>
              <w:fldChar w:fldCharType="begin"/>
            </w:r>
            <w:r w:rsidR="00D32E27">
              <w:rPr>
                <w:webHidden/>
              </w:rPr>
              <w:instrText xml:space="preserve"> PAGEREF _Toc30519855 \h </w:instrText>
            </w:r>
            <w:r w:rsidR="00D32E27">
              <w:rPr>
                <w:webHidden/>
              </w:rPr>
            </w:r>
            <w:r w:rsidR="00D32E27">
              <w:rPr>
                <w:webHidden/>
              </w:rPr>
              <w:fldChar w:fldCharType="separate"/>
            </w:r>
            <w:r w:rsidR="00D32E27">
              <w:rPr>
                <w:webHidden/>
              </w:rPr>
              <w:t>17</w:t>
            </w:r>
            <w:r w:rsidR="00D32E27">
              <w:rPr>
                <w:webHidden/>
              </w:rPr>
              <w:fldChar w:fldCharType="end"/>
            </w:r>
          </w:hyperlink>
        </w:p>
        <w:p w14:paraId="763565AF" w14:textId="7C32EE1F" w:rsidR="00D32E27" w:rsidRDefault="00AD04FD">
          <w:pPr>
            <w:pStyle w:val="TOC3"/>
            <w:rPr>
              <w:rFonts w:asciiTheme="minorHAnsi" w:hAnsiTheme="minorHAnsi"/>
              <w:color w:val="auto"/>
              <w:sz w:val="22"/>
              <w:lang w:eastAsia="en-GB"/>
            </w:rPr>
          </w:pPr>
          <w:hyperlink w:anchor="_Toc30519856" w:history="1">
            <w:r w:rsidR="00D32E27" w:rsidRPr="00F61BB4">
              <w:rPr>
                <w:rStyle w:val="Hyperlink"/>
              </w:rPr>
              <w:t>4.1.1</w:t>
            </w:r>
            <w:r w:rsidR="00D32E27">
              <w:rPr>
                <w:rFonts w:asciiTheme="minorHAnsi" w:hAnsiTheme="minorHAnsi"/>
                <w:color w:val="auto"/>
                <w:sz w:val="22"/>
                <w:lang w:eastAsia="en-GB"/>
              </w:rPr>
              <w:tab/>
            </w:r>
            <w:r w:rsidR="00D32E27" w:rsidRPr="00F61BB4">
              <w:rPr>
                <w:rStyle w:val="Hyperlink"/>
              </w:rPr>
              <w:t>Azure SQL Database</w:t>
            </w:r>
            <w:r w:rsidR="00D32E27">
              <w:rPr>
                <w:webHidden/>
              </w:rPr>
              <w:tab/>
            </w:r>
            <w:r w:rsidR="00D32E27">
              <w:rPr>
                <w:webHidden/>
              </w:rPr>
              <w:fldChar w:fldCharType="begin"/>
            </w:r>
            <w:r w:rsidR="00D32E27">
              <w:rPr>
                <w:webHidden/>
              </w:rPr>
              <w:instrText xml:space="preserve"> PAGEREF _Toc30519856 \h </w:instrText>
            </w:r>
            <w:r w:rsidR="00D32E27">
              <w:rPr>
                <w:webHidden/>
              </w:rPr>
            </w:r>
            <w:r w:rsidR="00D32E27">
              <w:rPr>
                <w:webHidden/>
              </w:rPr>
              <w:fldChar w:fldCharType="separate"/>
            </w:r>
            <w:r w:rsidR="00D32E27">
              <w:rPr>
                <w:webHidden/>
              </w:rPr>
              <w:t>17</w:t>
            </w:r>
            <w:r w:rsidR="00D32E27">
              <w:rPr>
                <w:webHidden/>
              </w:rPr>
              <w:fldChar w:fldCharType="end"/>
            </w:r>
          </w:hyperlink>
        </w:p>
        <w:p w14:paraId="798AF15E" w14:textId="4C8B6C5F" w:rsidR="00D32E27" w:rsidRDefault="00AD04FD">
          <w:pPr>
            <w:pStyle w:val="TOC3"/>
            <w:rPr>
              <w:rFonts w:asciiTheme="minorHAnsi" w:hAnsiTheme="minorHAnsi"/>
              <w:color w:val="auto"/>
              <w:sz w:val="22"/>
              <w:lang w:eastAsia="en-GB"/>
            </w:rPr>
          </w:pPr>
          <w:hyperlink w:anchor="_Toc30519857" w:history="1">
            <w:r w:rsidR="00D32E27" w:rsidRPr="00F61BB4">
              <w:rPr>
                <w:rStyle w:val="Hyperlink"/>
              </w:rPr>
              <w:t>4.1.2</w:t>
            </w:r>
            <w:r w:rsidR="00D32E27">
              <w:rPr>
                <w:rFonts w:asciiTheme="minorHAnsi" w:hAnsiTheme="minorHAnsi"/>
                <w:color w:val="auto"/>
                <w:sz w:val="22"/>
                <w:lang w:eastAsia="en-GB"/>
              </w:rPr>
              <w:tab/>
            </w:r>
            <w:r w:rsidR="00D32E27" w:rsidRPr="00F61BB4">
              <w:rPr>
                <w:rStyle w:val="Hyperlink"/>
              </w:rPr>
              <w:t>Azure SQL Managed Instance</w:t>
            </w:r>
            <w:r w:rsidR="00D32E27">
              <w:rPr>
                <w:webHidden/>
              </w:rPr>
              <w:tab/>
            </w:r>
            <w:r w:rsidR="00D32E27">
              <w:rPr>
                <w:webHidden/>
              </w:rPr>
              <w:fldChar w:fldCharType="begin"/>
            </w:r>
            <w:r w:rsidR="00D32E27">
              <w:rPr>
                <w:webHidden/>
              </w:rPr>
              <w:instrText xml:space="preserve"> PAGEREF _Toc30519857 \h </w:instrText>
            </w:r>
            <w:r w:rsidR="00D32E27">
              <w:rPr>
                <w:webHidden/>
              </w:rPr>
            </w:r>
            <w:r w:rsidR="00D32E27">
              <w:rPr>
                <w:webHidden/>
              </w:rPr>
              <w:fldChar w:fldCharType="separate"/>
            </w:r>
            <w:r w:rsidR="00D32E27">
              <w:rPr>
                <w:webHidden/>
              </w:rPr>
              <w:t>18</w:t>
            </w:r>
            <w:r w:rsidR="00D32E27">
              <w:rPr>
                <w:webHidden/>
              </w:rPr>
              <w:fldChar w:fldCharType="end"/>
            </w:r>
          </w:hyperlink>
        </w:p>
        <w:p w14:paraId="625A9AA8" w14:textId="413466EF" w:rsidR="00D32E27" w:rsidRDefault="00AD04FD">
          <w:pPr>
            <w:pStyle w:val="TOC3"/>
            <w:rPr>
              <w:rFonts w:asciiTheme="minorHAnsi" w:hAnsiTheme="minorHAnsi"/>
              <w:color w:val="auto"/>
              <w:sz w:val="22"/>
              <w:lang w:eastAsia="en-GB"/>
            </w:rPr>
          </w:pPr>
          <w:hyperlink w:anchor="_Toc30519858" w:history="1">
            <w:r w:rsidR="00D32E27" w:rsidRPr="00F61BB4">
              <w:rPr>
                <w:rStyle w:val="Hyperlink"/>
              </w:rPr>
              <w:t>4.1.3</w:t>
            </w:r>
            <w:r w:rsidR="00D32E27">
              <w:rPr>
                <w:rFonts w:asciiTheme="minorHAnsi" w:hAnsiTheme="minorHAnsi"/>
                <w:color w:val="auto"/>
                <w:sz w:val="22"/>
                <w:lang w:eastAsia="en-GB"/>
              </w:rPr>
              <w:tab/>
            </w:r>
            <w:r w:rsidR="00D32E27" w:rsidRPr="00F61BB4">
              <w:rPr>
                <w:rStyle w:val="Hyperlink"/>
              </w:rPr>
              <w:t>Azure Databricks</w:t>
            </w:r>
            <w:r w:rsidR="00D32E27">
              <w:rPr>
                <w:webHidden/>
              </w:rPr>
              <w:tab/>
            </w:r>
            <w:r w:rsidR="00D32E27">
              <w:rPr>
                <w:webHidden/>
              </w:rPr>
              <w:fldChar w:fldCharType="begin"/>
            </w:r>
            <w:r w:rsidR="00D32E27">
              <w:rPr>
                <w:webHidden/>
              </w:rPr>
              <w:instrText xml:space="preserve"> PAGEREF _Toc30519858 \h </w:instrText>
            </w:r>
            <w:r w:rsidR="00D32E27">
              <w:rPr>
                <w:webHidden/>
              </w:rPr>
            </w:r>
            <w:r w:rsidR="00D32E27">
              <w:rPr>
                <w:webHidden/>
              </w:rPr>
              <w:fldChar w:fldCharType="separate"/>
            </w:r>
            <w:r w:rsidR="00D32E27">
              <w:rPr>
                <w:webHidden/>
              </w:rPr>
              <w:t>19</w:t>
            </w:r>
            <w:r w:rsidR="00D32E27">
              <w:rPr>
                <w:webHidden/>
              </w:rPr>
              <w:fldChar w:fldCharType="end"/>
            </w:r>
          </w:hyperlink>
        </w:p>
        <w:p w14:paraId="48EC1472" w14:textId="3A06EDA3" w:rsidR="00D32E27" w:rsidRDefault="00AD04FD">
          <w:pPr>
            <w:pStyle w:val="TOC3"/>
            <w:rPr>
              <w:rFonts w:asciiTheme="minorHAnsi" w:hAnsiTheme="minorHAnsi"/>
              <w:color w:val="auto"/>
              <w:sz w:val="22"/>
              <w:lang w:eastAsia="en-GB"/>
            </w:rPr>
          </w:pPr>
          <w:hyperlink w:anchor="_Toc30519859" w:history="1">
            <w:r w:rsidR="00D32E27" w:rsidRPr="00F61BB4">
              <w:rPr>
                <w:rStyle w:val="Hyperlink"/>
              </w:rPr>
              <w:t>4.1.4</w:t>
            </w:r>
            <w:r w:rsidR="00D32E27">
              <w:rPr>
                <w:rFonts w:asciiTheme="minorHAnsi" w:hAnsiTheme="minorHAnsi"/>
                <w:color w:val="auto"/>
                <w:sz w:val="22"/>
                <w:lang w:eastAsia="en-GB"/>
              </w:rPr>
              <w:tab/>
            </w:r>
            <w:r w:rsidR="00D32E27" w:rsidRPr="00F61BB4">
              <w:rPr>
                <w:rStyle w:val="Hyperlink"/>
              </w:rPr>
              <w:t>PowerBI Dataflows</w:t>
            </w:r>
            <w:r w:rsidR="00D32E27">
              <w:rPr>
                <w:webHidden/>
              </w:rPr>
              <w:tab/>
            </w:r>
            <w:r w:rsidR="00D32E27">
              <w:rPr>
                <w:webHidden/>
              </w:rPr>
              <w:fldChar w:fldCharType="begin"/>
            </w:r>
            <w:r w:rsidR="00D32E27">
              <w:rPr>
                <w:webHidden/>
              </w:rPr>
              <w:instrText xml:space="preserve"> PAGEREF _Toc30519859 \h </w:instrText>
            </w:r>
            <w:r w:rsidR="00D32E27">
              <w:rPr>
                <w:webHidden/>
              </w:rPr>
            </w:r>
            <w:r w:rsidR="00D32E27">
              <w:rPr>
                <w:webHidden/>
              </w:rPr>
              <w:fldChar w:fldCharType="separate"/>
            </w:r>
            <w:r w:rsidR="00D32E27">
              <w:rPr>
                <w:webHidden/>
              </w:rPr>
              <w:t>20</w:t>
            </w:r>
            <w:r w:rsidR="00D32E27">
              <w:rPr>
                <w:webHidden/>
              </w:rPr>
              <w:fldChar w:fldCharType="end"/>
            </w:r>
          </w:hyperlink>
        </w:p>
        <w:p w14:paraId="23D92518" w14:textId="252894BE" w:rsidR="00D32E27" w:rsidRDefault="00AD04FD">
          <w:pPr>
            <w:pStyle w:val="TOC1"/>
            <w:tabs>
              <w:tab w:val="left" w:pos="400"/>
              <w:tab w:val="right" w:leader="dot" w:pos="9629"/>
            </w:tabs>
            <w:rPr>
              <w:rFonts w:asciiTheme="minorHAnsi" w:hAnsiTheme="minorHAnsi"/>
              <w:color w:val="auto"/>
              <w:sz w:val="22"/>
              <w:lang w:eastAsia="en-GB"/>
            </w:rPr>
          </w:pPr>
          <w:hyperlink w:anchor="_Toc30519860" w:history="1">
            <w:r w:rsidR="00D32E27" w:rsidRPr="00F61BB4">
              <w:rPr>
                <w:rStyle w:val="Hyperlink"/>
              </w:rPr>
              <w:t>5</w:t>
            </w:r>
            <w:r w:rsidR="00D32E27">
              <w:rPr>
                <w:rFonts w:asciiTheme="minorHAnsi" w:hAnsiTheme="minorHAnsi"/>
                <w:color w:val="auto"/>
                <w:sz w:val="22"/>
                <w:lang w:eastAsia="en-GB"/>
              </w:rPr>
              <w:tab/>
            </w:r>
            <w:r w:rsidR="00D32E27" w:rsidRPr="00F61BB4">
              <w:rPr>
                <w:rStyle w:val="Hyperlink"/>
              </w:rPr>
              <w:t>Further Reading</w:t>
            </w:r>
            <w:r w:rsidR="00D32E27">
              <w:rPr>
                <w:webHidden/>
              </w:rPr>
              <w:tab/>
            </w:r>
            <w:r w:rsidR="00D32E27">
              <w:rPr>
                <w:webHidden/>
              </w:rPr>
              <w:fldChar w:fldCharType="begin"/>
            </w:r>
            <w:r w:rsidR="00D32E27">
              <w:rPr>
                <w:webHidden/>
              </w:rPr>
              <w:instrText xml:space="preserve"> PAGEREF _Toc30519860 \h </w:instrText>
            </w:r>
            <w:r w:rsidR="00D32E27">
              <w:rPr>
                <w:webHidden/>
              </w:rPr>
            </w:r>
            <w:r w:rsidR="00D32E27">
              <w:rPr>
                <w:webHidden/>
              </w:rPr>
              <w:fldChar w:fldCharType="separate"/>
            </w:r>
            <w:r w:rsidR="00D32E27">
              <w:rPr>
                <w:webHidden/>
              </w:rPr>
              <w:t>0</w:t>
            </w:r>
            <w:r w:rsidR="00D32E27">
              <w:rPr>
                <w:webHidden/>
              </w:rPr>
              <w:fldChar w:fldCharType="end"/>
            </w:r>
          </w:hyperlink>
        </w:p>
        <w:p w14:paraId="5C70CEBA" w14:textId="722C7972" w:rsidR="00D32E27" w:rsidRDefault="00AD04FD">
          <w:pPr>
            <w:pStyle w:val="TOC2"/>
            <w:tabs>
              <w:tab w:val="left" w:pos="880"/>
              <w:tab w:val="right" w:leader="dot" w:pos="9629"/>
            </w:tabs>
            <w:rPr>
              <w:rFonts w:asciiTheme="minorHAnsi" w:hAnsiTheme="minorHAnsi"/>
              <w:color w:val="auto"/>
              <w:sz w:val="22"/>
              <w:lang w:eastAsia="en-GB"/>
            </w:rPr>
          </w:pPr>
          <w:hyperlink w:anchor="_Toc30519861" w:history="1">
            <w:r w:rsidR="00D32E27" w:rsidRPr="00F61BB4">
              <w:rPr>
                <w:rStyle w:val="Hyperlink"/>
              </w:rPr>
              <w:t>5.1</w:t>
            </w:r>
            <w:r w:rsidR="00D32E27">
              <w:rPr>
                <w:rFonts w:asciiTheme="minorHAnsi" w:hAnsiTheme="minorHAnsi"/>
                <w:color w:val="auto"/>
                <w:sz w:val="22"/>
                <w:lang w:eastAsia="en-GB"/>
              </w:rPr>
              <w:tab/>
            </w:r>
            <w:r w:rsidR="00D32E27" w:rsidRPr="00F61BB4">
              <w:rPr>
                <w:rStyle w:val="Hyperlink"/>
              </w:rPr>
              <w:t>Web Links</w:t>
            </w:r>
            <w:r w:rsidR="00D32E27">
              <w:rPr>
                <w:webHidden/>
              </w:rPr>
              <w:tab/>
            </w:r>
            <w:r w:rsidR="00D32E27">
              <w:rPr>
                <w:webHidden/>
              </w:rPr>
              <w:fldChar w:fldCharType="begin"/>
            </w:r>
            <w:r w:rsidR="00D32E27">
              <w:rPr>
                <w:webHidden/>
              </w:rPr>
              <w:instrText xml:space="preserve"> PAGEREF _Toc30519861 \h </w:instrText>
            </w:r>
            <w:r w:rsidR="00D32E27">
              <w:rPr>
                <w:webHidden/>
              </w:rPr>
            </w:r>
            <w:r w:rsidR="00D32E27">
              <w:rPr>
                <w:webHidden/>
              </w:rPr>
              <w:fldChar w:fldCharType="separate"/>
            </w:r>
            <w:r w:rsidR="00D32E27">
              <w:rPr>
                <w:webHidden/>
              </w:rPr>
              <w:t>0</w:t>
            </w:r>
            <w:r w:rsidR="00D32E27">
              <w:rPr>
                <w:webHidden/>
              </w:rPr>
              <w:fldChar w:fldCharType="end"/>
            </w:r>
          </w:hyperlink>
        </w:p>
        <w:p w14:paraId="6EB79A92" w14:textId="53EB7207" w:rsidR="00D32E27" w:rsidRDefault="00AD04FD">
          <w:pPr>
            <w:pStyle w:val="TOC2"/>
            <w:tabs>
              <w:tab w:val="left" w:pos="880"/>
              <w:tab w:val="right" w:leader="dot" w:pos="9629"/>
            </w:tabs>
            <w:rPr>
              <w:rFonts w:asciiTheme="minorHAnsi" w:hAnsiTheme="minorHAnsi"/>
              <w:color w:val="auto"/>
              <w:sz w:val="22"/>
              <w:lang w:eastAsia="en-GB"/>
            </w:rPr>
          </w:pPr>
          <w:hyperlink w:anchor="_Toc30519862" w:history="1">
            <w:r w:rsidR="00D32E27" w:rsidRPr="00F61BB4">
              <w:rPr>
                <w:rStyle w:val="Hyperlink"/>
              </w:rPr>
              <w:t>5.2</w:t>
            </w:r>
            <w:r w:rsidR="00D32E27">
              <w:rPr>
                <w:rFonts w:asciiTheme="minorHAnsi" w:hAnsiTheme="minorHAnsi"/>
                <w:color w:val="auto"/>
                <w:sz w:val="22"/>
                <w:lang w:eastAsia="en-GB"/>
              </w:rPr>
              <w:tab/>
            </w:r>
            <w:r w:rsidR="00D32E27" w:rsidRPr="00F61BB4">
              <w:rPr>
                <w:rStyle w:val="Hyperlink"/>
              </w:rPr>
              <w:t>Books</w:t>
            </w:r>
            <w:r w:rsidR="00D32E27">
              <w:rPr>
                <w:webHidden/>
              </w:rPr>
              <w:tab/>
            </w:r>
            <w:r w:rsidR="00D32E27">
              <w:rPr>
                <w:webHidden/>
              </w:rPr>
              <w:fldChar w:fldCharType="begin"/>
            </w:r>
            <w:r w:rsidR="00D32E27">
              <w:rPr>
                <w:webHidden/>
              </w:rPr>
              <w:instrText xml:space="preserve"> PAGEREF _Toc30519862 \h </w:instrText>
            </w:r>
            <w:r w:rsidR="00D32E27">
              <w:rPr>
                <w:webHidden/>
              </w:rPr>
            </w:r>
            <w:r w:rsidR="00D32E27">
              <w:rPr>
                <w:webHidden/>
              </w:rPr>
              <w:fldChar w:fldCharType="separate"/>
            </w:r>
            <w:r w:rsidR="00D32E27">
              <w:rPr>
                <w:webHidden/>
              </w:rPr>
              <w:t>0</w:t>
            </w:r>
            <w:r w:rsidR="00D32E27">
              <w:rPr>
                <w:webHidden/>
              </w:rPr>
              <w:fldChar w:fldCharType="end"/>
            </w:r>
          </w:hyperlink>
        </w:p>
        <w:p w14:paraId="4DC49D79" w14:textId="15BDC879" w:rsidR="004737C8" w:rsidRDefault="004737C8" w:rsidP="00DD0C24">
          <w:r>
            <w:rPr>
              <w:b/>
              <w:bCs/>
            </w:rPr>
            <w:fldChar w:fldCharType="end"/>
          </w:r>
        </w:p>
      </w:sdtContent>
    </w:sdt>
    <w:p w14:paraId="0ADA077F" w14:textId="77777777" w:rsidR="00A30689" w:rsidRDefault="00A30689" w:rsidP="00DD0C24"/>
    <w:p w14:paraId="695E5320" w14:textId="77777777" w:rsidR="00DD0C24" w:rsidRDefault="00DD0C24" w:rsidP="00DD0C24"/>
    <w:p w14:paraId="62A7D11C" w14:textId="77777777" w:rsidR="00DD0C24" w:rsidRDefault="00DD0C24" w:rsidP="00DD0C24"/>
    <w:p w14:paraId="5B0DFAE2" w14:textId="77777777" w:rsidR="00DD0C24" w:rsidRDefault="00DD0C24" w:rsidP="00DD0C24"/>
    <w:p w14:paraId="425E9687" w14:textId="77777777" w:rsidR="00DD0C24" w:rsidRDefault="00DD0C24" w:rsidP="00DD0C24"/>
    <w:p w14:paraId="41C19E7F" w14:textId="77777777" w:rsidR="00DD0C24" w:rsidRDefault="00DD0C24" w:rsidP="00DD0C24"/>
    <w:p w14:paraId="3BEA45BA" w14:textId="77777777" w:rsidR="00DD0C24" w:rsidRDefault="00DD0C24" w:rsidP="00DD0C24"/>
    <w:p w14:paraId="2581D760" w14:textId="77777777" w:rsidR="00DD0C24" w:rsidRDefault="00DD0C24" w:rsidP="00DD0C24"/>
    <w:p w14:paraId="01303972" w14:textId="77777777" w:rsidR="00DD0C24" w:rsidRDefault="00DD0C24" w:rsidP="00DD0C24"/>
    <w:p w14:paraId="32188D67" w14:textId="77777777" w:rsidR="00DD0C24" w:rsidRDefault="00DD0C24" w:rsidP="00DD0C24"/>
    <w:p w14:paraId="72F56ABA" w14:textId="77777777" w:rsidR="00DD0C24" w:rsidRDefault="00DD0C24" w:rsidP="00DD0C24"/>
    <w:p w14:paraId="4C0C63C2" w14:textId="77777777" w:rsidR="00DD0C24" w:rsidRDefault="00DD0C24" w:rsidP="00DD0C24"/>
    <w:p w14:paraId="125BE737" w14:textId="77777777" w:rsidR="00DD0C24" w:rsidRDefault="00DD0C24" w:rsidP="00DD0C24"/>
    <w:p w14:paraId="6AC1E55F" w14:textId="77777777" w:rsidR="00DD0C24" w:rsidRDefault="00DD0C24" w:rsidP="00DD0C24"/>
    <w:p w14:paraId="2B8956CA" w14:textId="77777777" w:rsidR="00DD0C24" w:rsidRDefault="00DD0C24" w:rsidP="00DD0C24"/>
    <w:p w14:paraId="4ED33EBA" w14:textId="77777777" w:rsidR="00DD0C24" w:rsidRDefault="00DD0C24" w:rsidP="00DD0C24"/>
    <w:p w14:paraId="191A3A04" w14:textId="77777777" w:rsidR="00DD0C24" w:rsidRDefault="00DD0C24" w:rsidP="00DD0C24"/>
    <w:p w14:paraId="1E307A21" w14:textId="77777777" w:rsidR="00D81ED4" w:rsidRDefault="00D81ED4" w:rsidP="00D81ED4">
      <w:pPr>
        <w:pStyle w:val="Heading1"/>
      </w:pPr>
      <w:r>
        <w:br w:type="column"/>
      </w:r>
      <w:bookmarkStart w:id="7" w:name="_Toc30519813"/>
      <w:r>
        <w:lastRenderedPageBreak/>
        <w:t>Introduction</w:t>
      </w:r>
      <w:bookmarkEnd w:id="7"/>
    </w:p>
    <w:p w14:paraId="6B3BC007" w14:textId="2A9DD3CB" w:rsidR="00B004F8" w:rsidRDefault="00B004F8" w:rsidP="00C10DE8">
      <w:pPr>
        <w:rPr>
          <w:color w:val="auto"/>
        </w:rPr>
      </w:pPr>
      <w:r>
        <w:rPr>
          <w:color w:val="auto"/>
        </w:rPr>
        <w:t>The Nonprofit Data Warehouse Quickstart meets nonprofits where they’re at in their data journey, enabling aggregation and transformation of disparate data sources to connect dots and build trends that aid in decision making processes.</w:t>
      </w:r>
    </w:p>
    <w:p w14:paraId="4883E552" w14:textId="42B57503" w:rsidR="008117FA" w:rsidRPr="00767C7E" w:rsidRDefault="00B01B5F" w:rsidP="00C10DE8">
      <w:pPr>
        <w:rPr>
          <w:color w:val="auto"/>
        </w:rPr>
      </w:pPr>
      <w:r w:rsidRPr="00767C7E">
        <w:rPr>
          <w:color w:val="auto"/>
        </w:rPr>
        <w:t>This document provide</w:t>
      </w:r>
      <w:r w:rsidR="00E44EC4" w:rsidRPr="00767C7E">
        <w:rPr>
          <w:color w:val="auto"/>
        </w:rPr>
        <w:t>s</w:t>
      </w:r>
      <w:r w:rsidRPr="00767C7E">
        <w:rPr>
          <w:color w:val="auto"/>
        </w:rPr>
        <w:t xml:space="preserve"> </w:t>
      </w:r>
      <w:r w:rsidR="00503DC4" w:rsidRPr="00767C7E">
        <w:rPr>
          <w:color w:val="auto"/>
        </w:rPr>
        <w:t xml:space="preserve">a technical overview </w:t>
      </w:r>
      <w:r w:rsidR="00875E15" w:rsidRPr="00767C7E">
        <w:rPr>
          <w:color w:val="auto"/>
        </w:rPr>
        <w:t>of</w:t>
      </w:r>
      <w:r w:rsidR="00503DC4" w:rsidRPr="00767C7E">
        <w:rPr>
          <w:color w:val="auto"/>
        </w:rPr>
        <w:t xml:space="preserve"> the Nonprofit Data Warehouse Quickstart</w:t>
      </w:r>
      <w:r w:rsidR="001E1738" w:rsidRPr="00767C7E">
        <w:rPr>
          <w:color w:val="auto"/>
        </w:rPr>
        <w:t xml:space="preserve">, </w:t>
      </w:r>
      <w:r w:rsidR="00362D8D" w:rsidRPr="00767C7E">
        <w:rPr>
          <w:color w:val="auto"/>
        </w:rPr>
        <w:t>a prepackaged “on</w:t>
      </w:r>
      <w:r w:rsidR="00B06649">
        <w:rPr>
          <w:color w:val="auto"/>
        </w:rPr>
        <w:t>e-</w:t>
      </w:r>
      <w:r w:rsidR="00362D8D" w:rsidRPr="00767C7E">
        <w:rPr>
          <w:color w:val="auto"/>
        </w:rPr>
        <w:t xml:space="preserve">click deployment” </w:t>
      </w:r>
      <w:r w:rsidR="00732E52" w:rsidRPr="00767C7E">
        <w:rPr>
          <w:color w:val="auto"/>
        </w:rPr>
        <w:t>A</w:t>
      </w:r>
      <w:r w:rsidR="00362D8D" w:rsidRPr="00767C7E">
        <w:rPr>
          <w:color w:val="auto"/>
        </w:rPr>
        <w:t>zure based warehousing solution.</w:t>
      </w:r>
      <w:r w:rsidR="00E46ED5" w:rsidRPr="00767C7E">
        <w:rPr>
          <w:color w:val="auto"/>
        </w:rPr>
        <w:t xml:space="preserve"> </w:t>
      </w:r>
    </w:p>
    <w:p w14:paraId="1EC6A688" w14:textId="08415681" w:rsidR="001F2C32" w:rsidRPr="00767C7E" w:rsidRDefault="005F6299" w:rsidP="00C10DE8">
      <w:pPr>
        <w:rPr>
          <w:color w:val="auto"/>
        </w:rPr>
      </w:pPr>
      <w:r w:rsidRPr="00767C7E">
        <w:rPr>
          <w:color w:val="auto"/>
        </w:rPr>
        <w:t>For a step</w:t>
      </w:r>
      <w:r w:rsidR="00B06649">
        <w:rPr>
          <w:color w:val="auto"/>
        </w:rPr>
        <w:t>-</w:t>
      </w:r>
      <w:r w:rsidRPr="00767C7E">
        <w:rPr>
          <w:color w:val="auto"/>
        </w:rPr>
        <w:t>b</w:t>
      </w:r>
      <w:r w:rsidR="004A1D6A" w:rsidRPr="00767C7E">
        <w:rPr>
          <w:color w:val="auto"/>
        </w:rPr>
        <w:t>y</w:t>
      </w:r>
      <w:r w:rsidR="00B06649">
        <w:rPr>
          <w:color w:val="auto"/>
        </w:rPr>
        <w:t>-</w:t>
      </w:r>
      <w:r w:rsidR="004A1D6A" w:rsidRPr="00767C7E">
        <w:rPr>
          <w:color w:val="auto"/>
        </w:rPr>
        <w:t>step guide on how to deploy the solution from GitHub,</w:t>
      </w:r>
      <w:r w:rsidR="00A92CA5" w:rsidRPr="00767C7E">
        <w:rPr>
          <w:color w:val="auto"/>
        </w:rPr>
        <w:t xml:space="preserve"> configure the components</w:t>
      </w:r>
      <w:r w:rsidR="003F795C">
        <w:rPr>
          <w:color w:val="auto"/>
        </w:rPr>
        <w:t>,</w:t>
      </w:r>
      <w:r w:rsidR="00A92CA5" w:rsidRPr="00767C7E">
        <w:rPr>
          <w:color w:val="auto"/>
        </w:rPr>
        <w:t xml:space="preserve"> and execute the solution </w:t>
      </w:r>
      <w:r w:rsidR="003C0DBD" w:rsidRPr="00767C7E">
        <w:rPr>
          <w:color w:val="auto"/>
        </w:rPr>
        <w:t xml:space="preserve">please refer to the </w:t>
      </w:r>
      <w:r w:rsidR="007442DF" w:rsidRPr="00767C7E">
        <w:rPr>
          <w:color w:val="auto"/>
        </w:rPr>
        <w:t xml:space="preserve">Deployment Guide documents. </w:t>
      </w:r>
    </w:p>
    <w:p w14:paraId="2DAC179C" w14:textId="4DA03AF3" w:rsidR="00CD17DD" w:rsidRPr="00767C7E" w:rsidRDefault="00E66C46" w:rsidP="00C10DE8">
      <w:pPr>
        <w:rPr>
          <w:color w:val="auto"/>
        </w:rPr>
      </w:pPr>
      <w:r w:rsidRPr="00767C7E">
        <w:rPr>
          <w:color w:val="auto"/>
        </w:rPr>
        <w:t>T</w:t>
      </w:r>
      <w:r w:rsidR="00127760" w:rsidRPr="00767C7E">
        <w:rPr>
          <w:color w:val="auto"/>
        </w:rPr>
        <w:t>his</w:t>
      </w:r>
      <w:r w:rsidR="00CD17DD" w:rsidRPr="00767C7E">
        <w:rPr>
          <w:color w:val="auto"/>
        </w:rPr>
        <w:t xml:space="preserve"> document </w:t>
      </w:r>
      <w:r w:rsidR="00210B65" w:rsidRPr="00767C7E">
        <w:rPr>
          <w:color w:val="auto"/>
        </w:rPr>
        <w:t xml:space="preserve">is </w:t>
      </w:r>
      <w:r w:rsidRPr="00767C7E">
        <w:rPr>
          <w:color w:val="auto"/>
        </w:rPr>
        <w:t xml:space="preserve">designed </w:t>
      </w:r>
      <w:r w:rsidR="00210B65" w:rsidRPr="00767C7E">
        <w:rPr>
          <w:color w:val="auto"/>
        </w:rPr>
        <w:t xml:space="preserve">to </w:t>
      </w:r>
      <w:r w:rsidR="00100D26" w:rsidRPr="00767C7E">
        <w:rPr>
          <w:color w:val="auto"/>
        </w:rPr>
        <w:t xml:space="preserve">give a detailed view </w:t>
      </w:r>
      <w:r w:rsidR="00E927FD" w:rsidRPr="00767C7E">
        <w:rPr>
          <w:color w:val="auto"/>
        </w:rPr>
        <w:t>of</w:t>
      </w:r>
      <w:r w:rsidR="00100D26" w:rsidRPr="00767C7E">
        <w:rPr>
          <w:color w:val="auto"/>
        </w:rPr>
        <w:t xml:space="preserve"> </w:t>
      </w:r>
      <w:r w:rsidR="00E927FD" w:rsidRPr="00767C7E">
        <w:rPr>
          <w:color w:val="auto"/>
        </w:rPr>
        <w:t>the solution</w:t>
      </w:r>
      <w:r w:rsidR="00185BC4" w:rsidRPr="00767C7E">
        <w:rPr>
          <w:color w:val="auto"/>
        </w:rPr>
        <w:t>,</w:t>
      </w:r>
      <w:r w:rsidR="00A006E7" w:rsidRPr="00767C7E">
        <w:rPr>
          <w:color w:val="auto"/>
        </w:rPr>
        <w:t xml:space="preserve"> </w:t>
      </w:r>
      <w:r w:rsidR="00E927FD" w:rsidRPr="00767C7E">
        <w:rPr>
          <w:color w:val="auto"/>
        </w:rPr>
        <w:t>explain</w:t>
      </w:r>
      <w:r w:rsidR="00B02C52" w:rsidRPr="00767C7E">
        <w:rPr>
          <w:color w:val="auto"/>
        </w:rPr>
        <w:t>ing</w:t>
      </w:r>
      <w:r w:rsidR="00E927FD" w:rsidRPr="00767C7E">
        <w:rPr>
          <w:color w:val="auto"/>
        </w:rPr>
        <w:t xml:space="preserve"> the purpose</w:t>
      </w:r>
      <w:r w:rsidR="009964AC" w:rsidRPr="00767C7E">
        <w:rPr>
          <w:color w:val="auto"/>
        </w:rPr>
        <w:t>, role</w:t>
      </w:r>
      <w:r w:rsidR="00B004F8">
        <w:rPr>
          <w:color w:val="auto"/>
        </w:rPr>
        <w:t>,</w:t>
      </w:r>
      <w:r w:rsidR="009964AC" w:rsidRPr="00767C7E">
        <w:rPr>
          <w:color w:val="auto"/>
        </w:rPr>
        <w:t xml:space="preserve"> and be</w:t>
      </w:r>
      <w:r w:rsidR="00A75915" w:rsidRPr="00767C7E">
        <w:rPr>
          <w:color w:val="auto"/>
        </w:rPr>
        <w:t>nefits</w:t>
      </w:r>
      <w:r w:rsidR="009964AC" w:rsidRPr="00767C7E">
        <w:rPr>
          <w:color w:val="auto"/>
        </w:rPr>
        <w:t xml:space="preserve"> </w:t>
      </w:r>
      <w:r w:rsidR="00E927FD" w:rsidRPr="00767C7E">
        <w:rPr>
          <w:color w:val="auto"/>
        </w:rPr>
        <w:t>of each resource</w:t>
      </w:r>
      <w:r w:rsidR="00B02C52" w:rsidRPr="00767C7E">
        <w:rPr>
          <w:color w:val="auto"/>
        </w:rPr>
        <w:t xml:space="preserve"> and</w:t>
      </w:r>
      <w:r w:rsidR="005B515A" w:rsidRPr="00767C7E">
        <w:rPr>
          <w:color w:val="auto"/>
        </w:rPr>
        <w:t xml:space="preserve"> </w:t>
      </w:r>
      <w:r w:rsidR="009964AC" w:rsidRPr="00767C7E">
        <w:rPr>
          <w:color w:val="auto"/>
        </w:rPr>
        <w:t xml:space="preserve">to </w:t>
      </w:r>
      <w:r w:rsidR="003A0BAC" w:rsidRPr="00767C7E">
        <w:rPr>
          <w:color w:val="auto"/>
        </w:rPr>
        <w:t xml:space="preserve">cover </w:t>
      </w:r>
      <w:r w:rsidR="00A903EE" w:rsidRPr="00767C7E">
        <w:rPr>
          <w:color w:val="auto"/>
        </w:rPr>
        <w:t>alternative architectures</w:t>
      </w:r>
      <w:r w:rsidR="00717A55" w:rsidRPr="00767C7E">
        <w:rPr>
          <w:color w:val="auto"/>
        </w:rPr>
        <w:t>,</w:t>
      </w:r>
      <w:r w:rsidR="00A903EE" w:rsidRPr="00767C7E">
        <w:rPr>
          <w:color w:val="auto"/>
        </w:rPr>
        <w:t xml:space="preserve"> </w:t>
      </w:r>
      <w:r w:rsidR="00BA4810" w:rsidRPr="00767C7E">
        <w:rPr>
          <w:color w:val="auto"/>
        </w:rPr>
        <w:t>highlight</w:t>
      </w:r>
      <w:r w:rsidR="00717A55" w:rsidRPr="00767C7E">
        <w:rPr>
          <w:color w:val="auto"/>
        </w:rPr>
        <w:t>ing</w:t>
      </w:r>
      <w:r w:rsidR="00BA4810" w:rsidRPr="00767C7E">
        <w:rPr>
          <w:color w:val="auto"/>
        </w:rPr>
        <w:t xml:space="preserve"> </w:t>
      </w:r>
      <w:r w:rsidR="00B478E4" w:rsidRPr="00767C7E">
        <w:rPr>
          <w:color w:val="auto"/>
        </w:rPr>
        <w:t xml:space="preserve">the advantages and disadvantages of using </w:t>
      </w:r>
      <w:r w:rsidR="00C3410B" w:rsidRPr="00767C7E">
        <w:rPr>
          <w:color w:val="auto"/>
        </w:rPr>
        <w:t>different</w:t>
      </w:r>
      <w:r w:rsidR="00B478E4" w:rsidRPr="00767C7E">
        <w:rPr>
          <w:color w:val="auto"/>
        </w:rPr>
        <w:t xml:space="preserve"> approaches. </w:t>
      </w:r>
    </w:p>
    <w:p w14:paraId="44CA1330" w14:textId="17025CF0" w:rsidR="00152248" w:rsidRPr="00767C7E" w:rsidRDefault="00A54130" w:rsidP="00C10DE8">
      <w:pPr>
        <w:rPr>
          <w:color w:val="auto"/>
        </w:rPr>
      </w:pPr>
      <w:r w:rsidRPr="00767C7E">
        <w:rPr>
          <w:color w:val="auto"/>
        </w:rPr>
        <w:t xml:space="preserve">Through this document, users </w:t>
      </w:r>
      <w:r w:rsidR="00F157AF" w:rsidRPr="00767C7E">
        <w:rPr>
          <w:color w:val="auto"/>
        </w:rPr>
        <w:t xml:space="preserve">will gain a </w:t>
      </w:r>
      <w:r w:rsidR="0002239B" w:rsidRPr="00767C7E">
        <w:rPr>
          <w:color w:val="auto"/>
        </w:rPr>
        <w:t xml:space="preserve">strong </w:t>
      </w:r>
      <w:r w:rsidR="007436C3" w:rsidRPr="00767C7E">
        <w:rPr>
          <w:color w:val="auto"/>
        </w:rPr>
        <w:t>awareness</w:t>
      </w:r>
      <w:r w:rsidR="0002239B" w:rsidRPr="00767C7E">
        <w:rPr>
          <w:color w:val="auto"/>
        </w:rPr>
        <w:t xml:space="preserve"> </w:t>
      </w:r>
      <w:r w:rsidR="007436C3" w:rsidRPr="00767C7E">
        <w:rPr>
          <w:color w:val="auto"/>
        </w:rPr>
        <w:t xml:space="preserve">of the </w:t>
      </w:r>
      <w:r w:rsidR="00990E80" w:rsidRPr="00767C7E">
        <w:rPr>
          <w:color w:val="auto"/>
        </w:rPr>
        <w:t>different</w:t>
      </w:r>
      <w:r w:rsidR="007436C3" w:rsidRPr="00767C7E">
        <w:rPr>
          <w:color w:val="auto"/>
        </w:rPr>
        <w:t xml:space="preserve"> technologies within the Azure platform and how they can be used within a data analytics architecture</w:t>
      </w:r>
      <w:r w:rsidR="00DE555A" w:rsidRPr="00767C7E">
        <w:rPr>
          <w:color w:val="auto"/>
        </w:rPr>
        <w:t>.</w:t>
      </w:r>
      <w:r w:rsidR="00F6197A" w:rsidRPr="00767C7E">
        <w:rPr>
          <w:color w:val="auto"/>
        </w:rPr>
        <w:t xml:space="preserve"> </w:t>
      </w:r>
    </w:p>
    <w:p w14:paraId="05E0B381" w14:textId="468A2825" w:rsidR="007436C3" w:rsidRPr="00767C7E" w:rsidRDefault="00BA0939" w:rsidP="00C10DE8">
      <w:pPr>
        <w:rPr>
          <w:color w:val="auto"/>
        </w:rPr>
      </w:pPr>
      <w:r w:rsidRPr="00767C7E">
        <w:rPr>
          <w:color w:val="auto"/>
        </w:rPr>
        <w:t xml:space="preserve">The remainder </w:t>
      </w:r>
      <w:r w:rsidR="00D4261A" w:rsidRPr="00767C7E">
        <w:rPr>
          <w:color w:val="auto"/>
        </w:rPr>
        <w:t xml:space="preserve">of this </w:t>
      </w:r>
      <w:r w:rsidR="00A72210" w:rsidRPr="00767C7E">
        <w:rPr>
          <w:color w:val="auto"/>
        </w:rPr>
        <w:t>document contains the followin</w:t>
      </w:r>
      <w:r w:rsidR="001314F3" w:rsidRPr="00767C7E">
        <w:rPr>
          <w:color w:val="auto"/>
        </w:rPr>
        <w:t>g sections:</w:t>
      </w:r>
      <w:r w:rsidR="009F5138" w:rsidRPr="00767C7E">
        <w:rPr>
          <w:color w:val="auto"/>
        </w:rPr>
        <w:t xml:space="preserve"> </w:t>
      </w:r>
    </w:p>
    <w:p w14:paraId="68439B1F" w14:textId="44EC7F83" w:rsidR="00803672" w:rsidRPr="00767C7E" w:rsidRDefault="00803672" w:rsidP="0011291F">
      <w:pPr>
        <w:pStyle w:val="BulletList"/>
        <w:rPr>
          <w:color w:val="auto"/>
        </w:rPr>
      </w:pPr>
      <w:r w:rsidRPr="00767C7E">
        <w:rPr>
          <w:color w:val="auto"/>
        </w:rPr>
        <w:t>Solution Architecture</w:t>
      </w:r>
    </w:p>
    <w:p w14:paraId="3FF23B65" w14:textId="53003A95" w:rsidR="00803672" w:rsidRPr="00767C7E" w:rsidRDefault="00803672" w:rsidP="0011291F">
      <w:pPr>
        <w:pStyle w:val="BulletList"/>
        <w:rPr>
          <w:color w:val="auto"/>
        </w:rPr>
      </w:pPr>
      <w:r w:rsidRPr="00767C7E">
        <w:rPr>
          <w:color w:val="auto"/>
        </w:rPr>
        <w:t>Azure Resources</w:t>
      </w:r>
    </w:p>
    <w:p w14:paraId="4EC8DAAF" w14:textId="6FE9E851" w:rsidR="00803672" w:rsidRPr="00767C7E" w:rsidRDefault="00803672" w:rsidP="0011291F">
      <w:pPr>
        <w:pStyle w:val="BulletList"/>
        <w:rPr>
          <w:color w:val="auto"/>
        </w:rPr>
      </w:pPr>
      <w:r w:rsidRPr="00767C7E">
        <w:rPr>
          <w:color w:val="auto"/>
        </w:rPr>
        <w:t>Alternative Architectures</w:t>
      </w:r>
    </w:p>
    <w:p w14:paraId="7B826A5A" w14:textId="61DB1498" w:rsidR="006B15FB" w:rsidRPr="00767C7E" w:rsidRDefault="00784B3C" w:rsidP="0011291F">
      <w:pPr>
        <w:pStyle w:val="BulletList"/>
        <w:rPr>
          <w:color w:val="auto"/>
        </w:rPr>
      </w:pPr>
      <w:r w:rsidRPr="00767C7E">
        <w:rPr>
          <w:color w:val="auto"/>
        </w:rPr>
        <w:t>Further Reading</w:t>
      </w:r>
    </w:p>
    <w:p w14:paraId="2CB206B4" w14:textId="77777777" w:rsidR="006B15FB" w:rsidRDefault="006B15FB">
      <w:pPr>
        <w:spacing w:after="200" w:line="276" w:lineRule="auto"/>
        <w:jc w:val="left"/>
      </w:pPr>
      <w:r>
        <w:br w:type="page"/>
      </w:r>
    </w:p>
    <w:p w14:paraId="08AAE8BB" w14:textId="2682DA87" w:rsidR="00B4284F" w:rsidRDefault="00B4284F" w:rsidP="00B4284F">
      <w:pPr>
        <w:pStyle w:val="Heading1"/>
      </w:pPr>
      <w:bookmarkStart w:id="8" w:name="_Toc30519814"/>
      <w:r>
        <w:t>Solution Architecture</w:t>
      </w:r>
      <w:bookmarkEnd w:id="8"/>
    </w:p>
    <w:p w14:paraId="30CEA3AC" w14:textId="62E2C5C9" w:rsidR="00C20B99" w:rsidRPr="00767C7E" w:rsidRDefault="00DE5064" w:rsidP="00C20B99">
      <w:pPr>
        <w:rPr>
          <w:color w:val="auto"/>
        </w:rPr>
      </w:pPr>
      <w:r w:rsidRPr="00767C7E">
        <w:rPr>
          <w:color w:val="auto"/>
        </w:rPr>
        <w:t xml:space="preserve">This section </w:t>
      </w:r>
      <w:r w:rsidR="00CC4CC6" w:rsidRPr="00767C7E">
        <w:rPr>
          <w:color w:val="auto"/>
        </w:rPr>
        <w:t xml:space="preserve">starts by </w:t>
      </w:r>
      <w:r w:rsidR="004431A0" w:rsidRPr="00767C7E">
        <w:rPr>
          <w:color w:val="auto"/>
        </w:rPr>
        <w:t>detail</w:t>
      </w:r>
      <w:r w:rsidR="00442ED3" w:rsidRPr="00767C7E">
        <w:rPr>
          <w:color w:val="auto"/>
        </w:rPr>
        <w:t>ing</w:t>
      </w:r>
      <w:r w:rsidR="004431A0" w:rsidRPr="00767C7E">
        <w:rPr>
          <w:color w:val="auto"/>
        </w:rPr>
        <w:t xml:space="preserve"> the different </w:t>
      </w:r>
      <w:r w:rsidR="00A6413D" w:rsidRPr="00767C7E">
        <w:rPr>
          <w:color w:val="auto"/>
        </w:rPr>
        <w:t>resources</w:t>
      </w:r>
      <w:r w:rsidR="002A7DC2" w:rsidRPr="00767C7E">
        <w:rPr>
          <w:color w:val="auto"/>
        </w:rPr>
        <w:t xml:space="preserve"> </w:t>
      </w:r>
      <w:r w:rsidR="009641C6" w:rsidRPr="00767C7E">
        <w:rPr>
          <w:color w:val="auto"/>
        </w:rPr>
        <w:t xml:space="preserve">of the solution and </w:t>
      </w:r>
      <w:r w:rsidR="003C434E" w:rsidRPr="00767C7E">
        <w:rPr>
          <w:color w:val="auto"/>
        </w:rPr>
        <w:t xml:space="preserve">the role </w:t>
      </w:r>
      <w:r w:rsidR="00A84F9E" w:rsidRPr="00767C7E">
        <w:rPr>
          <w:color w:val="auto"/>
        </w:rPr>
        <w:t>each one</w:t>
      </w:r>
      <w:r w:rsidR="002A6852" w:rsidRPr="00767C7E">
        <w:rPr>
          <w:color w:val="auto"/>
        </w:rPr>
        <w:t xml:space="preserve"> plays </w:t>
      </w:r>
      <w:r w:rsidR="003C434E" w:rsidRPr="00767C7E">
        <w:rPr>
          <w:color w:val="auto"/>
        </w:rPr>
        <w:t xml:space="preserve">in </w:t>
      </w:r>
      <w:r w:rsidR="00146703" w:rsidRPr="00767C7E">
        <w:rPr>
          <w:color w:val="auto"/>
        </w:rPr>
        <w:t xml:space="preserve">the </w:t>
      </w:r>
      <w:r w:rsidR="002E6907" w:rsidRPr="00767C7E">
        <w:rPr>
          <w:color w:val="auto"/>
        </w:rPr>
        <w:t>architecture</w:t>
      </w:r>
      <w:r w:rsidR="002A5D8F" w:rsidRPr="00767C7E">
        <w:rPr>
          <w:color w:val="auto"/>
        </w:rPr>
        <w:t>.</w:t>
      </w:r>
      <w:r w:rsidR="00A4417F" w:rsidRPr="00767C7E">
        <w:rPr>
          <w:color w:val="auto"/>
        </w:rPr>
        <w:t xml:space="preserve"> It </w:t>
      </w:r>
      <w:r w:rsidR="007A6613" w:rsidRPr="00767C7E">
        <w:rPr>
          <w:color w:val="auto"/>
        </w:rPr>
        <w:t xml:space="preserve">is </w:t>
      </w:r>
      <w:r w:rsidR="00A4417F" w:rsidRPr="00767C7E">
        <w:rPr>
          <w:color w:val="auto"/>
        </w:rPr>
        <w:t xml:space="preserve">then </w:t>
      </w:r>
      <w:r w:rsidR="00405821" w:rsidRPr="00767C7E">
        <w:rPr>
          <w:color w:val="auto"/>
        </w:rPr>
        <w:t>follow</w:t>
      </w:r>
      <w:r w:rsidR="00A26ABC" w:rsidRPr="00767C7E">
        <w:rPr>
          <w:color w:val="auto"/>
        </w:rPr>
        <w:t>ed</w:t>
      </w:r>
      <w:r w:rsidR="003F01F7" w:rsidRPr="00767C7E">
        <w:rPr>
          <w:color w:val="auto"/>
        </w:rPr>
        <w:t xml:space="preserve"> </w:t>
      </w:r>
      <w:r w:rsidR="00A4417F" w:rsidRPr="00767C7E">
        <w:rPr>
          <w:color w:val="auto"/>
        </w:rPr>
        <w:t xml:space="preserve">with </w:t>
      </w:r>
      <w:r w:rsidR="003F01F7" w:rsidRPr="00767C7E">
        <w:rPr>
          <w:color w:val="auto"/>
        </w:rPr>
        <w:t xml:space="preserve">a </w:t>
      </w:r>
      <w:r w:rsidR="00481B8D" w:rsidRPr="00767C7E">
        <w:rPr>
          <w:color w:val="auto"/>
        </w:rPr>
        <w:t>des</w:t>
      </w:r>
      <w:r w:rsidR="00C4292B" w:rsidRPr="00767C7E">
        <w:rPr>
          <w:color w:val="auto"/>
        </w:rPr>
        <w:t>cri</w:t>
      </w:r>
      <w:r w:rsidR="003F01F7" w:rsidRPr="00767C7E">
        <w:rPr>
          <w:color w:val="auto"/>
        </w:rPr>
        <w:t>ption of</w:t>
      </w:r>
      <w:r w:rsidR="00FA68DD" w:rsidRPr="00767C7E">
        <w:rPr>
          <w:color w:val="auto"/>
        </w:rPr>
        <w:t xml:space="preserve"> the </w:t>
      </w:r>
      <w:r w:rsidR="0059110E" w:rsidRPr="00767C7E">
        <w:rPr>
          <w:color w:val="auto"/>
        </w:rPr>
        <w:t xml:space="preserve">implemented </w:t>
      </w:r>
      <w:r w:rsidR="00FA68DD" w:rsidRPr="00767C7E">
        <w:rPr>
          <w:color w:val="auto"/>
        </w:rPr>
        <w:t xml:space="preserve">security measures </w:t>
      </w:r>
      <w:r w:rsidR="0059110E" w:rsidRPr="00767C7E">
        <w:rPr>
          <w:color w:val="auto"/>
        </w:rPr>
        <w:t>that</w:t>
      </w:r>
      <w:r w:rsidR="00B32DF8" w:rsidRPr="00767C7E">
        <w:rPr>
          <w:color w:val="auto"/>
        </w:rPr>
        <w:t xml:space="preserve"> keep </w:t>
      </w:r>
      <w:r w:rsidR="005839D6" w:rsidRPr="00767C7E">
        <w:rPr>
          <w:color w:val="auto"/>
        </w:rPr>
        <w:t xml:space="preserve">internal and external </w:t>
      </w:r>
      <w:r w:rsidR="00415703" w:rsidRPr="00767C7E">
        <w:rPr>
          <w:color w:val="auto"/>
        </w:rPr>
        <w:t xml:space="preserve">data </w:t>
      </w:r>
      <w:r w:rsidR="005839D6" w:rsidRPr="00767C7E">
        <w:rPr>
          <w:color w:val="auto"/>
        </w:rPr>
        <w:t>safe</w:t>
      </w:r>
      <w:r w:rsidR="007E3C08" w:rsidRPr="00767C7E">
        <w:rPr>
          <w:color w:val="auto"/>
        </w:rPr>
        <w:t xml:space="preserve"> and</w:t>
      </w:r>
      <w:r w:rsidR="000F6814" w:rsidRPr="00767C7E">
        <w:rPr>
          <w:color w:val="auto"/>
        </w:rPr>
        <w:t xml:space="preserve"> </w:t>
      </w:r>
      <w:r w:rsidR="007E3C08" w:rsidRPr="00767C7E">
        <w:rPr>
          <w:color w:val="auto"/>
        </w:rPr>
        <w:t>t</w:t>
      </w:r>
      <w:r w:rsidR="000F6814" w:rsidRPr="00767C7E">
        <w:rPr>
          <w:color w:val="auto"/>
        </w:rPr>
        <w:t xml:space="preserve">he </w:t>
      </w:r>
      <w:r w:rsidR="00DE7CC4" w:rsidRPr="00767C7E">
        <w:rPr>
          <w:color w:val="auto"/>
        </w:rPr>
        <w:t xml:space="preserve">deployment </w:t>
      </w:r>
      <w:r w:rsidR="002C5E99" w:rsidRPr="00767C7E">
        <w:rPr>
          <w:color w:val="auto"/>
        </w:rPr>
        <w:t xml:space="preserve">techniques </w:t>
      </w:r>
      <w:r w:rsidR="006C0CCB" w:rsidRPr="00767C7E">
        <w:rPr>
          <w:color w:val="auto"/>
        </w:rPr>
        <w:t>applied to support the</w:t>
      </w:r>
      <w:r w:rsidR="00E54B16" w:rsidRPr="00767C7E">
        <w:rPr>
          <w:color w:val="auto"/>
        </w:rPr>
        <w:t xml:space="preserve"> “one click” experience</w:t>
      </w:r>
      <w:r w:rsidR="00FC4D6E" w:rsidRPr="00767C7E">
        <w:rPr>
          <w:color w:val="auto"/>
        </w:rPr>
        <w:t>.</w:t>
      </w:r>
      <w:r w:rsidR="001A6FE0" w:rsidRPr="00767C7E">
        <w:rPr>
          <w:color w:val="auto"/>
        </w:rPr>
        <w:t xml:space="preserve"> </w:t>
      </w:r>
      <w:r w:rsidR="00DF7A51" w:rsidRPr="00767C7E">
        <w:rPr>
          <w:color w:val="auto"/>
        </w:rPr>
        <w:t xml:space="preserve">The section is completed with </w:t>
      </w:r>
      <w:r w:rsidR="008D401B" w:rsidRPr="00767C7E">
        <w:rPr>
          <w:color w:val="auto"/>
        </w:rPr>
        <w:t xml:space="preserve">an overview of the orchestration process, </w:t>
      </w:r>
      <w:r w:rsidR="00717F57" w:rsidRPr="00767C7E">
        <w:rPr>
          <w:color w:val="auto"/>
        </w:rPr>
        <w:t xml:space="preserve">demonstrating how </w:t>
      </w:r>
      <w:r w:rsidR="00742EDE" w:rsidRPr="00767C7E">
        <w:rPr>
          <w:color w:val="auto"/>
        </w:rPr>
        <w:t xml:space="preserve">Azure Data Factory pipelines </w:t>
      </w:r>
      <w:r w:rsidR="003C70AD" w:rsidRPr="00767C7E">
        <w:rPr>
          <w:color w:val="auto"/>
        </w:rPr>
        <w:t>are</w:t>
      </w:r>
      <w:r w:rsidR="00742EDE" w:rsidRPr="00767C7E">
        <w:rPr>
          <w:color w:val="auto"/>
        </w:rPr>
        <w:t xml:space="preserve"> used in the </w:t>
      </w:r>
      <w:r w:rsidR="0034142C" w:rsidRPr="00767C7E">
        <w:rPr>
          <w:color w:val="auto"/>
        </w:rPr>
        <w:t>ingestion and transformation process.</w:t>
      </w:r>
    </w:p>
    <w:p w14:paraId="2FD99619" w14:textId="450C9A1F" w:rsidR="0006339C" w:rsidRPr="0006339C" w:rsidRDefault="00765F67" w:rsidP="0006339C">
      <w:r>
        <w:t xml:space="preserve"> </w:t>
      </w:r>
      <w:r w:rsidR="003461CF">
        <w:t xml:space="preserve"> </w:t>
      </w:r>
    </w:p>
    <w:p w14:paraId="174EF20E" w14:textId="7ACB5003" w:rsidR="00152248" w:rsidRDefault="006528BC" w:rsidP="00152248">
      <w:pPr>
        <w:pStyle w:val="Heading2"/>
      </w:pPr>
      <w:bookmarkStart w:id="9" w:name="_Toc30519815"/>
      <w:r>
        <w:t>Solution</w:t>
      </w:r>
      <w:r w:rsidR="00152248">
        <w:t xml:space="preserve"> </w:t>
      </w:r>
      <w:r w:rsidR="00E855BC">
        <w:t>Overview</w:t>
      </w:r>
      <w:bookmarkEnd w:id="9"/>
    </w:p>
    <w:p w14:paraId="09CFF745" w14:textId="77777777" w:rsidR="002724B9" w:rsidRDefault="00FE6B79" w:rsidP="00A74F6F">
      <w:pPr>
        <w:rPr>
          <w:noProof w:val="0"/>
          <w:color w:val="auto"/>
        </w:rPr>
      </w:pPr>
      <w:r w:rsidRPr="00767C7E">
        <w:rPr>
          <w:noProof w:val="0"/>
          <w:color w:val="auto"/>
        </w:rPr>
        <w:t xml:space="preserve">The solution </w:t>
      </w:r>
      <w:r w:rsidR="00F942CF" w:rsidRPr="00767C7E">
        <w:rPr>
          <w:noProof w:val="0"/>
          <w:color w:val="auto"/>
        </w:rPr>
        <w:t>was designed to run</w:t>
      </w:r>
      <w:r w:rsidRPr="00767C7E">
        <w:rPr>
          <w:noProof w:val="0"/>
          <w:color w:val="auto"/>
        </w:rPr>
        <w:t xml:space="preserve"> </w:t>
      </w:r>
      <w:r w:rsidR="00C9362B" w:rsidRPr="00767C7E">
        <w:rPr>
          <w:noProof w:val="0"/>
          <w:color w:val="auto"/>
        </w:rPr>
        <w:t>on</w:t>
      </w:r>
      <w:r w:rsidRPr="00767C7E">
        <w:rPr>
          <w:noProof w:val="0"/>
          <w:color w:val="auto"/>
        </w:rPr>
        <w:t xml:space="preserve"> Microsoft Azure, using only Platform-as-a-Service (PaaS) resources</w:t>
      </w:r>
      <w:r w:rsidR="007B579D" w:rsidRPr="00767C7E">
        <w:rPr>
          <w:noProof w:val="0"/>
          <w:color w:val="auto"/>
        </w:rPr>
        <w:t>.</w:t>
      </w:r>
      <w:r w:rsidRPr="00767C7E">
        <w:rPr>
          <w:noProof w:val="0"/>
          <w:color w:val="auto"/>
        </w:rPr>
        <w:t xml:space="preserve"> </w:t>
      </w:r>
      <w:r w:rsidR="007B579D" w:rsidRPr="00767C7E">
        <w:rPr>
          <w:noProof w:val="0"/>
          <w:color w:val="auto"/>
        </w:rPr>
        <w:t xml:space="preserve">It </w:t>
      </w:r>
      <w:r w:rsidRPr="00767C7E">
        <w:rPr>
          <w:noProof w:val="0"/>
          <w:color w:val="auto"/>
        </w:rPr>
        <w:t>allow</w:t>
      </w:r>
      <w:r w:rsidR="007B579D" w:rsidRPr="00767C7E">
        <w:rPr>
          <w:noProof w:val="0"/>
          <w:color w:val="auto"/>
        </w:rPr>
        <w:t>s</w:t>
      </w:r>
      <w:r w:rsidRPr="00767C7E">
        <w:rPr>
          <w:noProof w:val="0"/>
          <w:color w:val="auto"/>
        </w:rPr>
        <w:t xml:space="preserve"> an organisation to </w:t>
      </w:r>
      <w:r w:rsidR="00CD0D44" w:rsidRPr="00767C7E">
        <w:rPr>
          <w:noProof w:val="0"/>
          <w:color w:val="auto"/>
        </w:rPr>
        <w:t>purchase and use resources on</w:t>
      </w:r>
      <w:r w:rsidRPr="00767C7E">
        <w:rPr>
          <w:noProof w:val="0"/>
          <w:color w:val="auto"/>
        </w:rPr>
        <w:t xml:space="preserve"> a pay-as-you-go </w:t>
      </w:r>
      <w:r w:rsidRPr="00767C7E" w:rsidDel="004705E6">
        <w:rPr>
          <w:noProof w:val="0"/>
          <w:color w:val="auto"/>
        </w:rPr>
        <w:t>basis</w:t>
      </w:r>
      <w:r w:rsidR="004705E6" w:rsidRPr="00767C7E">
        <w:rPr>
          <w:noProof w:val="0"/>
          <w:color w:val="auto"/>
        </w:rPr>
        <w:t xml:space="preserve"> and</w:t>
      </w:r>
      <w:r w:rsidRPr="00767C7E">
        <w:rPr>
          <w:noProof w:val="0"/>
          <w:color w:val="auto"/>
        </w:rPr>
        <w:t xml:space="preserve"> access them using a secure connection. </w:t>
      </w:r>
      <w:r w:rsidR="008D5EEF" w:rsidRPr="00767C7E">
        <w:rPr>
          <w:noProof w:val="0"/>
          <w:color w:val="auto"/>
        </w:rPr>
        <w:t>With PaaS, the</w:t>
      </w:r>
      <w:r w:rsidRPr="00767C7E">
        <w:rPr>
          <w:noProof w:val="0"/>
          <w:color w:val="auto"/>
        </w:rPr>
        <w:t xml:space="preserve"> expens</w:t>
      </w:r>
      <w:r w:rsidR="00DC27FE" w:rsidRPr="00767C7E">
        <w:rPr>
          <w:noProof w:val="0"/>
          <w:color w:val="auto"/>
        </w:rPr>
        <w:t>ive</w:t>
      </w:r>
      <w:r w:rsidRPr="00767C7E">
        <w:rPr>
          <w:noProof w:val="0"/>
          <w:color w:val="auto"/>
        </w:rPr>
        <w:t xml:space="preserve"> and complex </w:t>
      </w:r>
      <w:r w:rsidR="008D5EEF" w:rsidRPr="00767C7E">
        <w:rPr>
          <w:noProof w:val="0"/>
          <w:color w:val="auto"/>
        </w:rPr>
        <w:t xml:space="preserve">process </w:t>
      </w:r>
      <w:r w:rsidRPr="00767C7E">
        <w:rPr>
          <w:noProof w:val="0"/>
          <w:color w:val="auto"/>
        </w:rPr>
        <w:t xml:space="preserve">of buying and managing software licences, and the underlying application infrastructure and middleware, </w:t>
      </w:r>
      <w:r w:rsidR="008D5EEF" w:rsidRPr="00767C7E">
        <w:rPr>
          <w:noProof w:val="0"/>
          <w:color w:val="auto"/>
        </w:rPr>
        <w:t>can</w:t>
      </w:r>
      <w:r w:rsidRPr="00767C7E">
        <w:rPr>
          <w:noProof w:val="0"/>
          <w:color w:val="auto"/>
        </w:rPr>
        <w:t xml:space="preserve"> be avoided. </w:t>
      </w:r>
      <w:r w:rsidR="006E66A4" w:rsidRPr="00767C7E">
        <w:rPr>
          <w:noProof w:val="0"/>
          <w:color w:val="auto"/>
        </w:rPr>
        <w:t xml:space="preserve">This approach also </w:t>
      </w:r>
      <w:r w:rsidR="00322E0A" w:rsidRPr="00767C7E">
        <w:rPr>
          <w:noProof w:val="0"/>
          <w:color w:val="auto"/>
        </w:rPr>
        <w:t xml:space="preserve">means </w:t>
      </w:r>
      <w:r w:rsidR="001069C2" w:rsidRPr="00767C7E">
        <w:rPr>
          <w:noProof w:val="0"/>
          <w:color w:val="auto"/>
        </w:rPr>
        <w:t>an</w:t>
      </w:r>
      <w:r w:rsidRPr="00767C7E">
        <w:rPr>
          <w:noProof w:val="0"/>
          <w:color w:val="auto"/>
        </w:rPr>
        <w:t xml:space="preserve"> organisation </w:t>
      </w:r>
      <w:r w:rsidR="001069C2" w:rsidRPr="00767C7E">
        <w:rPr>
          <w:noProof w:val="0"/>
          <w:color w:val="auto"/>
        </w:rPr>
        <w:t xml:space="preserve">only has </w:t>
      </w:r>
      <w:r w:rsidRPr="00767C7E">
        <w:rPr>
          <w:noProof w:val="0"/>
          <w:color w:val="auto"/>
        </w:rPr>
        <w:t>to manage the cloud resources</w:t>
      </w:r>
      <w:r w:rsidR="00322E0A" w:rsidRPr="00767C7E">
        <w:rPr>
          <w:noProof w:val="0"/>
          <w:color w:val="auto"/>
        </w:rPr>
        <w:t>,</w:t>
      </w:r>
      <w:r w:rsidRPr="00767C7E">
        <w:rPr>
          <w:noProof w:val="0"/>
          <w:color w:val="auto"/>
        </w:rPr>
        <w:t xml:space="preserve"> </w:t>
      </w:r>
      <w:r w:rsidR="00E10464" w:rsidRPr="00767C7E">
        <w:rPr>
          <w:noProof w:val="0"/>
          <w:color w:val="auto"/>
        </w:rPr>
        <w:t>leaving</w:t>
      </w:r>
      <w:r w:rsidRPr="00767C7E">
        <w:rPr>
          <w:noProof w:val="0"/>
          <w:color w:val="auto"/>
        </w:rPr>
        <w:t xml:space="preserve"> </w:t>
      </w:r>
      <w:r w:rsidR="009F437A" w:rsidRPr="00767C7E">
        <w:rPr>
          <w:noProof w:val="0"/>
          <w:color w:val="auto"/>
        </w:rPr>
        <w:t xml:space="preserve">Microsoft </w:t>
      </w:r>
      <w:r w:rsidR="00322E0A" w:rsidRPr="00767C7E">
        <w:rPr>
          <w:noProof w:val="0"/>
          <w:color w:val="auto"/>
        </w:rPr>
        <w:t xml:space="preserve">to </w:t>
      </w:r>
      <w:r w:rsidRPr="00767C7E">
        <w:rPr>
          <w:noProof w:val="0"/>
          <w:color w:val="auto"/>
        </w:rPr>
        <w:t>manag</w:t>
      </w:r>
      <w:r w:rsidR="00DB3116" w:rsidRPr="00767C7E">
        <w:rPr>
          <w:noProof w:val="0"/>
          <w:color w:val="auto"/>
        </w:rPr>
        <w:t>e the infrastructure side</w:t>
      </w:r>
      <w:r w:rsidR="00A00E6D" w:rsidRPr="00767C7E">
        <w:rPr>
          <w:noProof w:val="0"/>
          <w:color w:val="auto"/>
        </w:rPr>
        <w:t xml:space="preserve"> (</w:t>
      </w:r>
      <w:r w:rsidR="00E75AD7" w:rsidRPr="00767C7E">
        <w:rPr>
          <w:noProof w:val="0"/>
          <w:color w:val="auto"/>
        </w:rPr>
        <w:t>e.g.</w:t>
      </w:r>
      <w:r w:rsidRPr="00767C7E">
        <w:rPr>
          <w:noProof w:val="0"/>
          <w:color w:val="auto"/>
        </w:rPr>
        <w:t xml:space="preserve"> update</w:t>
      </w:r>
      <w:r w:rsidR="0046074E" w:rsidRPr="00767C7E">
        <w:rPr>
          <w:noProof w:val="0"/>
          <w:color w:val="auto"/>
        </w:rPr>
        <w:t>s to</w:t>
      </w:r>
      <w:r w:rsidRPr="00767C7E">
        <w:rPr>
          <w:noProof w:val="0"/>
          <w:color w:val="auto"/>
        </w:rPr>
        <w:t xml:space="preserve"> the operating system and </w:t>
      </w:r>
      <w:r w:rsidR="00A00E6D" w:rsidRPr="00767C7E">
        <w:rPr>
          <w:noProof w:val="0"/>
          <w:color w:val="auto"/>
        </w:rPr>
        <w:t xml:space="preserve">patch the </w:t>
      </w:r>
      <w:r w:rsidRPr="00767C7E">
        <w:rPr>
          <w:noProof w:val="0"/>
          <w:color w:val="auto"/>
        </w:rPr>
        <w:t>hardware</w:t>
      </w:r>
      <w:r w:rsidR="00A00E6D" w:rsidRPr="00767C7E">
        <w:rPr>
          <w:noProof w:val="0"/>
          <w:color w:val="auto"/>
        </w:rPr>
        <w:t>)</w:t>
      </w:r>
      <w:r w:rsidRPr="00767C7E">
        <w:rPr>
          <w:noProof w:val="0"/>
          <w:color w:val="auto"/>
        </w:rPr>
        <w:t xml:space="preserve">. </w:t>
      </w:r>
    </w:p>
    <w:p w14:paraId="2ABC1328" w14:textId="2632E6E0" w:rsidR="00A74F6F" w:rsidRPr="00767C7E" w:rsidRDefault="00022C17" w:rsidP="00A74F6F">
      <w:pPr>
        <w:rPr>
          <w:noProof w:val="0"/>
          <w:color w:val="auto"/>
        </w:rPr>
      </w:pPr>
      <w:r w:rsidRPr="00767C7E">
        <w:rPr>
          <w:noProof w:val="0"/>
          <w:color w:val="auto"/>
        </w:rPr>
        <w:t>T</w:t>
      </w:r>
      <w:r w:rsidR="00865368" w:rsidRPr="00767C7E">
        <w:rPr>
          <w:noProof w:val="0"/>
          <w:color w:val="auto"/>
        </w:rPr>
        <w:t>he Azure services</w:t>
      </w:r>
      <w:r w:rsidR="0009622C" w:rsidRPr="00767C7E">
        <w:rPr>
          <w:noProof w:val="0"/>
          <w:color w:val="auto"/>
        </w:rPr>
        <w:t xml:space="preserve"> </w:t>
      </w:r>
      <w:r w:rsidR="00D82FDD" w:rsidRPr="00767C7E">
        <w:rPr>
          <w:noProof w:val="0"/>
          <w:color w:val="auto"/>
        </w:rPr>
        <w:t xml:space="preserve">used </w:t>
      </w:r>
      <w:r w:rsidR="00F01240" w:rsidRPr="00767C7E">
        <w:rPr>
          <w:noProof w:val="0"/>
          <w:color w:val="auto"/>
        </w:rPr>
        <w:t>in this solution are</w:t>
      </w:r>
      <w:r w:rsidR="00D82FDD" w:rsidRPr="00767C7E">
        <w:rPr>
          <w:noProof w:val="0"/>
          <w:color w:val="auto"/>
        </w:rPr>
        <w:t>:</w:t>
      </w:r>
    </w:p>
    <w:p w14:paraId="1C935DFD" w14:textId="7A6366C7" w:rsidR="00687446" w:rsidRPr="00767C7E" w:rsidRDefault="00687446" w:rsidP="00687446">
      <w:pPr>
        <w:pStyle w:val="BulletList"/>
        <w:rPr>
          <w:noProof w:val="0"/>
          <w:color w:val="auto"/>
        </w:rPr>
      </w:pPr>
      <w:r w:rsidRPr="00767C7E">
        <w:rPr>
          <w:b/>
          <w:noProof w:val="0"/>
          <w:color w:val="auto"/>
        </w:rPr>
        <w:t>Orchestration:</w:t>
      </w:r>
      <w:r w:rsidRPr="00767C7E">
        <w:rPr>
          <w:noProof w:val="0"/>
          <w:color w:val="auto"/>
        </w:rPr>
        <w:t xml:space="preserve"> Azure Data Factory </w:t>
      </w:r>
      <w:r w:rsidR="0091599D" w:rsidRPr="00767C7E">
        <w:rPr>
          <w:noProof w:val="0"/>
          <w:color w:val="auto"/>
        </w:rPr>
        <w:t xml:space="preserve">(ADF) </w:t>
      </w:r>
      <w:r w:rsidRPr="00767C7E">
        <w:rPr>
          <w:noProof w:val="0"/>
          <w:color w:val="auto"/>
        </w:rPr>
        <w:t xml:space="preserve">Gen 2 </w:t>
      </w:r>
    </w:p>
    <w:p w14:paraId="574D020F" w14:textId="2E5FDD3A" w:rsidR="00A74F6F" w:rsidRPr="00767C7E" w:rsidRDefault="00EB203D" w:rsidP="00E073DC">
      <w:pPr>
        <w:pStyle w:val="BulletList"/>
        <w:rPr>
          <w:noProof w:val="0"/>
          <w:color w:val="auto"/>
        </w:rPr>
      </w:pPr>
      <w:r w:rsidRPr="00767C7E">
        <w:rPr>
          <w:b/>
          <w:noProof w:val="0"/>
          <w:color w:val="auto"/>
        </w:rPr>
        <w:t>Storage:</w:t>
      </w:r>
      <w:r w:rsidRPr="00767C7E">
        <w:rPr>
          <w:noProof w:val="0"/>
          <w:color w:val="auto"/>
        </w:rPr>
        <w:t xml:space="preserve"> </w:t>
      </w:r>
      <w:r w:rsidR="00FE6B79" w:rsidRPr="00767C7E">
        <w:rPr>
          <w:noProof w:val="0"/>
          <w:color w:val="auto"/>
        </w:rPr>
        <w:t>Azure Blob Storage</w:t>
      </w:r>
      <w:r w:rsidR="005372E1" w:rsidRPr="00767C7E">
        <w:rPr>
          <w:noProof w:val="0"/>
          <w:color w:val="auto"/>
        </w:rPr>
        <w:t xml:space="preserve">, </w:t>
      </w:r>
      <w:r w:rsidR="00FE6B79" w:rsidRPr="00767C7E">
        <w:rPr>
          <w:noProof w:val="0"/>
          <w:color w:val="auto"/>
        </w:rPr>
        <w:t xml:space="preserve">Azure Data Lake Storage </w:t>
      </w:r>
      <w:r w:rsidR="0091599D" w:rsidRPr="00767C7E">
        <w:rPr>
          <w:noProof w:val="0"/>
          <w:color w:val="auto"/>
        </w:rPr>
        <w:t xml:space="preserve">(ADLS) </w:t>
      </w:r>
      <w:r w:rsidR="00FE6B79" w:rsidRPr="00767C7E">
        <w:rPr>
          <w:noProof w:val="0"/>
          <w:color w:val="auto"/>
        </w:rPr>
        <w:t xml:space="preserve">Gen 2 </w:t>
      </w:r>
      <w:r w:rsidR="00436003" w:rsidRPr="00767C7E">
        <w:rPr>
          <w:noProof w:val="0"/>
          <w:color w:val="auto"/>
        </w:rPr>
        <w:t>and Synapse Analytics</w:t>
      </w:r>
    </w:p>
    <w:p w14:paraId="1EA1EF75" w14:textId="19687F6B" w:rsidR="00314D94" w:rsidRPr="00767C7E" w:rsidRDefault="00A0088A" w:rsidP="00314D94">
      <w:pPr>
        <w:pStyle w:val="BulletList"/>
        <w:rPr>
          <w:noProof w:val="0"/>
          <w:color w:val="auto"/>
        </w:rPr>
      </w:pPr>
      <w:r w:rsidRPr="00767C7E">
        <w:rPr>
          <w:b/>
          <w:noProof w:val="0"/>
          <w:color w:val="auto"/>
        </w:rPr>
        <w:t>Presentation:</w:t>
      </w:r>
      <w:r w:rsidRPr="00767C7E">
        <w:rPr>
          <w:noProof w:val="0"/>
          <w:color w:val="auto"/>
        </w:rPr>
        <w:t xml:space="preserve"> Power BI</w:t>
      </w:r>
    </w:p>
    <w:p w14:paraId="30318AA1" w14:textId="26105800" w:rsidR="00D0504F" w:rsidRPr="00767C7E" w:rsidRDefault="00006A2D" w:rsidP="00006A2D">
      <w:pPr>
        <w:pStyle w:val="BulletList"/>
        <w:rPr>
          <w:noProof w:val="0"/>
          <w:color w:val="auto"/>
        </w:rPr>
      </w:pPr>
      <w:r w:rsidRPr="00767C7E">
        <w:rPr>
          <w:b/>
          <w:noProof w:val="0"/>
          <w:color w:val="auto"/>
        </w:rPr>
        <w:t>Security:</w:t>
      </w:r>
      <w:r w:rsidRPr="00767C7E">
        <w:rPr>
          <w:noProof w:val="0"/>
          <w:color w:val="auto"/>
        </w:rPr>
        <w:t xml:space="preserve"> </w:t>
      </w:r>
      <w:r w:rsidR="005203D3" w:rsidRPr="00767C7E">
        <w:rPr>
          <w:noProof w:val="0"/>
          <w:color w:val="auto"/>
        </w:rPr>
        <w:t>Key Vault</w:t>
      </w:r>
    </w:p>
    <w:p w14:paraId="3850C97D" w14:textId="75D1BB07" w:rsidR="00E829E3" w:rsidRDefault="00ED06B1" w:rsidP="002D7A02">
      <w:pPr>
        <w:rPr>
          <w:noProof w:val="0"/>
          <w:color w:val="auto"/>
        </w:rPr>
      </w:pPr>
      <w:r w:rsidRPr="00767C7E">
        <w:rPr>
          <w:noProof w:val="0"/>
          <w:color w:val="auto"/>
        </w:rPr>
        <w:t xml:space="preserve">This </w:t>
      </w:r>
      <w:r w:rsidR="00182513" w:rsidRPr="00767C7E">
        <w:rPr>
          <w:noProof w:val="0"/>
          <w:color w:val="auto"/>
        </w:rPr>
        <w:t>document describes</w:t>
      </w:r>
      <w:r w:rsidRPr="00767C7E">
        <w:rPr>
          <w:noProof w:val="0"/>
          <w:color w:val="auto"/>
        </w:rPr>
        <w:t xml:space="preserve"> two different architectures, </w:t>
      </w:r>
      <w:r w:rsidRPr="00767C7E">
        <w:rPr>
          <w:b/>
          <w:noProof w:val="0"/>
          <w:color w:val="auto"/>
        </w:rPr>
        <w:t>Quickstart</w:t>
      </w:r>
      <w:r w:rsidRPr="00767C7E">
        <w:rPr>
          <w:noProof w:val="0"/>
          <w:color w:val="auto"/>
        </w:rPr>
        <w:t xml:space="preserve"> and </w:t>
      </w:r>
      <w:r w:rsidRPr="00767C7E">
        <w:rPr>
          <w:b/>
          <w:noProof w:val="0"/>
          <w:color w:val="auto"/>
        </w:rPr>
        <w:t>Quickstart with CDM</w:t>
      </w:r>
      <w:r w:rsidRPr="00767C7E">
        <w:rPr>
          <w:noProof w:val="0"/>
          <w:color w:val="auto"/>
        </w:rPr>
        <w:t xml:space="preserve">. </w:t>
      </w:r>
      <w:r w:rsidR="0063256B" w:rsidRPr="00767C7E">
        <w:rPr>
          <w:noProof w:val="0"/>
          <w:color w:val="auto"/>
        </w:rPr>
        <w:t xml:space="preserve">Both use the same </w:t>
      </w:r>
      <w:r w:rsidR="00750D30" w:rsidRPr="00767C7E">
        <w:rPr>
          <w:noProof w:val="0"/>
          <w:color w:val="auto"/>
        </w:rPr>
        <w:t>services</w:t>
      </w:r>
      <w:r w:rsidR="00991D3C" w:rsidRPr="00767C7E">
        <w:rPr>
          <w:noProof w:val="0"/>
          <w:color w:val="auto"/>
        </w:rPr>
        <w:t>, however, i</w:t>
      </w:r>
      <w:r w:rsidR="00EF4584" w:rsidRPr="00767C7E">
        <w:rPr>
          <w:noProof w:val="0"/>
          <w:color w:val="auto"/>
        </w:rPr>
        <w:t xml:space="preserve">n the first </w:t>
      </w:r>
      <w:r w:rsidR="00F40539" w:rsidRPr="00115B6A">
        <w:rPr>
          <w:noProof w:val="0"/>
          <w:color w:val="auto"/>
        </w:rPr>
        <w:t>architecture</w:t>
      </w:r>
      <w:r w:rsidR="005033C5" w:rsidRPr="00115B6A">
        <w:rPr>
          <w:noProof w:val="0"/>
          <w:color w:val="auto"/>
        </w:rPr>
        <w:t xml:space="preserve">, the </w:t>
      </w:r>
      <w:r w:rsidR="00F07098" w:rsidRPr="00115B6A">
        <w:rPr>
          <w:noProof w:val="0"/>
          <w:color w:val="auto"/>
        </w:rPr>
        <w:t xml:space="preserve">data </w:t>
      </w:r>
      <w:r w:rsidR="008C248C" w:rsidRPr="00115B6A">
        <w:rPr>
          <w:noProof w:val="0"/>
          <w:color w:val="auto"/>
        </w:rPr>
        <w:t xml:space="preserve">stored in ADLS </w:t>
      </w:r>
      <w:r w:rsidR="00991D3C" w:rsidRPr="00115B6A">
        <w:rPr>
          <w:noProof w:val="0"/>
          <w:color w:val="auto"/>
        </w:rPr>
        <w:t xml:space="preserve">is </w:t>
      </w:r>
      <w:r w:rsidR="00F07098" w:rsidRPr="00115B6A">
        <w:rPr>
          <w:noProof w:val="0"/>
          <w:color w:val="auto"/>
        </w:rPr>
        <w:t xml:space="preserve">structured </w:t>
      </w:r>
      <w:r w:rsidR="008C248C" w:rsidRPr="00115B6A">
        <w:rPr>
          <w:noProof w:val="0"/>
          <w:color w:val="auto"/>
        </w:rPr>
        <w:t xml:space="preserve">following </w:t>
      </w:r>
      <w:r w:rsidR="004C0CAF" w:rsidRPr="00115B6A">
        <w:rPr>
          <w:noProof w:val="0"/>
          <w:color w:val="auto"/>
        </w:rPr>
        <w:t>a</w:t>
      </w:r>
      <w:r w:rsidR="00F07098" w:rsidRPr="00115B6A">
        <w:rPr>
          <w:noProof w:val="0"/>
          <w:color w:val="auto"/>
        </w:rPr>
        <w:t xml:space="preserve"> </w:t>
      </w:r>
      <w:r w:rsidRPr="00115B6A">
        <w:rPr>
          <w:noProof w:val="0"/>
          <w:color w:val="auto"/>
        </w:rPr>
        <w:t xml:space="preserve">standard Big Data </w:t>
      </w:r>
      <w:r w:rsidR="004C0CAF" w:rsidRPr="00115B6A">
        <w:rPr>
          <w:noProof w:val="0"/>
          <w:color w:val="auto"/>
        </w:rPr>
        <w:t>approach</w:t>
      </w:r>
      <w:r w:rsidRPr="00115B6A">
        <w:rPr>
          <w:noProof w:val="0"/>
          <w:color w:val="auto"/>
        </w:rPr>
        <w:t xml:space="preserve"> </w:t>
      </w:r>
      <w:r w:rsidR="008C248C" w:rsidRPr="00115B6A">
        <w:rPr>
          <w:noProof w:val="0"/>
          <w:color w:val="auto"/>
        </w:rPr>
        <w:t xml:space="preserve">and in the second </w:t>
      </w:r>
      <w:r w:rsidR="00860981" w:rsidRPr="00115B6A">
        <w:rPr>
          <w:noProof w:val="0"/>
          <w:color w:val="auto"/>
        </w:rPr>
        <w:t xml:space="preserve">it is </w:t>
      </w:r>
      <w:r w:rsidR="008C248C" w:rsidRPr="00115B6A">
        <w:rPr>
          <w:noProof w:val="0"/>
          <w:color w:val="auto"/>
        </w:rPr>
        <w:t xml:space="preserve">stored in </w:t>
      </w:r>
      <w:r w:rsidRPr="00115B6A">
        <w:rPr>
          <w:noProof w:val="0"/>
          <w:color w:val="auto"/>
        </w:rPr>
        <w:t>the Common Data Model</w:t>
      </w:r>
      <w:r w:rsidR="005419FB" w:rsidRPr="00115B6A">
        <w:rPr>
          <w:noProof w:val="0"/>
          <w:color w:val="auto"/>
        </w:rPr>
        <w:t xml:space="preserve"> (CDM)</w:t>
      </w:r>
      <w:r w:rsidR="008C248C" w:rsidRPr="00115B6A">
        <w:rPr>
          <w:noProof w:val="0"/>
          <w:color w:val="auto"/>
        </w:rPr>
        <w:t xml:space="preserve"> format</w:t>
      </w:r>
      <w:r w:rsidR="00C61BEC" w:rsidRPr="00115B6A">
        <w:rPr>
          <w:noProof w:val="0"/>
          <w:color w:val="auto"/>
        </w:rPr>
        <w:t xml:space="preserve">, utilising the Nonprofit Accelerator </w:t>
      </w:r>
      <w:r w:rsidR="00A5175E" w:rsidRPr="00115B6A">
        <w:rPr>
          <w:noProof w:val="0"/>
          <w:color w:val="auto"/>
        </w:rPr>
        <w:t xml:space="preserve">for CDM, for more information on the Common Data Model, please see </w:t>
      </w:r>
      <w:hyperlink r:id="rId11" w:history="1">
        <w:r w:rsidR="00A5175E" w:rsidRPr="00115B6A">
          <w:rPr>
            <w:rStyle w:val="Hyperlink"/>
            <w:noProof w:val="0"/>
          </w:rPr>
          <w:t>here</w:t>
        </w:r>
      </w:hyperlink>
      <w:r w:rsidR="00A5175E" w:rsidRPr="00115B6A">
        <w:rPr>
          <w:noProof w:val="0"/>
          <w:color w:val="auto"/>
        </w:rPr>
        <w:t xml:space="preserve">, and for more information on the Nonprofit </w:t>
      </w:r>
      <w:r w:rsidR="006C1AD9" w:rsidRPr="00115B6A">
        <w:rPr>
          <w:noProof w:val="0"/>
          <w:color w:val="auto"/>
        </w:rPr>
        <w:t xml:space="preserve">Accelerator for CDM, please see </w:t>
      </w:r>
      <w:hyperlink r:id="rId12" w:history="1">
        <w:r w:rsidR="006C1AD9" w:rsidRPr="00115B6A">
          <w:rPr>
            <w:rStyle w:val="Hyperlink"/>
            <w:noProof w:val="0"/>
          </w:rPr>
          <w:t>here</w:t>
        </w:r>
      </w:hyperlink>
      <w:r w:rsidR="006C1AD9" w:rsidRPr="00115B6A">
        <w:rPr>
          <w:noProof w:val="0"/>
          <w:color w:val="auto"/>
        </w:rPr>
        <w:t>.</w:t>
      </w:r>
    </w:p>
    <w:p w14:paraId="0A00E02D" w14:textId="79F8605F" w:rsidR="00A37545" w:rsidRPr="00767C7E" w:rsidRDefault="00A37545" w:rsidP="002D7A02">
      <w:pPr>
        <w:rPr>
          <w:noProof w:val="0"/>
          <w:color w:val="auto"/>
        </w:rPr>
      </w:pPr>
      <w:r w:rsidRPr="00A37545">
        <w:rPr>
          <w:noProof w:val="0"/>
          <w:color w:val="auto"/>
        </w:rPr>
        <w:t xml:space="preserve">With the Nonprofit Accelerator and Common Data Model for Nonprofits, </w:t>
      </w:r>
      <w:r w:rsidR="00E606F6">
        <w:rPr>
          <w:noProof w:val="0"/>
          <w:color w:val="auto"/>
        </w:rPr>
        <w:t>users</w:t>
      </w:r>
      <w:r w:rsidRPr="00A37545">
        <w:rPr>
          <w:noProof w:val="0"/>
          <w:color w:val="auto"/>
        </w:rPr>
        <w:t xml:space="preserve"> can develop nonprofit solutions based on entities and attributes that nonprofits commonly leverage for constituent management, fundraising, awards, program delivery and impact tracking. These entities include but are not limited to donor commitments, designations, transactions, awards, disbursements, delivery frameworks, results, indicators, benefit recipients and more. </w:t>
      </w:r>
    </w:p>
    <w:p w14:paraId="2808CB4B" w14:textId="1F35718B" w:rsidR="00D81F16" w:rsidRDefault="00D81F16" w:rsidP="002D7A02">
      <w:pPr>
        <w:rPr>
          <w:noProof w:val="0"/>
          <w:color w:val="auto"/>
        </w:rPr>
      </w:pPr>
      <w:r>
        <w:rPr>
          <w:noProof w:val="0"/>
          <w:color w:val="auto"/>
        </w:rPr>
        <w:t xml:space="preserve">For more </w:t>
      </w:r>
      <w:r w:rsidRPr="00115B6A">
        <w:rPr>
          <w:noProof w:val="0"/>
          <w:color w:val="auto"/>
        </w:rPr>
        <w:t xml:space="preserve">information on the deployment steps of either architecture please see the </w:t>
      </w:r>
      <w:r w:rsidR="00795EEB" w:rsidRPr="00115B6A">
        <w:rPr>
          <w:noProof w:val="0"/>
          <w:color w:val="auto"/>
        </w:rPr>
        <w:t xml:space="preserve">Nonprofit Data Warehouse Quickstart </w:t>
      </w:r>
      <w:r w:rsidR="00115B6A" w:rsidRPr="00115B6A">
        <w:rPr>
          <w:noProof w:val="0"/>
          <w:color w:val="auto"/>
        </w:rPr>
        <w:t>Deployment</w:t>
      </w:r>
      <w:r w:rsidR="00795EEB" w:rsidRPr="00115B6A">
        <w:rPr>
          <w:noProof w:val="0"/>
          <w:color w:val="auto"/>
        </w:rPr>
        <w:t xml:space="preserve"> Guide, or the Quick St</w:t>
      </w:r>
      <w:r w:rsidR="00115B6A" w:rsidRPr="00115B6A">
        <w:rPr>
          <w:noProof w:val="0"/>
          <w:color w:val="auto"/>
        </w:rPr>
        <w:t>art with CDM Deployment Guide.</w:t>
      </w:r>
    </w:p>
    <w:p w14:paraId="4231EA9A" w14:textId="27961572" w:rsidR="005B1688" w:rsidRPr="00767C7E" w:rsidRDefault="00356770" w:rsidP="002D7A02">
      <w:pPr>
        <w:rPr>
          <w:noProof w:val="0"/>
          <w:color w:val="auto"/>
        </w:rPr>
      </w:pPr>
      <w:r w:rsidRPr="00767C7E">
        <w:rPr>
          <w:noProof w:val="0"/>
          <w:color w:val="auto"/>
        </w:rPr>
        <w:t xml:space="preserve">There are three </w:t>
      </w:r>
      <w:r w:rsidR="00E4191B" w:rsidRPr="00767C7E">
        <w:rPr>
          <w:noProof w:val="0"/>
          <w:color w:val="auto"/>
        </w:rPr>
        <w:t>staging layers</w:t>
      </w:r>
      <w:r w:rsidR="00E25A1F">
        <w:rPr>
          <w:noProof w:val="0"/>
          <w:color w:val="auto"/>
        </w:rPr>
        <w:t xml:space="preserve"> in these solutions</w:t>
      </w:r>
      <w:r w:rsidR="002724B9">
        <w:rPr>
          <w:noProof w:val="0"/>
          <w:color w:val="auto"/>
        </w:rPr>
        <w:t>:</w:t>
      </w:r>
      <w:r w:rsidR="00E4191B" w:rsidRPr="00767C7E">
        <w:rPr>
          <w:noProof w:val="0"/>
          <w:color w:val="auto"/>
        </w:rPr>
        <w:t xml:space="preserve"> Ingestion</w:t>
      </w:r>
      <w:r w:rsidR="0011079C" w:rsidRPr="00767C7E">
        <w:rPr>
          <w:noProof w:val="0"/>
          <w:color w:val="auto"/>
        </w:rPr>
        <w:t xml:space="preserve"> </w:t>
      </w:r>
      <w:r w:rsidR="00E4191B" w:rsidRPr="00767C7E">
        <w:rPr>
          <w:noProof w:val="0"/>
          <w:color w:val="auto"/>
        </w:rPr>
        <w:t>Transformation</w:t>
      </w:r>
      <w:r w:rsidR="002724B9">
        <w:rPr>
          <w:noProof w:val="0"/>
          <w:color w:val="auto"/>
        </w:rPr>
        <w:t>,</w:t>
      </w:r>
      <w:r w:rsidR="00E4191B" w:rsidRPr="00767C7E">
        <w:rPr>
          <w:noProof w:val="0"/>
          <w:color w:val="auto"/>
        </w:rPr>
        <w:t xml:space="preserve"> and </w:t>
      </w:r>
      <w:r w:rsidR="00E021CE" w:rsidRPr="00767C7E">
        <w:rPr>
          <w:noProof w:val="0"/>
          <w:color w:val="auto"/>
        </w:rPr>
        <w:t xml:space="preserve">Presentation. </w:t>
      </w:r>
      <w:r w:rsidR="00B6411E" w:rsidRPr="00767C7E">
        <w:rPr>
          <w:noProof w:val="0"/>
          <w:color w:val="auto"/>
        </w:rPr>
        <w:t xml:space="preserve">The data is moved </w:t>
      </w:r>
      <w:r w:rsidR="00B93E1D" w:rsidRPr="00767C7E">
        <w:rPr>
          <w:noProof w:val="0"/>
          <w:color w:val="auto"/>
        </w:rPr>
        <w:t>bet</w:t>
      </w:r>
      <w:r w:rsidR="000E2A4E" w:rsidRPr="00767C7E">
        <w:rPr>
          <w:noProof w:val="0"/>
          <w:color w:val="auto"/>
        </w:rPr>
        <w:t xml:space="preserve">ween Ingestion and Transformation </w:t>
      </w:r>
      <w:r w:rsidR="00EE0CB3" w:rsidRPr="00767C7E">
        <w:rPr>
          <w:noProof w:val="0"/>
          <w:color w:val="auto"/>
        </w:rPr>
        <w:t>th</w:t>
      </w:r>
      <w:r w:rsidR="00DE41F3" w:rsidRPr="00767C7E">
        <w:rPr>
          <w:noProof w:val="0"/>
          <w:color w:val="auto"/>
        </w:rPr>
        <w:t>r</w:t>
      </w:r>
      <w:r w:rsidR="00EE0CB3" w:rsidRPr="00767C7E">
        <w:rPr>
          <w:noProof w:val="0"/>
          <w:color w:val="auto"/>
        </w:rPr>
        <w:t xml:space="preserve">ough </w:t>
      </w:r>
      <w:r w:rsidR="00C04AFD" w:rsidRPr="00767C7E">
        <w:rPr>
          <w:noProof w:val="0"/>
          <w:color w:val="auto"/>
        </w:rPr>
        <w:t>Data Factory pipelines</w:t>
      </w:r>
      <w:r w:rsidR="0069564F" w:rsidRPr="00767C7E">
        <w:rPr>
          <w:noProof w:val="0"/>
          <w:color w:val="auto"/>
        </w:rPr>
        <w:t xml:space="preserve"> and </w:t>
      </w:r>
      <w:r w:rsidR="00AF424B" w:rsidRPr="00767C7E">
        <w:rPr>
          <w:noProof w:val="0"/>
          <w:color w:val="auto"/>
        </w:rPr>
        <w:t xml:space="preserve">stored procedures </w:t>
      </w:r>
      <w:r w:rsidR="00C54658" w:rsidRPr="00767C7E">
        <w:rPr>
          <w:noProof w:val="0"/>
          <w:color w:val="auto"/>
        </w:rPr>
        <w:t xml:space="preserve">and </w:t>
      </w:r>
      <w:r w:rsidR="00BC5DF9" w:rsidRPr="00767C7E">
        <w:rPr>
          <w:noProof w:val="0"/>
          <w:color w:val="auto"/>
        </w:rPr>
        <w:t xml:space="preserve">is </w:t>
      </w:r>
      <w:r w:rsidR="00306063" w:rsidRPr="00767C7E">
        <w:rPr>
          <w:noProof w:val="0"/>
          <w:color w:val="auto"/>
        </w:rPr>
        <w:t xml:space="preserve">presented to the users </w:t>
      </w:r>
      <w:r w:rsidR="005D4A39" w:rsidRPr="00767C7E">
        <w:rPr>
          <w:noProof w:val="0"/>
          <w:color w:val="auto"/>
        </w:rPr>
        <w:t>using</w:t>
      </w:r>
      <w:r w:rsidR="009E01F7" w:rsidRPr="00767C7E">
        <w:rPr>
          <w:noProof w:val="0"/>
          <w:color w:val="auto"/>
        </w:rPr>
        <w:t xml:space="preserve"> Power BI</w:t>
      </w:r>
      <w:r w:rsidR="0014757B" w:rsidRPr="00767C7E">
        <w:rPr>
          <w:noProof w:val="0"/>
          <w:color w:val="auto"/>
        </w:rPr>
        <w:t xml:space="preserve"> Reports</w:t>
      </w:r>
      <w:r w:rsidR="009E01F7" w:rsidRPr="00767C7E">
        <w:rPr>
          <w:noProof w:val="0"/>
          <w:color w:val="auto"/>
        </w:rPr>
        <w:t>.</w:t>
      </w:r>
      <w:r w:rsidR="006C08D8" w:rsidRPr="00767C7E">
        <w:rPr>
          <w:noProof w:val="0"/>
          <w:color w:val="auto"/>
        </w:rPr>
        <w:t xml:space="preserve"> </w:t>
      </w:r>
    </w:p>
    <w:p w14:paraId="74FCA366" w14:textId="0B33E2C4" w:rsidR="00E829E3" w:rsidRDefault="005B1688" w:rsidP="002D7A02">
      <w:pPr>
        <w:rPr>
          <w:noProof w:val="0"/>
          <w:color w:val="auto"/>
        </w:rPr>
      </w:pPr>
      <w:r w:rsidRPr="00767C7E">
        <w:rPr>
          <w:noProof w:val="0"/>
          <w:color w:val="auto"/>
        </w:rPr>
        <w:t xml:space="preserve">Sensitive information, such as </w:t>
      </w:r>
      <w:r w:rsidR="001C59D3" w:rsidRPr="00767C7E">
        <w:rPr>
          <w:noProof w:val="0"/>
          <w:color w:val="auto"/>
        </w:rPr>
        <w:t>login credentials</w:t>
      </w:r>
      <w:r w:rsidR="00273220" w:rsidRPr="00767C7E">
        <w:rPr>
          <w:noProof w:val="0"/>
          <w:color w:val="auto"/>
        </w:rPr>
        <w:t>,</w:t>
      </w:r>
      <w:r w:rsidR="001C59D3" w:rsidRPr="00767C7E">
        <w:rPr>
          <w:noProof w:val="0"/>
          <w:color w:val="auto"/>
        </w:rPr>
        <w:t xml:space="preserve"> </w:t>
      </w:r>
      <w:r w:rsidR="00985871" w:rsidRPr="00767C7E">
        <w:rPr>
          <w:noProof w:val="0"/>
          <w:color w:val="auto"/>
        </w:rPr>
        <w:t>are</w:t>
      </w:r>
      <w:r w:rsidR="001C59D3" w:rsidRPr="00767C7E">
        <w:rPr>
          <w:noProof w:val="0"/>
          <w:color w:val="auto"/>
        </w:rPr>
        <w:t xml:space="preserve"> kept in the form of secrets in</w:t>
      </w:r>
      <w:r w:rsidR="00985871" w:rsidRPr="00767C7E">
        <w:rPr>
          <w:noProof w:val="0"/>
          <w:color w:val="auto"/>
        </w:rPr>
        <w:t>side</w:t>
      </w:r>
      <w:r w:rsidR="001C59D3" w:rsidRPr="00767C7E">
        <w:rPr>
          <w:noProof w:val="0"/>
          <w:color w:val="auto"/>
        </w:rPr>
        <w:t xml:space="preserve"> Key Vault</w:t>
      </w:r>
      <w:r w:rsidR="00E00A06" w:rsidRPr="00767C7E">
        <w:rPr>
          <w:noProof w:val="0"/>
          <w:color w:val="auto"/>
        </w:rPr>
        <w:t xml:space="preserve">, </w:t>
      </w:r>
      <w:r w:rsidR="00CD5AC3" w:rsidRPr="00767C7E">
        <w:rPr>
          <w:noProof w:val="0"/>
          <w:color w:val="auto"/>
        </w:rPr>
        <w:t>adding</w:t>
      </w:r>
      <w:r w:rsidR="00716C54" w:rsidRPr="00767C7E">
        <w:rPr>
          <w:noProof w:val="0"/>
          <w:color w:val="auto"/>
        </w:rPr>
        <w:t xml:space="preserve"> </w:t>
      </w:r>
      <w:r w:rsidR="00CD5AC3" w:rsidRPr="00767C7E">
        <w:rPr>
          <w:noProof w:val="0"/>
          <w:color w:val="auto"/>
        </w:rPr>
        <w:t xml:space="preserve">an extra layer of security to the solution. </w:t>
      </w:r>
    </w:p>
    <w:p w14:paraId="135AA195" w14:textId="02A558CF" w:rsidR="008574CB" w:rsidRDefault="00D81F16" w:rsidP="002D7A02">
      <w:pPr>
        <w:rPr>
          <w:noProof w:val="0"/>
          <w:color w:val="auto"/>
        </w:rPr>
      </w:pPr>
      <w:r>
        <w:rPr>
          <w:noProof w:val="0"/>
          <w:color w:val="auto"/>
        </w:rPr>
        <w:t xml:space="preserve">Both solutions come with a sample source files which </w:t>
      </w:r>
      <w:r w:rsidRPr="00115B6A">
        <w:rPr>
          <w:noProof w:val="0"/>
          <w:color w:val="auto"/>
        </w:rPr>
        <w:t>allow users t</w:t>
      </w:r>
      <w:r w:rsidR="00320C60" w:rsidRPr="00115B6A">
        <w:rPr>
          <w:noProof w:val="0"/>
          <w:color w:val="auto"/>
        </w:rPr>
        <w:t xml:space="preserve">o execute and visualise the data movement through the architecture. </w:t>
      </w:r>
      <w:r w:rsidR="003619DA" w:rsidRPr="00115B6A">
        <w:rPr>
          <w:noProof w:val="0"/>
          <w:color w:val="auto"/>
        </w:rPr>
        <w:t>The sample files are based on a subset of the publicly available IATI data</w:t>
      </w:r>
      <w:r w:rsidR="00071F84" w:rsidRPr="00115B6A">
        <w:rPr>
          <w:noProof w:val="0"/>
          <w:color w:val="auto"/>
        </w:rPr>
        <w:t>set</w:t>
      </w:r>
      <w:r w:rsidR="003619DA" w:rsidRPr="00115B6A">
        <w:rPr>
          <w:noProof w:val="0"/>
          <w:color w:val="auto"/>
        </w:rPr>
        <w:t xml:space="preserve"> </w:t>
      </w:r>
      <w:r w:rsidR="009267D2" w:rsidRPr="00115B6A">
        <w:rPr>
          <w:noProof w:val="0"/>
          <w:color w:val="auto"/>
        </w:rPr>
        <w:t xml:space="preserve">(see </w:t>
      </w:r>
      <w:hyperlink r:id="rId13" w:history="1">
        <w:r w:rsidR="009267D2" w:rsidRPr="00115B6A">
          <w:rPr>
            <w:rStyle w:val="Hyperlink"/>
            <w:noProof w:val="0"/>
          </w:rPr>
          <w:t>here</w:t>
        </w:r>
      </w:hyperlink>
      <w:r w:rsidR="009267D2" w:rsidRPr="00115B6A">
        <w:rPr>
          <w:noProof w:val="0"/>
          <w:color w:val="auto"/>
        </w:rPr>
        <w:t>), and Water &amp; Sanitation data provided by the World Health Organisation</w:t>
      </w:r>
      <w:r w:rsidR="00911CD3" w:rsidRPr="00115B6A">
        <w:rPr>
          <w:noProof w:val="0"/>
          <w:color w:val="auto"/>
        </w:rPr>
        <w:t xml:space="preserve"> (see </w:t>
      </w:r>
      <w:hyperlink r:id="rId14" w:history="1">
        <w:r w:rsidR="00911CD3" w:rsidRPr="00115B6A">
          <w:rPr>
            <w:rStyle w:val="Hyperlink"/>
            <w:noProof w:val="0"/>
          </w:rPr>
          <w:t>here</w:t>
        </w:r>
      </w:hyperlink>
      <w:r w:rsidR="00911CD3" w:rsidRPr="00115B6A">
        <w:rPr>
          <w:noProof w:val="0"/>
          <w:color w:val="auto"/>
        </w:rPr>
        <w:t>).</w:t>
      </w:r>
    </w:p>
    <w:p w14:paraId="6D19098D" w14:textId="5AC5B690" w:rsidR="002D7A02" w:rsidRPr="00767C7E" w:rsidRDefault="00D949B0" w:rsidP="002D7A02">
      <w:pPr>
        <w:rPr>
          <w:noProof w:val="0"/>
          <w:color w:val="auto"/>
        </w:rPr>
      </w:pPr>
      <w:r w:rsidRPr="00767C7E">
        <w:rPr>
          <w:noProof w:val="0"/>
          <w:color w:val="auto"/>
        </w:rPr>
        <w:t>The following section</w:t>
      </w:r>
      <w:r w:rsidR="00CB073F" w:rsidRPr="00767C7E">
        <w:rPr>
          <w:noProof w:val="0"/>
          <w:color w:val="auto"/>
        </w:rPr>
        <w:t>s</w:t>
      </w:r>
      <w:r w:rsidR="0083130F" w:rsidRPr="00767C7E">
        <w:rPr>
          <w:noProof w:val="0"/>
          <w:color w:val="auto"/>
        </w:rPr>
        <w:t xml:space="preserve"> present</w:t>
      </w:r>
      <w:r w:rsidR="004705E6" w:rsidRPr="00767C7E">
        <w:rPr>
          <w:noProof w:val="0"/>
          <w:color w:val="auto"/>
        </w:rPr>
        <w:t xml:space="preserve"> </w:t>
      </w:r>
      <w:r w:rsidR="0083130F" w:rsidRPr="00767C7E">
        <w:rPr>
          <w:noProof w:val="0"/>
          <w:color w:val="auto"/>
        </w:rPr>
        <w:t xml:space="preserve">the </w:t>
      </w:r>
      <w:r w:rsidR="00653796" w:rsidRPr="00767C7E">
        <w:rPr>
          <w:noProof w:val="0"/>
          <w:color w:val="auto"/>
        </w:rPr>
        <w:t xml:space="preserve">logical architecture </w:t>
      </w:r>
      <w:r w:rsidR="002101DE" w:rsidRPr="00767C7E">
        <w:rPr>
          <w:noProof w:val="0"/>
          <w:color w:val="auto"/>
        </w:rPr>
        <w:t>diagram</w:t>
      </w:r>
      <w:r w:rsidR="009F5CCF" w:rsidRPr="00767C7E">
        <w:rPr>
          <w:noProof w:val="0"/>
          <w:color w:val="auto"/>
        </w:rPr>
        <w:t>.</w:t>
      </w:r>
      <w:r w:rsidR="00E93848" w:rsidRPr="00767C7E">
        <w:rPr>
          <w:noProof w:val="0"/>
          <w:color w:val="auto"/>
        </w:rPr>
        <w:t xml:space="preserve"> </w:t>
      </w:r>
      <w:r w:rsidR="002101DE" w:rsidRPr="00767C7E">
        <w:rPr>
          <w:noProof w:val="0"/>
          <w:color w:val="auto"/>
        </w:rPr>
        <w:t>Later</w:t>
      </w:r>
      <w:r w:rsidR="00940D17" w:rsidRPr="00767C7E">
        <w:rPr>
          <w:noProof w:val="0"/>
          <w:color w:val="auto"/>
        </w:rPr>
        <w:t xml:space="preserve"> in the document</w:t>
      </w:r>
      <w:r w:rsidR="002101DE" w:rsidRPr="00767C7E">
        <w:rPr>
          <w:noProof w:val="0"/>
          <w:color w:val="auto"/>
        </w:rPr>
        <w:t xml:space="preserve">, each </w:t>
      </w:r>
      <w:r w:rsidR="00D83FE9" w:rsidRPr="00767C7E">
        <w:rPr>
          <w:noProof w:val="0"/>
          <w:color w:val="auto"/>
        </w:rPr>
        <w:t>service</w:t>
      </w:r>
      <w:r w:rsidR="00444FB7" w:rsidRPr="00767C7E">
        <w:rPr>
          <w:noProof w:val="0"/>
          <w:color w:val="auto"/>
        </w:rPr>
        <w:t xml:space="preserve"> is described in more detail, </w:t>
      </w:r>
      <w:r w:rsidR="00C06128" w:rsidRPr="00767C7E">
        <w:rPr>
          <w:noProof w:val="0"/>
          <w:color w:val="auto"/>
        </w:rPr>
        <w:t xml:space="preserve">highlighting benefits and disadvantages </w:t>
      </w:r>
      <w:r w:rsidR="003627B3" w:rsidRPr="00767C7E">
        <w:rPr>
          <w:noProof w:val="0"/>
          <w:color w:val="auto"/>
        </w:rPr>
        <w:t xml:space="preserve">and describing </w:t>
      </w:r>
      <w:r w:rsidR="006B043A" w:rsidRPr="00767C7E">
        <w:rPr>
          <w:noProof w:val="0"/>
          <w:color w:val="auto"/>
        </w:rPr>
        <w:t>the role they play in the architecture</w:t>
      </w:r>
      <w:r w:rsidR="003A1856" w:rsidRPr="00767C7E">
        <w:rPr>
          <w:noProof w:val="0"/>
          <w:color w:val="auto"/>
        </w:rPr>
        <w:t xml:space="preserve">. </w:t>
      </w:r>
    </w:p>
    <w:p w14:paraId="190720CB" w14:textId="4FBD7F69" w:rsidR="00AA42E1" w:rsidRDefault="00AA42E1">
      <w:pPr>
        <w:spacing w:after="200" w:line="276" w:lineRule="auto"/>
        <w:jc w:val="left"/>
      </w:pPr>
      <w:r>
        <w:br w:type="page"/>
      </w:r>
    </w:p>
    <w:p w14:paraId="4181CF55" w14:textId="429C498F" w:rsidR="00DE486A" w:rsidRPr="00BA5E91" w:rsidRDefault="006B3504" w:rsidP="00DE486A">
      <w:pPr>
        <w:pStyle w:val="Heading3"/>
      </w:pPr>
      <w:bookmarkStart w:id="10" w:name="_Toc30519816"/>
      <w:r w:rsidRPr="00BA5E91">
        <w:t xml:space="preserve">Logical </w:t>
      </w:r>
      <w:r w:rsidR="00DE486A" w:rsidRPr="00BA5E91">
        <w:t>Architecture</w:t>
      </w:r>
      <w:r w:rsidR="001C22FC" w:rsidRPr="00BA5E91">
        <w:t xml:space="preserve"> -  </w:t>
      </w:r>
      <w:r w:rsidR="00AA42E1" w:rsidRPr="00BA5E91">
        <w:t>Quickstart</w:t>
      </w:r>
      <w:bookmarkEnd w:id="10"/>
    </w:p>
    <w:p w14:paraId="2BFBC393" w14:textId="5784715A" w:rsidR="00C644A9" w:rsidRPr="00C644A9" w:rsidRDefault="00180A69" w:rsidP="00C644A9">
      <w:r>
        <w:drawing>
          <wp:inline distT="0" distB="0" distL="0" distR="0" wp14:anchorId="0EFD779E" wp14:editId="3F57457C">
            <wp:extent cx="6120765"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750820"/>
                    </a:xfrm>
                    <a:prstGeom prst="rect">
                      <a:avLst/>
                    </a:prstGeom>
                  </pic:spPr>
                </pic:pic>
              </a:graphicData>
            </a:graphic>
          </wp:inline>
        </w:drawing>
      </w:r>
    </w:p>
    <w:p w14:paraId="748AB41E" w14:textId="77777777" w:rsidR="009B70A5" w:rsidRPr="00DE486A" w:rsidRDefault="009B70A5" w:rsidP="009B70A5">
      <w:pPr>
        <w:pStyle w:val="Heading4"/>
      </w:pPr>
      <w:r>
        <w:t>Ingestion Layer</w:t>
      </w:r>
    </w:p>
    <w:p w14:paraId="082CDB50" w14:textId="636854F6" w:rsidR="00881D53" w:rsidRPr="00881D53" w:rsidRDefault="00881D53" w:rsidP="00881D53">
      <w:pPr>
        <w:rPr>
          <w:noProof w:val="0"/>
        </w:rPr>
      </w:pPr>
      <w:r w:rsidRPr="00881D53">
        <w:rPr>
          <w:noProof w:val="0"/>
        </w:rPr>
        <w:t xml:space="preserve">Ingestion is the stage where </w:t>
      </w:r>
      <w:r w:rsidR="003660F3">
        <w:rPr>
          <w:noProof w:val="0"/>
        </w:rPr>
        <w:t xml:space="preserve">the </w:t>
      </w:r>
      <w:r w:rsidRPr="00881D53">
        <w:rPr>
          <w:noProof w:val="0"/>
        </w:rPr>
        <w:t xml:space="preserve">data is </w:t>
      </w:r>
      <w:r w:rsidR="00B036BD">
        <w:rPr>
          <w:noProof w:val="0"/>
        </w:rPr>
        <w:t>loaded</w:t>
      </w:r>
      <w:r w:rsidRPr="00881D53">
        <w:rPr>
          <w:noProof w:val="0"/>
        </w:rPr>
        <w:t xml:space="preserve"> from </w:t>
      </w:r>
      <w:r w:rsidR="007E0CA3">
        <w:rPr>
          <w:noProof w:val="0"/>
        </w:rPr>
        <w:t>the</w:t>
      </w:r>
      <w:r w:rsidRPr="00881D53">
        <w:rPr>
          <w:noProof w:val="0"/>
        </w:rPr>
        <w:t xml:space="preserve"> source system </w:t>
      </w:r>
      <w:r w:rsidR="002304BF">
        <w:rPr>
          <w:noProof w:val="0"/>
        </w:rPr>
        <w:t xml:space="preserve">to </w:t>
      </w:r>
      <w:r w:rsidR="00946DFA">
        <w:rPr>
          <w:noProof w:val="0"/>
        </w:rPr>
        <w:t>Azure Data Lake Store</w:t>
      </w:r>
      <w:r w:rsidR="002304BF">
        <w:rPr>
          <w:noProof w:val="0"/>
        </w:rPr>
        <w:t xml:space="preserve"> </w:t>
      </w:r>
      <w:r w:rsidR="00946DFA">
        <w:rPr>
          <w:noProof w:val="0"/>
        </w:rPr>
        <w:t>(</w:t>
      </w:r>
      <w:r w:rsidRPr="00881D53">
        <w:rPr>
          <w:noProof w:val="0"/>
        </w:rPr>
        <w:t>ADLS</w:t>
      </w:r>
      <w:r w:rsidR="00946DFA">
        <w:rPr>
          <w:noProof w:val="0"/>
        </w:rPr>
        <w:t>)</w:t>
      </w:r>
      <w:r w:rsidRPr="00881D53">
        <w:rPr>
          <w:noProof w:val="0"/>
        </w:rPr>
        <w:t xml:space="preserve">. </w:t>
      </w:r>
      <w:r w:rsidR="00734722">
        <w:rPr>
          <w:noProof w:val="0"/>
        </w:rPr>
        <w:t>The d</w:t>
      </w:r>
      <w:r w:rsidRPr="00881D53">
        <w:rPr>
          <w:noProof w:val="0"/>
        </w:rPr>
        <w:t xml:space="preserve">ata </w:t>
      </w:r>
      <w:r w:rsidR="000F6962">
        <w:rPr>
          <w:noProof w:val="0"/>
        </w:rPr>
        <w:t xml:space="preserve">can be extracted from a variety of source systems, such as </w:t>
      </w:r>
      <w:r w:rsidR="00711FE1">
        <w:rPr>
          <w:noProof w:val="0"/>
        </w:rPr>
        <w:t>d</w:t>
      </w:r>
      <w:r w:rsidR="00125ECE">
        <w:rPr>
          <w:noProof w:val="0"/>
        </w:rPr>
        <w:t xml:space="preserve">atabases, </w:t>
      </w:r>
      <w:r w:rsidR="00711FE1">
        <w:rPr>
          <w:noProof w:val="0"/>
        </w:rPr>
        <w:t>f</w:t>
      </w:r>
      <w:r w:rsidR="00125ECE">
        <w:rPr>
          <w:noProof w:val="0"/>
        </w:rPr>
        <w:t xml:space="preserve">ile </w:t>
      </w:r>
      <w:r w:rsidR="00711FE1">
        <w:rPr>
          <w:noProof w:val="0"/>
        </w:rPr>
        <w:t>s</w:t>
      </w:r>
      <w:r w:rsidR="00125ECE">
        <w:rPr>
          <w:noProof w:val="0"/>
        </w:rPr>
        <w:t>hares</w:t>
      </w:r>
      <w:r w:rsidR="00A419FB">
        <w:rPr>
          <w:noProof w:val="0"/>
        </w:rPr>
        <w:t xml:space="preserve"> or </w:t>
      </w:r>
      <w:r w:rsidR="00711FE1">
        <w:rPr>
          <w:noProof w:val="0"/>
        </w:rPr>
        <w:t>w</w:t>
      </w:r>
      <w:r w:rsidR="00A419FB">
        <w:rPr>
          <w:noProof w:val="0"/>
        </w:rPr>
        <w:t xml:space="preserve">eb APIs. In this scenario, the sample </w:t>
      </w:r>
      <w:r w:rsidR="00711FE1">
        <w:rPr>
          <w:noProof w:val="0"/>
        </w:rPr>
        <w:t xml:space="preserve">csv </w:t>
      </w:r>
      <w:r w:rsidR="00A419FB">
        <w:rPr>
          <w:noProof w:val="0"/>
        </w:rPr>
        <w:t xml:space="preserve">data is stored in a </w:t>
      </w:r>
      <w:r w:rsidRPr="00881D53">
        <w:rPr>
          <w:noProof w:val="0"/>
        </w:rPr>
        <w:t xml:space="preserve">Blob </w:t>
      </w:r>
      <w:r w:rsidR="00A419FB">
        <w:rPr>
          <w:noProof w:val="0"/>
        </w:rPr>
        <w:t>S</w:t>
      </w:r>
      <w:r w:rsidRPr="00881D53">
        <w:rPr>
          <w:noProof w:val="0"/>
        </w:rPr>
        <w:t xml:space="preserve">torage </w:t>
      </w:r>
      <w:r w:rsidR="00205415">
        <w:rPr>
          <w:noProof w:val="0"/>
        </w:rPr>
        <w:t xml:space="preserve">account </w:t>
      </w:r>
      <w:r w:rsidRPr="00881D53">
        <w:rPr>
          <w:noProof w:val="0"/>
        </w:rPr>
        <w:t xml:space="preserve">and is landed in ADLS </w:t>
      </w:r>
      <w:r w:rsidR="00711FE1" w:rsidRPr="00711FE1">
        <w:rPr>
          <w:noProof w:val="0"/>
        </w:rPr>
        <w:t xml:space="preserve">as </w:t>
      </w:r>
      <w:r w:rsidRPr="00711FE1">
        <w:rPr>
          <w:noProof w:val="0"/>
        </w:rPr>
        <w:t>Parquet Snappy files</w:t>
      </w:r>
      <w:r w:rsidR="00C74440">
        <w:rPr>
          <w:noProof w:val="0"/>
        </w:rPr>
        <w:t xml:space="preserve"> (more details about the format </w:t>
      </w:r>
      <w:r w:rsidR="0071211C">
        <w:rPr>
          <w:noProof w:val="0"/>
        </w:rPr>
        <w:t xml:space="preserve">can be found </w:t>
      </w:r>
      <w:hyperlink r:id="rId16" w:history="1">
        <w:r w:rsidR="0071211C" w:rsidRPr="00AB37DB">
          <w:rPr>
            <w:rStyle w:val="Hyperlink"/>
            <w:noProof w:val="0"/>
          </w:rPr>
          <w:t>here</w:t>
        </w:r>
      </w:hyperlink>
      <w:r w:rsidR="0071211C">
        <w:rPr>
          <w:noProof w:val="0"/>
        </w:rPr>
        <w:t>)</w:t>
      </w:r>
      <w:r w:rsidRPr="00711FE1">
        <w:rPr>
          <w:noProof w:val="0"/>
        </w:rPr>
        <w:t>.</w:t>
      </w:r>
      <w:r w:rsidR="00BB2A7E">
        <w:rPr>
          <w:noProof w:val="0"/>
        </w:rPr>
        <w:t xml:space="preserve"> </w:t>
      </w:r>
      <w:r w:rsidR="00946DFA">
        <w:rPr>
          <w:noProof w:val="0"/>
        </w:rPr>
        <w:t>Azure Data Factory (</w:t>
      </w:r>
      <w:r w:rsidR="007B210C">
        <w:rPr>
          <w:noProof w:val="0"/>
        </w:rPr>
        <w:t>ADF</w:t>
      </w:r>
      <w:r w:rsidR="00946DFA">
        <w:rPr>
          <w:noProof w:val="0"/>
        </w:rPr>
        <w:t>)</w:t>
      </w:r>
      <w:r w:rsidR="007B210C">
        <w:rPr>
          <w:noProof w:val="0"/>
        </w:rPr>
        <w:t xml:space="preserve"> pipeline</w:t>
      </w:r>
      <w:r w:rsidR="00171F42">
        <w:rPr>
          <w:noProof w:val="0"/>
        </w:rPr>
        <w:t>s</w:t>
      </w:r>
      <w:r w:rsidR="007B210C">
        <w:rPr>
          <w:noProof w:val="0"/>
        </w:rPr>
        <w:t xml:space="preserve"> </w:t>
      </w:r>
      <w:r w:rsidR="002B5BE1">
        <w:rPr>
          <w:noProof w:val="0"/>
        </w:rPr>
        <w:t xml:space="preserve">extract the metadata stored in the </w:t>
      </w:r>
      <w:r w:rsidR="00130B52">
        <w:rPr>
          <w:noProof w:val="0"/>
        </w:rPr>
        <w:t>c</w:t>
      </w:r>
      <w:r w:rsidR="002B5BE1">
        <w:rPr>
          <w:noProof w:val="0"/>
        </w:rPr>
        <w:t xml:space="preserve">ontrol tables in Synapse Analytics and </w:t>
      </w:r>
      <w:r w:rsidR="00E25561">
        <w:rPr>
          <w:noProof w:val="0"/>
        </w:rPr>
        <w:t>copies</w:t>
      </w:r>
      <w:r w:rsidR="007B210C">
        <w:rPr>
          <w:noProof w:val="0"/>
        </w:rPr>
        <w:t xml:space="preserve"> </w:t>
      </w:r>
      <w:r w:rsidR="008D6BFD">
        <w:rPr>
          <w:noProof w:val="0"/>
        </w:rPr>
        <w:t xml:space="preserve">the data between the </w:t>
      </w:r>
      <w:r w:rsidR="00E25561">
        <w:rPr>
          <w:noProof w:val="0"/>
        </w:rPr>
        <w:t xml:space="preserve">resources </w:t>
      </w:r>
      <w:r w:rsidR="0040599A">
        <w:rPr>
          <w:noProof w:val="0"/>
        </w:rPr>
        <w:t>using a copy activity.</w:t>
      </w:r>
    </w:p>
    <w:p w14:paraId="3BE63BA4" w14:textId="77777777" w:rsidR="00881D53" w:rsidRPr="00881D53" w:rsidRDefault="00881D53" w:rsidP="00881D53">
      <w:pPr>
        <w:pStyle w:val="Heading4"/>
      </w:pPr>
      <w:r w:rsidRPr="00881D53">
        <w:t>Transformation Layer</w:t>
      </w:r>
    </w:p>
    <w:p w14:paraId="0A8AE988" w14:textId="34905775" w:rsidR="00881D53" w:rsidRPr="00881D53" w:rsidRDefault="00881D53" w:rsidP="00881D53">
      <w:pPr>
        <w:rPr>
          <w:noProof w:val="0"/>
        </w:rPr>
      </w:pPr>
      <w:r w:rsidRPr="00881D53">
        <w:rPr>
          <w:noProof w:val="0"/>
        </w:rPr>
        <w:t xml:space="preserve">Transformation is the stage where </w:t>
      </w:r>
      <w:r w:rsidR="0040599A">
        <w:rPr>
          <w:noProof w:val="0"/>
        </w:rPr>
        <w:t xml:space="preserve">the </w:t>
      </w:r>
      <w:r w:rsidRPr="00881D53">
        <w:rPr>
          <w:noProof w:val="0"/>
        </w:rPr>
        <w:t xml:space="preserve">data is read </w:t>
      </w:r>
      <w:r w:rsidR="001E14CE">
        <w:rPr>
          <w:noProof w:val="0"/>
        </w:rPr>
        <w:t xml:space="preserve">and </w:t>
      </w:r>
      <w:r w:rsidR="00C44F33">
        <w:rPr>
          <w:noProof w:val="0"/>
        </w:rPr>
        <w:t>transformed</w:t>
      </w:r>
      <w:r w:rsidR="001E14CE">
        <w:rPr>
          <w:noProof w:val="0"/>
        </w:rPr>
        <w:t xml:space="preserve"> according to the business </w:t>
      </w:r>
      <w:r w:rsidR="008155E4">
        <w:rPr>
          <w:noProof w:val="0"/>
        </w:rPr>
        <w:t>logic</w:t>
      </w:r>
      <w:r w:rsidR="001E14CE">
        <w:rPr>
          <w:noProof w:val="0"/>
        </w:rPr>
        <w:t>.</w:t>
      </w:r>
      <w:r w:rsidR="00C44F33">
        <w:rPr>
          <w:noProof w:val="0"/>
        </w:rPr>
        <w:t xml:space="preserve"> </w:t>
      </w:r>
      <w:r w:rsidR="001E14CE">
        <w:rPr>
          <w:noProof w:val="0"/>
        </w:rPr>
        <w:t xml:space="preserve">In this scenario, </w:t>
      </w:r>
      <w:r w:rsidR="007E44AF">
        <w:rPr>
          <w:noProof w:val="0"/>
        </w:rPr>
        <w:t xml:space="preserve">the data stored in </w:t>
      </w:r>
      <w:r w:rsidRPr="00881D53">
        <w:rPr>
          <w:noProof w:val="0"/>
        </w:rPr>
        <w:t xml:space="preserve">ADLS </w:t>
      </w:r>
      <w:r w:rsidR="007E44AF">
        <w:rPr>
          <w:noProof w:val="0"/>
        </w:rPr>
        <w:t xml:space="preserve">is </w:t>
      </w:r>
      <w:r w:rsidR="00FB54C3">
        <w:rPr>
          <w:noProof w:val="0"/>
        </w:rPr>
        <w:t>copied</w:t>
      </w:r>
      <w:r w:rsidR="007E44AF">
        <w:rPr>
          <w:noProof w:val="0"/>
        </w:rPr>
        <w:t xml:space="preserve"> to </w:t>
      </w:r>
      <w:r w:rsidRPr="00881D53">
        <w:rPr>
          <w:noProof w:val="0"/>
        </w:rPr>
        <w:t xml:space="preserve">Synapse Analytics </w:t>
      </w:r>
      <w:r w:rsidR="007E44AF">
        <w:rPr>
          <w:noProof w:val="0"/>
        </w:rPr>
        <w:t xml:space="preserve">using </w:t>
      </w:r>
      <w:r w:rsidR="007D1517">
        <w:rPr>
          <w:noProof w:val="0"/>
        </w:rPr>
        <w:t>E</w:t>
      </w:r>
      <w:r w:rsidRPr="00881D53">
        <w:rPr>
          <w:noProof w:val="0"/>
        </w:rPr>
        <w:t>xternal tables</w:t>
      </w:r>
      <w:r w:rsidR="007356BC">
        <w:rPr>
          <w:noProof w:val="0"/>
        </w:rPr>
        <w:t xml:space="preserve"> and Poly</w:t>
      </w:r>
      <w:r w:rsidR="00046D6C">
        <w:rPr>
          <w:noProof w:val="0"/>
        </w:rPr>
        <w:t>B</w:t>
      </w:r>
      <w:r w:rsidR="007356BC">
        <w:rPr>
          <w:noProof w:val="0"/>
        </w:rPr>
        <w:t>ase</w:t>
      </w:r>
      <w:r w:rsidR="007D1517">
        <w:rPr>
          <w:noProof w:val="0"/>
        </w:rPr>
        <w:t xml:space="preserve"> (more details </w:t>
      </w:r>
      <w:hyperlink r:id="rId17" w:anchor="use-polybase-to-load-data-into-azure-sql-data-warehouse" w:history="1">
        <w:r w:rsidR="007D1517" w:rsidRPr="004171A4">
          <w:rPr>
            <w:rStyle w:val="Hyperlink"/>
            <w:noProof w:val="0"/>
          </w:rPr>
          <w:t>here</w:t>
        </w:r>
      </w:hyperlink>
      <w:r w:rsidR="007D1517">
        <w:rPr>
          <w:noProof w:val="0"/>
        </w:rPr>
        <w:t>)</w:t>
      </w:r>
      <w:r w:rsidR="004171A4">
        <w:rPr>
          <w:noProof w:val="0"/>
        </w:rPr>
        <w:t xml:space="preserve"> and transformed </w:t>
      </w:r>
      <w:r w:rsidR="00FD24C6">
        <w:rPr>
          <w:noProof w:val="0"/>
        </w:rPr>
        <w:t>using stored procedures</w:t>
      </w:r>
      <w:r w:rsidRPr="00881D53">
        <w:rPr>
          <w:noProof w:val="0"/>
        </w:rPr>
        <w:t xml:space="preserve">. These procedures remove duplicates and insert new records to the non-transient </w:t>
      </w:r>
      <w:r w:rsidR="003D73CC">
        <w:rPr>
          <w:noProof w:val="0"/>
        </w:rPr>
        <w:t>p</w:t>
      </w:r>
      <w:r w:rsidRPr="00881D53">
        <w:rPr>
          <w:noProof w:val="0"/>
        </w:rPr>
        <w:t>ersisted entity table</w:t>
      </w:r>
      <w:r w:rsidR="0037073E">
        <w:rPr>
          <w:noProof w:val="0"/>
        </w:rPr>
        <w:t>s</w:t>
      </w:r>
      <w:r w:rsidRPr="00881D53">
        <w:rPr>
          <w:noProof w:val="0"/>
        </w:rPr>
        <w:t xml:space="preserve">. </w:t>
      </w:r>
    </w:p>
    <w:p w14:paraId="0E2DCFEA" w14:textId="77777777" w:rsidR="00881D53" w:rsidRPr="00881D53" w:rsidRDefault="00881D53" w:rsidP="00881D53">
      <w:pPr>
        <w:pStyle w:val="Heading4"/>
      </w:pPr>
      <w:r w:rsidRPr="00881D53">
        <w:t>Presentation Layer</w:t>
      </w:r>
    </w:p>
    <w:p w14:paraId="0E8DFEC1" w14:textId="1B21BFB9" w:rsidR="00881D53" w:rsidRPr="00881D53" w:rsidRDefault="001B4FCB" w:rsidP="00EF4BB4">
      <w:pPr>
        <w:rPr>
          <w:noProof w:val="0"/>
        </w:rPr>
      </w:pPr>
      <w:r>
        <w:rPr>
          <w:noProof w:val="0"/>
        </w:rPr>
        <w:t>Presentation is the stage where the data is presented to the users</w:t>
      </w:r>
      <w:r w:rsidR="00211564">
        <w:rPr>
          <w:noProof w:val="0"/>
        </w:rPr>
        <w:t>, most commonly using a reporting tool like Power BI</w:t>
      </w:r>
      <w:r>
        <w:rPr>
          <w:noProof w:val="0"/>
        </w:rPr>
        <w:t xml:space="preserve">. </w:t>
      </w:r>
      <w:r w:rsidR="008371A5">
        <w:rPr>
          <w:noProof w:val="0"/>
        </w:rPr>
        <w:t xml:space="preserve">Traditionally, </w:t>
      </w:r>
      <w:r w:rsidR="000F474F">
        <w:rPr>
          <w:noProof w:val="0"/>
        </w:rPr>
        <w:t xml:space="preserve">the </w:t>
      </w:r>
      <w:r w:rsidR="00E0565A">
        <w:rPr>
          <w:noProof w:val="0"/>
        </w:rPr>
        <w:t xml:space="preserve">facts and dimensions </w:t>
      </w:r>
      <w:r w:rsidR="000F474F">
        <w:rPr>
          <w:noProof w:val="0"/>
        </w:rPr>
        <w:t xml:space="preserve">that form </w:t>
      </w:r>
      <w:r w:rsidR="00211564">
        <w:rPr>
          <w:noProof w:val="0"/>
        </w:rPr>
        <w:t>a</w:t>
      </w:r>
      <w:r w:rsidR="000F474F">
        <w:rPr>
          <w:noProof w:val="0"/>
        </w:rPr>
        <w:t xml:space="preserve"> data model </w:t>
      </w:r>
      <w:r w:rsidR="00A35317">
        <w:rPr>
          <w:noProof w:val="0"/>
        </w:rPr>
        <w:t>would be</w:t>
      </w:r>
      <w:r w:rsidR="00D85FD3">
        <w:rPr>
          <w:noProof w:val="0"/>
        </w:rPr>
        <w:t xml:space="preserve"> built in the data mart/warehouse, however, </w:t>
      </w:r>
      <w:r w:rsidR="00E0565A">
        <w:rPr>
          <w:noProof w:val="0"/>
        </w:rPr>
        <w:t xml:space="preserve">for demonstration purposes, </w:t>
      </w:r>
      <w:r w:rsidR="00447E74">
        <w:rPr>
          <w:noProof w:val="0"/>
        </w:rPr>
        <w:t xml:space="preserve">this solution used </w:t>
      </w:r>
      <w:r w:rsidR="00480135">
        <w:rPr>
          <w:noProof w:val="0"/>
        </w:rPr>
        <w:t xml:space="preserve">Power BI and </w:t>
      </w:r>
      <w:r w:rsidR="00447E74">
        <w:rPr>
          <w:noProof w:val="0"/>
        </w:rPr>
        <w:t>Power Query</w:t>
      </w:r>
      <w:r w:rsidR="00C14449">
        <w:rPr>
          <w:noProof w:val="0"/>
        </w:rPr>
        <w:t xml:space="preserve"> </w:t>
      </w:r>
      <w:r w:rsidR="000F474F">
        <w:rPr>
          <w:noProof w:val="0"/>
        </w:rPr>
        <w:t>as an alternative</w:t>
      </w:r>
      <w:r w:rsidR="00480135">
        <w:rPr>
          <w:noProof w:val="0"/>
        </w:rPr>
        <w:t xml:space="preserve">. </w:t>
      </w:r>
      <w:r w:rsidR="005448C7">
        <w:rPr>
          <w:noProof w:val="0"/>
        </w:rPr>
        <w:t xml:space="preserve">Using Power BI Desktop and the import </w:t>
      </w:r>
      <w:r w:rsidR="004F5257">
        <w:rPr>
          <w:noProof w:val="0"/>
        </w:rPr>
        <w:t xml:space="preserve">storage </w:t>
      </w:r>
      <w:r w:rsidR="005448C7">
        <w:rPr>
          <w:noProof w:val="0"/>
        </w:rPr>
        <w:t xml:space="preserve">mode </w:t>
      </w:r>
      <w:r w:rsidR="004F5257">
        <w:rPr>
          <w:noProof w:val="0"/>
        </w:rPr>
        <w:t xml:space="preserve">(more details </w:t>
      </w:r>
      <w:hyperlink r:id="rId18" w:history="1">
        <w:r w:rsidR="004F5257" w:rsidRPr="004F5257">
          <w:rPr>
            <w:rStyle w:val="Hyperlink"/>
            <w:noProof w:val="0"/>
          </w:rPr>
          <w:t>here</w:t>
        </w:r>
      </w:hyperlink>
      <w:r w:rsidR="004F5257">
        <w:rPr>
          <w:noProof w:val="0"/>
        </w:rPr>
        <w:t xml:space="preserve">), the data is </w:t>
      </w:r>
      <w:r w:rsidR="00BC717D">
        <w:rPr>
          <w:noProof w:val="0"/>
        </w:rPr>
        <w:t xml:space="preserve">imported from Synapse Analytics and </w:t>
      </w:r>
      <w:r w:rsidR="008029C1">
        <w:rPr>
          <w:noProof w:val="0"/>
        </w:rPr>
        <w:t>distributed across</w:t>
      </w:r>
      <w:r w:rsidR="00BC717D">
        <w:rPr>
          <w:noProof w:val="0"/>
        </w:rPr>
        <w:t xml:space="preserve"> fact and dimens</w:t>
      </w:r>
      <w:r w:rsidR="00014653">
        <w:rPr>
          <w:noProof w:val="0"/>
        </w:rPr>
        <w:t xml:space="preserve">ion tables. </w:t>
      </w:r>
      <w:r w:rsidR="00535643">
        <w:rPr>
          <w:noProof w:val="0"/>
        </w:rPr>
        <w:t xml:space="preserve">The </w:t>
      </w:r>
      <w:r w:rsidR="003F2873">
        <w:rPr>
          <w:noProof w:val="0"/>
        </w:rPr>
        <w:t xml:space="preserve">data model is finally enhanced with </w:t>
      </w:r>
      <w:r w:rsidR="003848D1">
        <w:rPr>
          <w:noProof w:val="0"/>
        </w:rPr>
        <w:t>calculated columns and measures defined in the DAX language</w:t>
      </w:r>
      <w:r w:rsidR="003F2873">
        <w:rPr>
          <w:noProof w:val="0"/>
        </w:rPr>
        <w:t>.</w:t>
      </w:r>
    </w:p>
    <w:p w14:paraId="7872F52C" w14:textId="0DCDC6DA" w:rsidR="001C22FC" w:rsidRPr="008415C5" w:rsidRDefault="006B3504" w:rsidP="001C22FC">
      <w:pPr>
        <w:pStyle w:val="Heading3"/>
      </w:pPr>
      <w:bookmarkStart w:id="11" w:name="_Toc30519817"/>
      <w:r w:rsidRPr="008415C5">
        <w:t xml:space="preserve">Logical </w:t>
      </w:r>
      <w:r w:rsidR="001C22FC" w:rsidRPr="008415C5">
        <w:t xml:space="preserve">Architecture -  </w:t>
      </w:r>
      <w:r w:rsidR="009B70A5" w:rsidRPr="008415C5">
        <w:t>“</w:t>
      </w:r>
      <w:r w:rsidR="008029C1" w:rsidRPr="008415C5">
        <w:t>Quickstart with CDM</w:t>
      </w:r>
      <w:r w:rsidR="009B70A5" w:rsidRPr="008415C5">
        <w:t>”</w:t>
      </w:r>
      <w:bookmarkEnd w:id="11"/>
    </w:p>
    <w:p w14:paraId="6D3488A0" w14:textId="152C7FBF" w:rsidR="006B3504" w:rsidRPr="006B3504" w:rsidRDefault="0032067E" w:rsidP="006B3504">
      <w:r w:rsidRPr="0032067E">
        <w:t xml:space="preserve"> </w:t>
      </w:r>
      <w:r>
        <w:drawing>
          <wp:inline distT="0" distB="0" distL="0" distR="0" wp14:anchorId="113AF834" wp14:editId="3B835EAF">
            <wp:extent cx="6120765"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2839720"/>
                    </a:xfrm>
                    <a:prstGeom prst="rect">
                      <a:avLst/>
                    </a:prstGeom>
                  </pic:spPr>
                </pic:pic>
              </a:graphicData>
            </a:graphic>
          </wp:inline>
        </w:drawing>
      </w:r>
    </w:p>
    <w:p w14:paraId="136A54D8" w14:textId="4B73F994" w:rsidR="00881D53" w:rsidRPr="00881D53" w:rsidRDefault="00881D53" w:rsidP="00881D53">
      <w:pPr>
        <w:pStyle w:val="Heading4"/>
      </w:pPr>
      <w:r w:rsidRPr="00881D53">
        <w:t>Ingestion Layer</w:t>
      </w:r>
      <w:r w:rsidR="000B4DD1">
        <w:t xml:space="preserve"> and Common Data Model</w:t>
      </w:r>
    </w:p>
    <w:p w14:paraId="2FCD7214" w14:textId="15934582" w:rsidR="008415C5" w:rsidRDefault="008415C5" w:rsidP="00881D53">
      <w:pPr>
        <w:rPr>
          <w:noProof w:val="0"/>
        </w:rPr>
      </w:pPr>
      <w:r w:rsidRPr="00881D53">
        <w:rPr>
          <w:noProof w:val="0"/>
        </w:rPr>
        <w:t xml:space="preserve">Ingestion is the stage where </w:t>
      </w:r>
      <w:r>
        <w:rPr>
          <w:noProof w:val="0"/>
        </w:rPr>
        <w:t xml:space="preserve">the </w:t>
      </w:r>
      <w:r w:rsidRPr="00881D53">
        <w:rPr>
          <w:noProof w:val="0"/>
        </w:rPr>
        <w:t xml:space="preserve">data is </w:t>
      </w:r>
      <w:r>
        <w:rPr>
          <w:noProof w:val="0"/>
        </w:rPr>
        <w:t>loaded</w:t>
      </w:r>
      <w:r w:rsidRPr="00881D53">
        <w:rPr>
          <w:noProof w:val="0"/>
        </w:rPr>
        <w:t xml:space="preserve"> from </w:t>
      </w:r>
      <w:r>
        <w:rPr>
          <w:noProof w:val="0"/>
        </w:rPr>
        <w:t>the</w:t>
      </w:r>
      <w:r w:rsidRPr="00881D53">
        <w:rPr>
          <w:noProof w:val="0"/>
        </w:rPr>
        <w:t xml:space="preserve"> source system </w:t>
      </w:r>
      <w:r>
        <w:rPr>
          <w:noProof w:val="0"/>
        </w:rPr>
        <w:t xml:space="preserve">to </w:t>
      </w:r>
      <w:r w:rsidRPr="00881D53">
        <w:rPr>
          <w:noProof w:val="0"/>
        </w:rPr>
        <w:t xml:space="preserve">ADLS. </w:t>
      </w:r>
      <w:r>
        <w:rPr>
          <w:noProof w:val="0"/>
        </w:rPr>
        <w:t>The d</w:t>
      </w:r>
      <w:r w:rsidRPr="00881D53">
        <w:rPr>
          <w:noProof w:val="0"/>
        </w:rPr>
        <w:t xml:space="preserve">ata </w:t>
      </w:r>
      <w:r>
        <w:rPr>
          <w:noProof w:val="0"/>
        </w:rPr>
        <w:t>can be extracted from a variety of source systems, such as databases, file shares</w:t>
      </w:r>
      <w:r w:rsidR="00CF710F">
        <w:rPr>
          <w:noProof w:val="0"/>
        </w:rPr>
        <w:t>,</w:t>
      </w:r>
      <w:r>
        <w:rPr>
          <w:noProof w:val="0"/>
        </w:rPr>
        <w:t xml:space="preserve"> or web APIs. In this scenario, the sample csv data is stored in a </w:t>
      </w:r>
      <w:r w:rsidRPr="00881D53">
        <w:rPr>
          <w:noProof w:val="0"/>
        </w:rPr>
        <w:t xml:space="preserve">Blob </w:t>
      </w:r>
      <w:r>
        <w:rPr>
          <w:noProof w:val="0"/>
        </w:rPr>
        <w:t>S</w:t>
      </w:r>
      <w:r w:rsidRPr="00881D53">
        <w:rPr>
          <w:noProof w:val="0"/>
        </w:rPr>
        <w:t xml:space="preserve">torage </w:t>
      </w:r>
      <w:r>
        <w:rPr>
          <w:noProof w:val="0"/>
        </w:rPr>
        <w:t xml:space="preserve">account </w:t>
      </w:r>
      <w:r w:rsidRPr="00881D53">
        <w:rPr>
          <w:noProof w:val="0"/>
        </w:rPr>
        <w:t xml:space="preserve">and is landed in ADLS </w:t>
      </w:r>
      <w:r w:rsidR="004C0D97">
        <w:rPr>
          <w:noProof w:val="0"/>
        </w:rPr>
        <w:t>in</w:t>
      </w:r>
      <w:r w:rsidR="009B6129">
        <w:rPr>
          <w:noProof w:val="0"/>
        </w:rPr>
        <w:t xml:space="preserve"> the</w:t>
      </w:r>
      <w:r w:rsidR="004C0D97">
        <w:rPr>
          <w:noProof w:val="0"/>
        </w:rPr>
        <w:t xml:space="preserve"> </w:t>
      </w:r>
      <w:r w:rsidR="00D3523A">
        <w:rPr>
          <w:noProof w:val="0"/>
        </w:rPr>
        <w:t>Common</w:t>
      </w:r>
      <w:r w:rsidR="00446965">
        <w:rPr>
          <w:noProof w:val="0"/>
        </w:rPr>
        <w:t xml:space="preserve"> Data Model (CDM)</w:t>
      </w:r>
      <w:r w:rsidR="00D3523A">
        <w:rPr>
          <w:noProof w:val="0"/>
        </w:rPr>
        <w:t xml:space="preserve"> </w:t>
      </w:r>
      <w:r w:rsidR="004C0D97">
        <w:rPr>
          <w:noProof w:val="0"/>
        </w:rPr>
        <w:t>format</w:t>
      </w:r>
      <w:r w:rsidR="00C050CB">
        <w:rPr>
          <w:noProof w:val="0"/>
        </w:rPr>
        <w:t xml:space="preserve"> (more details </w:t>
      </w:r>
      <w:hyperlink r:id="rId20" w:history="1">
        <w:r w:rsidR="00C050CB" w:rsidRPr="00C050CB">
          <w:rPr>
            <w:rStyle w:val="Hyperlink"/>
            <w:noProof w:val="0"/>
          </w:rPr>
          <w:t>here</w:t>
        </w:r>
      </w:hyperlink>
      <w:r w:rsidR="00C050CB">
        <w:rPr>
          <w:noProof w:val="0"/>
        </w:rPr>
        <w:t>)</w:t>
      </w:r>
      <w:r w:rsidRPr="00711FE1">
        <w:rPr>
          <w:noProof w:val="0"/>
        </w:rPr>
        <w:t>.</w:t>
      </w:r>
      <w:r w:rsidR="000D4D50">
        <w:rPr>
          <w:noProof w:val="0"/>
        </w:rPr>
        <w:t xml:space="preserve"> </w:t>
      </w:r>
      <w:r w:rsidR="00003A8B">
        <w:rPr>
          <w:noProof w:val="0"/>
        </w:rPr>
        <w:t>Additionally</w:t>
      </w:r>
      <w:r w:rsidR="000D4D50">
        <w:rPr>
          <w:noProof w:val="0"/>
        </w:rPr>
        <w:t xml:space="preserve">, data can also be extracted from third </w:t>
      </w:r>
      <w:r w:rsidR="00D71F47">
        <w:rPr>
          <w:noProof w:val="0"/>
        </w:rPr>
        <w:t>party applications that support CDM</w:t>
      </w:r>
      <w:r>
        <w:rPr>
          <w:noProof w:val="0"/>
        </w:rPr>
        <w:t xml:space="preserve"> </w:t>
      </w:r>
      <w:r w:rsidR="009B6129">
        <w:rPr>
          <w:noProof w:val="0"/>
        </w:rPr>
        <w:t>(</w:t>
      </w:r>
      <w:r w:rsidR="00003A8B">
        <w:rPr>
          <w:noProof w:val="0"/>
        </w:rPr>
        <w:t>e.g.</w:t>
      </w:r>
      <w:r w:rsidR="009B6129">
        <w:rPr>
          <w:noProof w:val="0"/>
        </w:rPr>
        <w:t xml:space="preserve"> Microsoft Dynamics 365) </w:t>
      </w:r>
      <w:r w:rsidR="00D329D3">
        <w:rPr>
          <w:noProof w:val="0"/>
        </w:rPr>
        <w:t xml:space="preserve">via Power BI Dataflows as detailed later in the document. </w:t>
      </w:r>
      <w:r>
        <w:rPr>
          <w:noProof w:val="0"/>
        </w:rPr>
        <w:t>An ADF pipeline extracts the metadata stored in the Control tables in Synapse Analytics and copies the data between the resources using a copy activity</w:t>
      </w:r>
      <w:r w:rsidR="001D422E">
        <w:rPr>
          <w:noProof w:val="0"/>
        </w:rPr>
        <w:t>.</w:t>
      </w:r>
    </w:p>
    <w:p w14:paraId="16203062" w14:textId="77777777" w:rsidR="009B70A5" w:rsidRDefault="009B70A5" w:rsidP="009B70A5">
      <w:pPr>
        <w:pStyle w:val="Heading4"/>
      </w:pPr>
      <w:r>
        <w:t>Transformation Layer</w:t>
      </w:r>
    </w:p>
    <w:p w14:paraId="6BECCCC8" w14:textId="32061B45" w:rsidR="009B70A5" w:rsidRPr="00DE3CBB" w:rsidRDefault="00D4354F" w:rsidP="009B70A5">
      <w:pPr>
        <w:rPr>
          <w:noProof w:val="0"/>
        </w:rPr>
      </w:pPr>
      <w:r w:rsidRPr="00881D53">
        <w:rPr>
          <w:noProof w:val="0"/>
        </w:rPr>
        <w:t xml:space="preserve">Transformation is the stage where </w:t>
      </w:r>
      <w:r>
        <w:rPr>
          <w:noProof w:val="0"/>
        </w:rPr>
        <w:t xml:space="preserve">the </w:t>
      </w:r>
      <w:r w:rsidRPr="00881D53">
        <w:rPr>
          <w:noProof w:val="0"/>
        </w:rPr>
        <w:t xml:space="preserve">data is read </w:t>
      </w:r>
      <w:r>
        <w:rPr>
          <w:noProof w:val="0"/>
        </w:rPr>
        <w:t xml:space="preserve">and transformed according to the business </w:t>
      </w:r>
      <w:r w:rsidR="00653FE5">
        <w:rPr>
          <w:noProof w:val="0"/>
        </w:rPr>
        <w:t>logic</w:t>
      </w:r>
      <w:r>
        <w:rPr>
          <w:noProof w:val="0"/>
        </w:rPr>
        <w:t xml:space="preserve">. In this scenario, the data stored in </w:t>
      </w:r>
      <w:r w:rsidRPr="00881D53">
        <w:rPr>
          <w:noProof w:val="0"/>
        </w:rPr>
        <w:t xml:space="preserve">ADLS </w:t>
      </w:r>
      <w:r>
        <w:rPr>
          <w:noProof w:val="0"/>
        </w:rPr>
        <w:t xml:space="preserve">is </w:t>
      </w:r>
      <w:r w:rsidR="00003A8B">
        <w:rPr>
          <w:noProof w:val="0"/>
        </w:rPr>
        <w:t>copied</w:t>
      </w:r>
      <w:r>
        <w:rPr>
          <w:noProof w:val="0"/>
        </w:rPr>
        <w:t xml:space="preserve"> to </w:t>
      </w:r>
      <w:r w:rsidRPr="00881D53">
        <w:rPr>
          <w:noProof w:val="0"/>
        </w:rPr>
        <w:t xml:space="preserve">Synapse Analytics </w:t>
      </w:r>
      <w:r>
        <w:rPr>
          <w:noProof w:val="0"/>
        </w:rPr>
        <w:t xml:space="preserve">using </w:t>
      </w:r>
      <w:r w:rsidR="002A7FB4">
        <w:rPr>
          <w:noProof w:val="0"/>
        </w:rPr>
        <w:t>e</w:t>
      </w:r>
      <w:r w:rsidRPr="00881D53">
        <w:rPr>
          <w:noProof w:val="0"/>
        </w:rPr>
        <w:t>xternal tables</w:t>
      </w:r>
      <w:r>
        <w:rPr>
          <w:noProof w:val="0"/>
        </w:rPr>
        <w:t xml:space="preserve"> and Poly</w:t>
      </w:r>
      <w:r w:rsidR="00003A8B">
        <w:rPr>
          <w:noProof w:val="0"/>
        </w:rPr>
        <w:t>B</w:t>
      </w:r>
      <w:r>
        <w:rPr>
          <w:noProof w:val="0"/>
        </w:rPr>
        <w:t xml:space="preserve">ase (more details </w:t>
      </w:r>
      <w:hyperlink r:id="rId21" w:anchor="use-polybase-to-load-data-into-azure-sql-data-warehouse" w:history="1">
        <w:r w:rsidRPr="004171A4">
          <w:rPr>
            <w:rStyle w:val="Hyperlink"/>
            <w:noProof w:val="0"/>
          </w:rPr>
          <w:t>here</w:t>
        </w:r>
      </w:hyperlink>
      <w:r>
        <w:rPr>
          <w:noProof w:val="0"/>
        </w:rPr>
        <w:t>) and transformed using stored procedures</w:t>
      </w:r>
      <w:r w:rsidRPr="00881D53">
        <w:rPr>
          <w:noProof w:val="0"/>
        </w:rPr>
        <w:t xml:space="preserve">. These procedures remove duplicates and insert new records to the non-transient </w:t>
      </w:r>
      <w:r w:rsidR="002A7FB4">
        <w:rPr>
          <w:noProof w:val="0"/>
        </w:rPr>
        <w:t>p</w:t>
      </w:r>
      <w:r w:rsidRPr="00881D53">
        <w:rPr>
          <w:noProof w:val="0"/>
        </w:rPr>
        <w:t>ersisted entity table</w:t>
      </w:r>
      <w:r>
        <w:rPr>
          <w:noProof w:val="0"/>
        </w:rPr>
        <w:t>s</w:t>
      </w:r>
      <w:r w:rsidRPr="00881D53">
        <w:rPr>
          <w:noProof w:val="0"/>
        </w:rPr>
        <w:t xml:space="preserve">. </w:t>
      </w:r>
    </w:p>
    <w:p w14:paraId="767902CC" w14:textId="77777777" w:rsidR="009B70A5" w:rsidRDefault="009B70A5" w:rsidP="009B70A5">
      <w:pPr>
        <w:pStyle w:val="Heading4"/>
      </w:pPr>
      <w:r>
        <w:t>Presentation Layer</w:t>
      </w:r>
    </w:p>
    <w:p w14:paraId="1B6D4CEA" w14:textId="1435E34D" w:rsidR="006D2BFB" w:rsidRDefault="00D4354F" w:rsidP="00881D53">
      <w:r>
        <w:t xml:space="preserve">Presentation is the stage where the data is presented to the users, most commonly using a reporting tool like Power BI. Traditionally, the facts and dimensions that form a data model are built in the data mart/warehouse, however, for demonstration purposes, this solution used Power BI and Power Query as an alternative. Using Power BI Desktop and the import storage mode (more details </w:t>
      </w:r>
      <w:hyperlink r:id="rId22" w:history="1">
        <w:r w:rsidRPr="004F5257">
          <w:rPr>
            <w:rStyle w:val="Hyperlink"/>
          </w:rPr>
          <w:t>here</w:t>
        </w:r>
      </w:hyperlink>
      <w:r>
        <w:t>), the data is imported from Synapse Analytics and distributed across fact and dimension tables. The data model is finally enhanced with calculated columns and measures defined in the DAX language.</w:t>
      </w:r>
    </w:p>
    <w:p w14:paraId="725DC4B5" w14:textId="77777777" w:rsidR="006D2BFB" w:rsidRDefault="006D2BFB">
      <w:pPr>
        <w:spacing w:after="200" w:line="276" w:lineRule="auto"/>
        <w:jc w:val="left"/>
      </w:pPr>
      <w:r>
        <w:br w:type="page"/>
      </w:r>
    </w:p>
    <w:p w14:paraId="4B2C69C6" w14:textId="77777777" w:rsidR="00152248" w:rsidRPr="00881D53" w:rsidRDefault="00681A49" w:rsidP="00152248">
      <w:pPr>
        <w:pStyle w:val="Heading3"/>
      </w:pPr>
      <w:bookmarkStart w:id="12" w:name="_Toc30519818"/>
      <w:r w:rsidRPr="00881D53">
        <w:t>Security</w:t>
      </w:r>
      <w:bookmarkEnd w:id="12"/>
    </w:p>
    <w:p w14:paraId="1D26CFB7" w14:textId="77777777" w:rsidR="00F420E0" w:rsidRDefault="00FE6B79" w:rsidP="00FE6B79">
      <w:r w:rsidRPr="00881D53">
        <w:t xml:space="preserve">The solution </w:t>
      </w:r>
      <w:r w:rsidR="00D26438">
        <w:t>is secured via</w:t>
      </w:r>
      <w:r w:rsidR="00B202B5">
        <w:t xml:space="preserve"> </w:t>
      </w:r>
      <w:r w:rsidRPr="00881D53">
        <w:t>Azure Active Directory (AAD)</w:t>
      </w:r>
      <w:r w:rsidR="00F35356">
        <w:t xml:space="preserve"> </w:t>
      </w:r>
      <w:r w:rsidR="008A27C4">
        <w:t>Groups</w:t>
      </w:r>
      <w:r w:rsidR="00992CFE">
        <w:t xml:space="preserve">, </w:t>
      </w:r>
      <w:r w:rsidRPr="00881D53">
        <w:t>SQL Service Accounts</w:t>
      </w:r>
      <w:r w:rsidR="00F35356">
        <w:t xml:space="preserve"> and </w:t>
      </w:r>
      <w:r w:rsidRPr="00881D53">
        <w:t>Manage</w:t>
      </w:r>
      <w:r w:rsidR="00150023">
        <w:t>d</w:t>
      </w:r>
      <w:r w:rsidRPr="00881D53">
        <w:t xml:space="preserve"> Service Identities (MSIs) </w:t>
      </w:r>
      <w:r w:rsidR="00150023">
        <w:t>(more det</w:t>
      </w:r>
      <w:r w:rsidR="00986708">
        <w:t xml:space="preserve">ails </w:t>
      </w:r>
      <w:hyperlink r:id="rId23" w:history="1">
        <w:r w:rsidR="00986708" w:rsidRPr="00986708">
          <w:rPr>
            <w:rStyle w:val="Hyperlink"/>
          </w:rPr>
          <w:t>here</w:t>
        </w:r>
      </w:hyperlink>
      <w:r w:rsidR="00986708">
        <w:t>)</w:t>
      </w:r>
      <w:r w:rsidR="00206B43">
        <w:t>.</w:t>
      </w:r>
      <w:r w:rsidRPr="00881D53">
        <w:t xml:space="preserve"> MSI</w:t>
      </w:r>
      <w:r w:rsidR="00206B43">
        <w:t xml:space="preserve"> </w:t>
      </w:r>
      <w:r w:rsidR="004E3773">
        <w:t xml:space="preserve">enables the </w:t>
      </w:r>
      <w:r w:rsidR="00206B43" w:rsidRPr="00881D53">
        <w:t>authenticat</w:t>
      </w:r>
      <w:r w:rsidR="004E3773">
        <w:t>ion betwen</w:t>
      </w:r>
      <w:r w:rsidR="00206B43" w:rsidRPr="00881D53">
        <w:t xml:space="preserve"> compute and storage </w:t>
      </w:r>
      <w:r w:rsidR="004E3773">
        <w:t xml:space="preserve">resources and </w:t>
      </w:r>
      <w:r w:rsidRPr="00881D53">
        <w:t xml:space="preserve">reduces the need for the management of secrets, as this is handled </w:t>
      </w:r>
      <w:r w:rsidR="006A2524">
        <w:t>by Azure</w:t>
      </w:r>
      <w:r w:rsidRPr="00881D53">
        <w:t xml:space="preserve">. </w:t>
      </w:r>
    </w:p>
    <w:p w14:paraId="01E2B6B0" w14:textId="6A3ABC1E" w:rsidR="00FE6B79" w:rsidRPr="00881D53" w:rsidRDefault="00FE6B79" w:rsidP="00FE6B79">
      <w:r w:rsidRPr="00881D53">
        <w:t xml:space="preserve">SQL </w:t>
      </w:r>
      <w:r w:rsidR="00FB6A00">
        <w:t>U</w:t>
      </w:r>
      <w:r w:rsidRPr="00881D53">
        <w:t xml:space="preserve">sers have been used only in places </w:t>
      </w:r>
      <w:r w:rsidR="00594664">
        <w:t>where</w:t>
      </w:r>
      <w:r w:rsidRPr="00881D53">
        <w:t xml:space="preserve"> MSI could </w:t>
      </w:r>
      <w:r w:rsidRPr="00594664">
        <w:t>not be used</w:t>
      </w:r>
      <w:r w:rsidR="0057529B">
        <w:t>,</w:t>
      </w:r>
      <w:r w:rsidR="00594664">
        <w:t xml:space="preserve"> such as </w:t>
      </w:r>
      <w:r w:rsidR="00526AF6">
        <w:t>the connection between ADF and Synapse Analytics.</w:t>
      </w:r>
      <w:r w:rsidRPr="00881D53">
        <w:t xml:space="preserve"> Users’ access to Azure resources have been configured </w:t>
      </w:r>
      <w:r w:rsidR="00316EFB">
        <w:t xml:space="preserve">via </w:t>
      </w:r>
      <w:r w:rsidR="00762C06">
        <w:t>Azure Active Directory Groups</w:t>
      </w:r>
      <w:r w:rsidRPr="00881D53">
        <w:t>.</w:t>
      </w:r>
    </w:p>
    <w:p w14:paraId="718724AC" w14:textId="2F50E814" w:rsidR="00FE6B79" w:rsidRPr="00881D53" w:rsidRDefault="00FE6B79" w:rsidP="00FE6B79">
      <w:r w:rsidRPr="00881D53">
        <w:t>There are two system</w:t>
      </w:r>
      <w:r w:rsidR="005B384E">
        <w:t>-</w:t>
      </w:r>
      <w:r w:rsidRPr="00881D53">
        <w:t xml:space="preserve">assigned MSIs used in the solution. </w:t>
      </w:r>
    </w:p>
    <w:p w14:paraId="6896D72A" w14:textId="7A3F2AF0" w:rsidR="00FE6B79" w:rsidRPr="00881D53" w:rsidRDefault="00FE6B79" w:rsidP="00FE6B79">
      <w:pPr>
        <w:pStyle w:val="ListParagraph"/>
        <w:numPr>
          <w:ilvl w:val="0"/>
          <w:numId w:val="28"/>
        </w:numPr>
      </w:pPr>
      <w:r w:rsidRPr="00762C06">
        <w:rPr>
          <w:b/>
        </w:rPr>
        <w:t>SQL Server and Synapse Analytics</w:t>
      </w:r>
      <w:r w:rsidRPr="00881D53">
        <w:t xml:space="preserve"> – </w:t>
      </w:r>
      <w:r w:rsidR="00047281">
        <w:t>U</w:t>
      </w:r>
      <w:r w:rsidRPr="00881D53">
        <w:t xml:space="preserve">sed to authenticate SQL Server against </w:t>
      </w:r>
      <w:r w:rsidR="00287616">
        <w:t>ADLS</w:t>
      </w:r>
      <w:r w:rsidRPr="00881D53">
        <w:t xml:space="preserve"> </w:t>
      </w:r>
      <w:r w:rsidR="0003419D">
        <w:t>to</w:t>
      </w:r>
      <w:r w:rsidRPr="00881D53">
        <w:t xml:space="preserve"> Poly</w:t>
      </w:r>
      <w:r w:rsidR="00674672">
        <w:t>B</w:t>
      </w:r>
      <w:r w:rsidRPr="00881D53">
        <w:t>ase External Tables</w:t>
      </w:r>
      <w:r w:rsidR="0082231F">
        <w:t>.</w:t>
      </w:r>
    </w:p>
    <w:p w14:paraId="7DC960C3" w14:textId="4DE42214" w:rsidR="00FE6B79" w:rsidRPr="00881D53" w:rsidRDefault="00FE6B79" w:rsidP="00FE6B79">
      <w:pPr>
        <w:pStyle w:val="ListParagraph"/>
        <w:numPr>
          <w:ilvl w:val="0"/>
          <w:numId w:val="28"/>
        </w:numPr>
      </w:pPr>
      <w:r w:rsidRPr="00762C06">
        <w:rPr>
          <w:b/>
        </w:rPr>
        <w:t>Azure Data Factory</w:t>
      </w:r>
      <w:r w:rsidRPr="00881D53">
        <w:t xml:space="preserve"> – </w:t>
      </w:r>
      <w:r w:rsidR="00047281">
        <w:t>U</w:t>
      </w:r>
      <w:r w:rsidRPr="00881D53">
        <w:t>sed to authenticate against all resources ADF access</w:t>
      </w:r>
      <w:r w:rsidR="00015E15">
        <w:t>es in this solution</w:t>
      </w:r>
      <w:r w:rsidR="0082231F">
        <w:t>.</w:t>
      </w:r>
    </w:p>
    <w:p w14:paraId="3192185E" w14:textId="18958D42" w:rsidR="00681A49" w:rsidRPr="00881D53" w:rsidRDefault="007B6476" w:rsidP="00681A49">
      <w:r>
        <w:drawing>
          <wp:inline distT="0" distB="0" distL="0" distR="0" wp14:anchorId="2E3CA085" wp14:editId="2FC7EE95">
            <wp:extent cx="3275463" cy="281501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0272" cy="2827742"/>
                    </a:xfrm>
                    <a:prstGeom prst="rect">
                      <a:avLst/>
                    </a:prstGeom>
                  </pic:spPr>
                </pic:pic>
              </a:graphicData>
            </a:graphic>
          </wp:inline>
        </w:drawing>
      </w:r>
    </w:p>
    <w:p w14:paraId="4CBDADFB" w14:textId="77777777" w:rsidR="00DD0DFA" w:rsidRPr="00881D53" w:rsidRDefault="00DD0DFA" w:rsidP="00681A49">
      <w:pPr>
        <w:pStyle w:val="Heading3"/>
      </w:pPr>
      <w:bookmarkStart w:id="13" w:name="_Toc30519819"/>
      <w:r w:rsidRPr="00881D53">
        <w:t>Deployment</w:t>
      </w:r>
      <w:bookmarkEnd w:id="13"/>
    </w:p>
    <w:p w14:paraId="23C85C3D" w14:textId="6286B12D" w:rsidR="00E948AA" w:rsidRDefault="00FE6B79" w:rsidP="00FE6B79">
      <w:r w:rsidRPr="00881D53">
        <w:t xml:space="preserve">The solution is deployed using </w:t>
      </w:r>
      <w:r w:rsidR="00B77B2C">
        <w:t>Azure Resource Manage</w:t>
      </w:r>
      <w:r w:rsidR="006E3DA2">
        <w:t xml:space="preserve">r </w:t>
      </w:r>
      <w:r w:rsidR="00B77B2C">
        <w:t>(</w:t>
      </w:r>
      <w:r w:rsidRPr="00881D53">
        <w:t>ARM</w:t>
      </w:r>
      <w:r w:rsidR="00B77B2C">
        <w:t>)</w:t>
      </w:r>
      <w:r w:rsidRPr="00881D53">
        <w:t xml:space="preserve"> Templates and PowerShell Scripts. </w:t>
      </w:r>
      <w:r w:rsidR="006E3DA2">
        <w:t xml:space="preserve">The deployment </w:t>
      </w:r>
      <w:r w:rsidRPr="00881D53">
        <w:t xml:space="preserve">process </w:t>
      </w:r>
      <w:r w:rsidR="006E3DA2">
        <w:t xml:space="preserve">and the required steps are described in detail </w:t>
      </w:r>
      <w:r w:rsidRPr="00881D53">
        <w:t>in the “Deployment Guide” document.</w:t>
      </w:r>
    </w:p>
    <w:p w14:paraId="2CE708F5" w14:textId="77777777" w:rsidR="00E948AA" w:rsidRDefault="00E948AA">
      <w:pPr>
        <w:spacing w:after="200" w:line="276" w:lineRule="auto"/>
        <w:jc w:val="left"/>
      </w:pPr>
      <w:r>
        <w:br w:type="page"/>
      </w:r>
    </w:p>
    <w:p w14:paraId="588752C5" w14:textId="77777777" w:rsidR="00152248" w:rsidRPr="00881D53" w:rsidRDefault="00B73B43" w:rsidP="00152248">
      <w:pPr>
        <w:pStyle w:val="Heading2"/>
      </w:pPr>
      <w:bookmarkStart w:id="14" w:name="_Toc30519820"/>
      <w:r w:rsidRPr="00881D53">
        <w:t>Orchestration</w:t>
      </w:r>
      <w:bookmarkEnd w:id="14"/>
    </w:p>
    <w:p w14:paraId="3B392EBE" w14:textId="3E5962CB" w:rsidR="00FE6B79" w:rsidRPr="00881D53" w:rsidRDefault="00980F6A" w:rsidP="00FE6B79">
      <w:pPr>
        <w:rPr>
          <w:noProof w:val="0"/>
        </w:rPr>
      </w:pPr>
      <w:r>
        <w:rPr>
          <w:noProof w:val="0"/>
        </w:rPr>
        <w:t xml:space="preserve">Azure Data Factory </w:t>
      </w:r>
      <w:r w:rsidR="00FB1E0B">
        <w:rPr>
          <w:noProof w:val="0"/>
        </w:rPr>
        <w:t xml:space="preserve">is </w:t>
      </w:r>
      <w:r w:rsidR="00E633B5">
        <w:rPr>
          <w:noProof w:val="0"/>
        </w:rPr>
        <w:t xml:space="preserve">the service </w:t>
      </w:r>
      <w:r w:rsidR="00FB1E0B">
        <w:rPr>
          <w:noProof w:val="0"/>
        </w:rPr>
        <w:t xml:space="preserve">responsible for the </w:t>
      </w:r>
      <w:r w:rsidR="00895090">
        <w:rPr>
          <w:noProof w:val="0"/>
        </w:rPr>
        <w:t>orchestrat</w:t>
      </w:r>
      <w:r w:rsidR="00A42A9F">
        <w:rPr>
          <w:noProof w:val="0"/>
        </w:rPr>
        <w:t>ion of the</w:t>
      </w:r>
      <w:r w:rsidR="00895090">
        <w:rPr>
          <w:noProof w:val="0"/>
        </w:rPr>
        <w:t xml:space="preserve"> </w:t>
      </w:r>
      <w:r w:rsidR="00224E12">
        <w:rPr>
          <w:noProof w:val="0"/>
        </w:rPr>
        <w:t xml:space="preserve">data processing </w:t>
      </w:r>
      <w:r w:rsidR="00CC4902">
        <w:rPr>
          <w:noProof w:val="0"/>
        </w:rPr>
        <w:t>activities</w:t>
      </w:r>
      <w:r w:rsidR="002B5DA4">
        <w:rPr>
          <w:noProof w:val="0"/>
        </w:rPr>
        <w:t>.</w:t>
      </w:r>
      <w:r w:rsidR="00E633B5">
        <w:rPr>
          <w:noProof w:val="0"/>
        </w:rPr>
        <w:t xml:space="preserve"> </w:t>
      </w:r>
      <w:r w:rsidR="00601049">
        <w:rPr>
          <w:noProof w:val="0"/>
        </w:rPr>
        <w:t>These activities can be split in two main areas:</w:t>
      </w:r>
    </w:p>
    <w:p w14:paraId="1BC30C50" w14:textId="64461A59" w:rsidR="00FE6B79" w:rsidRPr="00881D53" w:rsidRDefault="009B2BFD" w:rsidP="00601049">
      <w:pPr>
        <w:pStyle w:val="BulletList"/>
        <w:rPr>
          <w:noProof w:val="0"/>
        </w:rPr>
      </w:pPr>
      <w:r w:rsidRPr="009B2BFD">
        <w:rPr>
          <w:b/>
          <w:noProof w:val="0"/>
        </w:rPr>
        <w:t>Data extraction from the source system</w:t>
      </w:r>
      <w:r w:rsidR="002966C2">
        <w:rPr>
          <w:b/>
          <w:noProof w:val="0"/>
        </w:rPr>
        <w:t>s</w:t>
      </w:r>
      <w:r>
        <w:rPr>
          <w:noProof w:val="0"/>
        </w:rPr>
        <w:t xml:space="preserve"> – copy the</w:t>
      </w:r>
      <w:r w:rsidR="00FE6B79" w:rsidRPr="00E52756">
        <w:rPr>
          <w:noProof w:val="0"/>
        </w:rPr>
        <w:t xml:space="preserve"> data from source systems</w:t>
      </w:r>
      <w:r w:rsidR="00FE6B79" w:rsidRPr="00881D53">
        <w:rPr>
          <w:noProof w:val="0"/>
        </w:rPr>
        <w:t xml:space="preserve"> </w:t>
      </w:r>
      <w:r w:rsidR="00E52756">
        <w:rPr>
          <w:noProof w:val="0"/>
        </w:rPr>
        <w:t>to</w:t>
      </w:r>
      <w:r w:rsidR="00FE6B79" w:rsidRPr="00881D53">
        <w:rPr>
          <w:noProof w:val="0"/>
        </w:rPr>
        <w:t xml:space="preserve"> Azure Data Lake Storage</w:t>
      </w:r>
      <w:r w:rsidR="00E52756">
        <w:rPr>
          <w:noProof w:val="0"/>
        </w:rPr>
        <w:t xml:space="preserve"> (ADLS)</w:t>
      </w:r>
    </w:p>
    <w:p w14:paraId="24BC1203" w14:textId="4219F381" w:rsidR="00FE6B79" w:rsidRPr="00881D53" w:rsidRDefault="00FE6B79" w:rsidP="00601049">
      <w:pPr>
        <w:pStyle w:val="BulletList"/>
        <w:rPr>
          <w:noProof w:val="0"/>
        </w:rPr>
      </w:pPr>
      <w:r w:rsidRPr="00BB50FA">
        <w:rPr>
          <w:b/>
          <w:noProof w:val="0"/>
        </w:rPr>
        <w:t>Execution of the</w:t>
      </w:r>
      <w:r w:rsidR="0051333B" w:rsidRPr="00BB50FA">
        <w:rPr>
          <w:b/>
          <w:noProof w:val="0"/>
        </w:rPr>
        <w:t xml:space="preserve"> </w:t>
      </w:r>
      <w:r w:rsidRPr="00BB50FA">
        <w:rPr>
          <w:b/>
          <w:noProof w:val="0"/>
        </w:rPr>
        <w:t>Stored Procedure</w:t>
      </w:r>
      <w:r w:rsidR="0051333B" w:rsidRPr="00BB50FA">
        <w:rPr>
          <w:b/>
          <w:noProof w:val="0"/>
        </w:rPr>
        <w:t>s</w:t>
      </w:r>
      <w:r w:rsidRPr="00881D53">
        <w:rPr>
          <w:noProof w:val="0"/>
        </w:rPr>
        <w:t xml:space="preserve"> – Read</w:t>
      </w:r>
      <w:r w:rsidR="002966C2">
        <w:rPr>
          <w:noProof w:val="0"/>
        </w:rPr>
        <w:t xml:space="preserve"> the</w:t>
      </w:r>
      <w:r w:rsidRPr="00881D53">
        <w:rPr>
          <w:noProof w:val="0"/>
        </w:rPr>
        <w:t xml:space="preserve"> data from </w:t>
      </w:r>
      <w:r w:rsidR="002966C2">
        <w:rPr>
          <w:noProof w:val="0"/>
        </w:rPr>
        <w:t>ADLS</w:t>
      </w:r>
      <w:r w:rsidR="00E71EA6">
        <w:rPr>
          <w:noProof w:val="0"/>
        </w:rPr>
        <w:t>,</w:t>
      </w:r>
      <w:r w:rsidR="002966C2">
        <w:rPr>
          <w:noProof w:val="0"/>
        </w:rPr>
        <w:t xml:space="preserve"> </w:t>
      </w:r>
      <w:r w:rsidRPr="00881D53">
        <w:rPr>
          <w:noProof w:val="0"/>
        </w:rPr>
        <w:t>transform and stag</w:t>
      </w:r>
      <w:r w:rsidR="0077344D">
        <w:rPr>
          <w:noProof w:val="0"/>
        </w:rPr>
        <w:t>e</w:t>
      </w:r>
      <w:r w:rsidRPr="00881D53">
        <w:rPr>
          <w:noProof w:val="0"/>
        </w:rPr>
        <w:t xml:space="preserve"> it to </w:t>
      </w:r>
      <w:r w:rsidR="004D6262">
        <w:rPr>
          <w:noProof w:val="0"/>
        </w:rPr>
        <w:t xml:space="preserve">Synapse Analytics </w:t>
      </w:r>
      <w:r w:rsidRPr="00881D53">
        <w:rPr>
          <w:noProof w:val="0"/>
        </w:rPr>
        <w:t>Persisted tables</w:t>
      </w:r>
    </w:p>
    <w:p w14:paraId="5E0BB25D" w14:textId="31EDA1FF" w:rsidR="00FE6B79" w:rsidRDefault="00FE6B79" w:rsidP="00FE6B79">
      <w:pPr>
        <w:rPr>
          <w:noProof w:val="0"/>
        </w:rPr>
      </w:pPr>
      <w:r w:rsidRPr="00881D53">
        <w:rPr>
          <w:noProof w:val="0"/>
        </w:rPr>
        <w:t xml:space="preserve">The process is </w:t>
      </w:r>
      <w:r w:rsidR="00977A30">
        <w:rPr>
          <w:noProof w:val="0"/>
        </w:rPr>
        <w:t xml:space="preserve">structured </w:t>
      </w:r>
      <w:r w:rsidR="00011CA7">
        <w:rPr>
          <w:noProof w:val="0"/>
        </w:rPr>
        <w:t>following a parent child approach. A</w:t>
      </w:r>
      <w:r w:rsidRPr="00881D53">
        <w:rPr>
          <w:noProof w:val="0"/>
        </w:rPr>
        <w:t xml:space="preserve"> time triggered </w:t>
      </w:r>
      <w:r w:rsidR="00325FA0">
        <w:rPr>
          <w:noProof w:val="0"/>
        </w:rPr>
        <w:t xml:space="preserve">parent </w:t>
      </w:r>
      <w:r w:rsidRPr="00881D53">
        <w:rPr>
          <w:noProof w:val="0"/>
        </w:rPr>
        <w:t>pipeline called PL_MasterOrchestrate</w:t>
      </w:r>
      <w:r w:rsidR="00011CA7">
        <w:rPr>
          <w:noProof w:val="0"/>
        </w:rPr>
        <w:t xml:space="preserve"> </w:t>
      </w:r>
      <w:r w:rsidR="00325FA0">
        <w:rPr>
          <w:noProof w:val="0"/>
        </w:rPr>
        <w:t xml:space="preserve">executes </w:t>
      </w:r>
      <w:r w:rsidRPr="00881D53">
        <w:rPr>
          <w:noProof w:val="0"/>
        </w:rPr>
        <w:t>the child pipelines</w:t>
      </w:r>
      <w:r w:rsidR="00F84252">
        <w:rPr>
          <w:noProof w:val="0"/>
        </w:rPr>
        <w:t>,</w:t>
      </w:r>
      <w:r w:rsidRPr="00881D53">
        <w:rPr>
          <w:noProof w:val="0"/>
        </w:rPr>
        <w:t xml:space="preserve"> PL_OrchestrateIngest and PL_OrchestrateTransformation</w:t>
      </w:r>
      <w:r w:rsidR="00F84252">
        <w:rPr>
          <w:noProof w:val="0"/>
        </w:rPr>
        <w:t>,</w:t>
      </w:r>
      <w:r w:rsidRPr="00881D53">
        <w:rPr>
          <w:noProof w:val="0"/>
        </w:rPr>
        <w:t xml:space="preserve"> to </w:t>
      </w:r>
      <w:r w:rsidR="00722634">
        <w:rPr>
          <w:noProof w:val="0"/>
        </w:rPr>
        <w:t>control</w:t>
      </w:r>
      <w:r w:rsidRPr="00881D53">
        <w:rPr>
          <w:noProof w:val="0"/>
        </w:rPr>
        <w:t xml:space="preserve"> the ingestion and transformation</w:t>
      </w:r>
      <w:r w:rsidR="00325FA0">
        <w:rPr>
          <w:noProof w:val="0"/>
        </w:rPr>
        <w:t xml:space="preserve"> of the data</w:t>
      </w:r>
      <w:r w:rsidRPr="00881D53">
        <w:rPr>
          <w:noProof w:val="0"/>
        </w:rPr>
        <w:t xml:space="preserve">. </w:t>
      </w:r>
      <w:r w:rsidR="00807A5E">
        <w:rPr>
          <w:noProof w:val="0"/>
        </w:rPr>
        <w:t>Each</w:t>
      </w:r>
      <w:r w:rsidRPr="00881D53">
        <w:rPr>
          <w:noProof w:val="0"/>
        </w:rPr>
        <w:t xml:space="preserve"> pipeline </w:t>
      </w:r>
      <w:r w:rsidR="00807A5E">
        <w:rPr>
          <w:noProof w:val="0"/>
        </w:rPr>
        <w:t>connects</w:t>
      </w:r>
      <w:r w:rsidRPr="00881D53">
        <w:rPr>
          <w:noProof w:val="0"/>
        </w:rPr>
        <w:t xml:space="preserve"> to Synapse Analytics to obtain </w:t>
      </w:r>
      <w:r w:rsidR="00807A5E">
        <w:rPr>
          <w:noProof w:val="0"/>
        </w:rPr>
        <w:t xml:space="preserve">the </w:t>
      </w:r>
      <w:r w:rsidRPr="00881D53">
        <w:rPr>
          <w:noProof w:val="0"/>
        </w:rPr>
        <w:t xml:space="preserve">required information about </w:t>
      </w:r>
      <w:r w:rsidR="00807A5E">
        <w:rPr>
          <w:noProof w:val="0"/>
        </w:rPr>
        <w:t xml:space="preserve">the </w:t>
      </w:r>
      <w:r w:rsidRPr="00881D53">
        <w:rPr>
          <w:noProof w:val="0"/>
        </w:rPr>
        <w:t xml:space="preserve">entities </w:t>
      </w:r>
      <w:r w:rsidR="00807A5E">
        <w:rPr>
          <w:noProof w:val="0"/>
        </w:rPr>
        <w:t xml:space="preserve">that </w:t>
      </w:r>
      <w:r w:rsidR="00412138">
        <w:rPr>
          <w:noProof w:val="0"/>
        </w:rPr>
        <w:t>should be executed (</w:t>
      </w:r>
      <w:r w:rsidR="00F619F2">
        <w:rPr>
          <w:noProof w:val="0"/>
        </w:rPr>
        <w:t>e.g.</w:t>
      </w:r>
      <w:r w:rsidRPr="00881D53">
        <w:rPr>
          <w:noProof w:val="0"/>
        </w:rPr>
        <w:t xml:space="preserve"> Obtain Entities to Ingest</w:t>
      </w:r>
      <w:r w:rsidR="00412138">
        <w:rPr>
          <w:noProof w:val="0"/>
        </w:rPr>
        <w:t>)</w:t>
      </w:r>
      <w:r w:rsidRPr="00881D53">
        <w:rPr>
          <w:noProof w:val="0"/>
        </w:rPr>
        <w:t>. Additionally, all pipelines have been enhanced with ADF activities to perform custom logging to Synapse Analytics</w:t>
      </w:r>
      <w:r w:rsidR="007E77BD">
        <w:rPr>
          <w:noProof w:val="0"/>
        </w:rPr>
        <w:t>. These activities are</w:t>
      </w:r>
      <w:r w:rsidRPr="00881D53">
        <w:rPr>
          <w:noProof w:val="0"/>
        </w:rPr>
        <w:t xml:space="preserve"> labelled as “Activate New Parent Pipeline” </w:t>
      </w:r>
      <w:r w:rsidR="007E77BD">
        <w:rPr>
          <w:noProof w:val="0"/>
        </w:rPr>
        <w:t>and</w:t>
      </w:r>
      <w:r w:rsidRPr="00881D53">
        <w:rPr>
          <w:noProof w:val="0"/>
        </w:rPr>
        <w:t xml:space="preserve"> “{Result} – Finalise Child Pipeline”.</w:t>
      </w:r>
    </w:p>
    <w:p w14:paraId="0E72DADE" w14:textId="3C9F7E24" w:rsidR="00BB4D5E" w:rsidRPr="00881D53" w:rsidRDefault="00BB4D5E" w:rsidP="00FE6B79">
      <w:pPr>
        <w:rPr>
          <w:noProof w:val="0"/>
        </w:rPr>
      </w:pPr>
      <w:r>
        <w:rPr>
          <w:noProof w:val="0"/>
        </w:rPr>
        <w:t>There are two types of pipelines, data processing and orchestration, and management.</w:t>
      </w:r>
    </w:p>
    <w:p w14:paraId="71037B4C" w14:textId="57E3EDDF" w:rsidR="00DF2898" w:rsidRPr="00AB4C01" w:rsidRDefault="0018087A" w:rsidP="002C75FB">
      <w:pPr>
        <w:pStyle w:val="Heading3"/>
      </w:pPr>
      <w:bookmarkStart w:id="15" w:name="_Toc30519821"/>
      <w:r w:rsidRPr="00AB4C01">
        <w:t>Data processing and orchestration</w:t>
      </w:r>
      <w:bookmarkEnd w:id="15"/>
    </w:p>
    <w:p w14:paraId="4C51FF57" w14:textId="3110E71F" w:rsidR="00D64C77" w:rsidRDefault="00881D53" w:rsidP="00AB4C01">
      <w:r w:rsidRPr="00881D53">
        <w:t>There are five pipelines involved in this process</w:t>
      </w:r>
      <w:r w:rsidR="00CD0B2B">
        <w:t>:</w:t>
      </w:r>
      <w:r w:rsidRPr="00881D53">
        <w:t xml:space="preserve"> </w:t>
      </w:r>
    </w:p>
    <w:p w14:paraId="41D8918E" w14:textId="10A3EDD0" w:rsidR="00D64C77" w:rsidRDefault="00881D53" w:rsidP="00EB75CC">
      <w:pPr>
        <w:pStyle w:val="BulletList"/>
      </w:pPr>
      <w:r w:rsidRPr="00EB75CC">
        <w:rPr>
          <w:b/>
        </w:rPr>
        <w:t>“PL_MasterOrchestrate”</w:t>
      </w:r>
      <w:r w:rsidR="00CD0B2B">
        <w:t xml:space="preserve"> – The </w:t>
      </w:r>
      <w:r w:rsidR="004F588F">
        <w:t>parent pipeline that</w:t>
      </w:r>
      <w:r w:rsidRPr="00881D53">
        <w:t xml:space="preserve"> orchestrates the entire sequence of data processing</w:t>
      </w:r>
      <w:r w:rsidR="00A9797B">
        <w:t>.</w:t>
      </w:r>
    </w:p>
    <w:p w14:paraId="238CDFFB" w14:textId="4CC09B28" w:rsidR="00D64C77" w:rsidRDefault="00881D53" w:rsidP="00EB75CC">
      <w:pPr>
        <w:pStyle w:val="BulletList"/>
      </w:pPr>
      <w:r w:rsidRPr="00EB75CC">
        <w:rPr>
          <w:b/>
        </w:rPr>
        <w:t>“PL_OrchestrateIngest”</w:t>
      </w:r>
      <w:r w:rsidR="00EB75CC">
        <w:rPr>
          <w:b/>
        </w:rPr>
        <w:t xml:space="preserve"> – </w:t>
      </w:r>
      <w:r w:rsidR="00C21BA4">
        <w:t>C</w:t>
      </w:r>
      <w:r w:rsidR="004F588F">
        <w:t>ontrols</w:t>
      </w:r>
      <w:r w:rsidRPr="00881D53">
        <w:t xml:space="preserve"> the ingestion stage</w:t>
      </w:r>
      <w:r w:rsidR="00BC42F2">
        <w:t>.</w:t>
      </w:r>
    </w:p>
    <w:p w14:paraId="78343C9F" w14:textId="140D2C8B" w:rsidR="00D64C77" w:rsidRDefault="00881D53" w:rsidP="00EB75CC">
      <w:pPr>
        <w:pStyle w:val="BulletList"/>
      </w:pPr>
      <w:r w:rsidRPr="00281374">
        <w:rPr>
          <w:b/>
        </w:rPr>
        <w:t>“PL_OrchestrateTransformation”</w:t>
      </w:r>
      <w:r w:rsidRPr="00881D53">
        <w:t xml:space="preserve"> </w:t>
      </w:r>
      <w:r w:rsidR="004770AD">
        <w:t xml:space="preserve">- </w:t>
      </w:r>
      <w:r w:rsidR="00C21BA4">
        <w:t>C</w:t>
      </w:r>
      <w:r w:rsidR="00790AC9">
        <w:t>ontrols</w:t>
      </w:r>
      <w:r w:rsidRPr="00881D53">
        <w:t xml:space="preserve"> the transformation stage</w:t>
      </w:r>
      <w:r w:rsidR="00BC42F2">
        <w:t>.</w:t>
      </w:r>
      <w:r w:rsidRPr="00881D53">
        <w:t xml:space="preserve"> </w:t>
      </w:r>
    </w:p>
    <w:p w14:paraId="1FC66CF9" w14:textId="58729042" w:rsidR="00C82A90" w:rsidRDefault="00881D53" w:rsidP="00EB75CC">
      <w:pPr>
        <w:pStyle w:val="BulletList"/>
      </w:pPr>
      <w:r w:rsidRPr="00281374">
        <w:rPr>
          <w:b/>
        </w:rPr>
        <w:t>“PL_CopyFromBlobToAdls”</w:t>
      </w:r>
      <w:r w:rsidRPr="00881D53">
        <w:t xml:space="preserve"> </w:t>
      </w:r>
      <w:r w:rsidR="00C21BA4">
        <w:t>–</w:t>
      </w:r>
      <w:r w:rsidR="00281374">
        <w:t xml:space="preserve"> </w:t>
      </w:r>
      <w:r w:rsidR="00C21BA4">
        <w:t>M</w:t>
      </w:r>
      <w:r w:rsidRPr="00881D53">
        <w:t>ove</w:t>
      </w:r>
      <w:r w:rsidR="00C21BA4">
        <w:t>s the</w:t>
      </w:r>
      <w:r w:rsidRPr="00881D53">
        <w:t xml:space="preserve"> data from Blob Storage to ADLS</w:t>
      </w:r>
      <w:r w:rsidR="00BC42F2">
        <w:t>.</w:t>
      </w:r>
      <w:r w:rsidRPr="00881D53">
        <w:t xml:space="preserve"> </w:t>
      </w:r>
    </w:p>
    <w:p w14:paraId="51E1CFA1" w14:textId="3A2CCE0D" w:rsidR="003B3625" w:rsidRDefault="00AE3A1E" w:rsidP="00EB75CC">
      <w:pPr>
        <w:pStyle w:val="BulletList"/>
      </w:pPr>
      <w:r>
        <w:rPr>
          <w:b/>
        </w:rPr>
        <w:t>“</w:t>
      </w:r>
      <w:r w:rsidR="00881D53" w:rsidRPr="00AE3A1E">
        <w:rPr>
          <w:b/>
        </w:rPr>
        <w:t>PL_CopyFromAdlsToPersisted”</w:t>
      </w:r>
      <w:r w:rsidR="00881D53" w:rsidRPr="00881D53">
        <w:t xml:space="preserve"> </w:t>
      </w:r>
      <w:r w:rsidR="00F62318">
        <w:t>–</w:t>
      </w:r>
      <w:r>
        <w:t xml:space="preserve"> </w:t>
      </w:r>
      <w:r w:rsidR="00F62318">
        <w:t xml:space="preserve">Moves the data from ADLS to </w:t>
      </w:r>
      <w:r w:rsidR="00881D53" w:rsidRPr="00881D53">
        <w:t xml:space="preserve">Synapse Analytics </w:t>
      </w:r>
      <w:r w:rsidR="00DD40E2">
        <w:t>p</w:t>
      </w:r>
      <w:r w:rsidR="00881D53" w:rsidRPr="00881D53">
        <w:t>ersisted table</w:t>
      </w:r>
      <w:r w:rsidR="00F62318">
        <w:t>s</w:t>
      </w:r>
      <w:r w:rsidR="00456900">
        <w:t>.</w:t>
      </w:r>
    </w:p>
    <w:p w14:paraId="2D9E13F0" w14:textId="3E4E034F" w:rsidR="0018087A" w:rsidRPr="00881D53" w:rsidRDefault="003B3625" w:rsidP="003B3625">
      <w:pPr>
        <w:ind w:left="360"/>
        <w:jc w:val="center"/>
      </w:pPr>
      <w:r>
        <w:drawing>
          <wp:inline distT="0" distB="0" distL="0" distR="0" wp14:anchorId="577185B7" wp14:editId="3923A2EF">
            <wp:extent cx="5653957" cy="4144710"/>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303" cy="4155960"/>
                    </a:xfrm>
                    <a:prstGeom prst="rect">
                      <a:avLst/>
                    </a:prstGeom>
                  </pic:spPr>
                </pic:pic>
              </a:graphicData>
            </a:graphic>
          </wp:inline>
        </w:drawing>
      </w:r>
    </w:p>
    <w:p w14:paraId="246FA572" w14:textId="18FE035C" w:rsidR="0018087A" w:rsidRPr="00881D53" w:rsidRDefault="00B72396" w:rsidP="00F86FB2">
      <w:pPr>
        <w:pStyle w:val="Heading3"/>
      </w:pPr>
      <w:bookmarkStart w:id="16" w:name="_Toc30519822"/>
      <w:r>
        <w:t>Management</w:t>
      </w:r>
      <w:bookmarkEnd w:id="16"/>
    </w:p>
    <w:p w14:paraId="6F93D2EB" w14:textId="5A83DF01" w:rsidR="009072DC" w:rsidRDefault="00657C39" w:rsidP="00CC6A0F">
      <w:pPr>
        <w:rPr>
          <w:noProof w:val="0"/>
        </w:rPr>
      </w:pPr>
      <w:r>
        <w:rPr>
          <w:noProof w:val="0"/>
        </w:rPr>
        <w:t>The pipeline</w:t>
      </w:r>
      <w:r w:rsidR="00881D53" w:rsidRPr="00881D53">
        <w:rPr>
          <w:noProof w:val="0"/>
        </w:rPr>
        <w:t xml:space="preserve"> “PL_ChangeStageOfSynapseAnalytics”</w:t>
      </w:r>
      <w:r>
        <w:rPr>
          <w:noProof w:val="0"/>
        </w:rPr>
        <w:t xml:space="preserve"> manages the state of Synapse Analytics by either paus</w:t>
      </w:r>
      <w:r w:rsidR="005B5BFC">
        <w:rPr>
          <w:noProof w:val="0"/>
        </w:rPr>
        <w:t>ing</w:t>
      </w:r>
      <w:r>
        <w:rPr>
          <w:noProof w:val="0"/>
        </w:rPr>
        <w:t xml:space="preserve"> or rest</w:t>
      </w:r>
      <w:r w:rsidR="00DE2163">
        <w:rPr>
          <w:noProof w:val="0"/>
        </w:rPr>
        <w:t>art</w:t>
      </w:r>
      <w:r w:rsidR="005B5BFC">
        <w:rPr>
          <w:noProof w:val="0"/>
        </w:rPr>
        <w:t>ing</w:t>
      </w:r>
      <w:r w:rsidR="00DE2163">
        <w:rPr>
          <w:noProof w:val="0"/>
        </w:rPr>
        <w:t xml:space="preserve"> the</w:t>
      </w:r>
      <w:r w:rsidR="00F77893">
        <w:rPr>
          <w:noProof w:val="0"/>
        </w:rPr>
        <w:t xml:space="preserve"> service</w:t>
      </w:r>
      <w:r w:rsidR="00881D53" w:rsidRPr="00881D53">
        <w:rPr>
          <w:noProof w:val="0"/>
        </w:rPr>
        <w:t>.</w:t>
      </w:r>
      <w:r w:rsidR="00F77893">
        <w:rPr>
          <w:noProof w:val="0"/>
        </w:rPr>
        <w:t xml:space="preserve"> The</w:t>
      </w:r>
      <w:r w:rsidR="00881D53" w:rsidRPr="00881D53">
        <w:rPr>
          <w:noProof w:val="0"/>
        </w:rPr>
        <w:t xml:space="preserve"> </w:t>
      </w:r>
      <w:r w:rsidR="00F77893">
        <w:rPr>
          <w:noProof w:val="0"/>
        </w:rPr>
        <w:t>p</w:t>
      </w:r>
      <w:r w:rsidR="00881D53" w:rsidRPr="00881D53">
        <w:rPr>
          <w:noProof w:val="0"/>
        </w:rPr>
        <w:t>ipeline takes a single parameter - “pause” to disable Synapse Analytics or “resume” to enable Synapse Analytics.</w:t>
      </w:r>
      <w:r w:rsidR="003B3625" w:rsidRPr="003B3625">
        <w:rPr>
          <w:noProof w:val="0"/>
        </w:rPr>
        <w:t xml:space="preserve"> </w:t>
      </w:r>
    </w:p>
    <w:p w14:paraId="6A2AD649" w14:textId="2B86DB32" w:rsidR="00266998" w:rsidRDefault="003B3625" w:rsidP="009072DC">
      <w:pPr>
        <w:ind w:left="360"/>
        <w:jc w:val="center"/>
      </w:pPr>
      <w:r w:rsidRPr="00881D53">
        <w:drawing>
          <wp:inline distT="0" distB="0" distL="0" distR="0" wp14:anchorId="13840992" wp14:editId="4B6FD060">
            <wp:extent cx="4092946" cy="183734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5028" cy="1851748"/>
                    </a:xfrm>
                    <a:prstGeom prst="rect">
                      <a:avLst/>
                    </a:prstGeom>
                  </pic:spPr>
                </pic:pic>
              </a:graphicData>
            </a:graphic>
          </wp:inline>
        </w:drawing>
      </w:r>
    </w:p>
    <w:p w14:paraId="58336E4C" w14:textId="77777777" w:rsidR="00266998" w:rsidRDefault="00266998">
      <w:pPr>
        <w:spacing w:after="200" w:line="276" w:lineRule="auto"/>
        <w:jc w:val="left"/>
      </w:pPr>
      <w:r>
        <w:br w:type="page"/>
      </w:r>
    </w:p>
    <w:p w14:paraId="086BA07D" w14:textId="6FBA319E" w:rsidR="00152248" w:rsidRDefault="00152248" w:rsidP="00152248">
      <w:pPr>
        <w:pStyle w:val="Heading1"/>
      </w:pPr>
      <w:bookmarkStart w:id="17" w:name="_Ref29974718"/>
      <w:bookmarkStart w:id="18" w:name="_Toc30519823"/>
      <w:r>
        <w:t>Azure Resources</w:t>
      </w:r>
      <w:bookmarkEnd w:id="17"/>
      <w:bookmarkEnd w:id="18"/>
    </w:p>
    <w:p w14:paraId="550E65B2" w14:textId="63E9AD59" w:rsidR="008322A9" w:rsidRPr="008322A9" w:rsidRDefault="00401DA7" w:rsidP="008322A9">
      <w:pPr>
        <w:rPr>
          <w:noProof w:val="0"/>
        </w:rPr>
      </w:pPr>
      <w:r>
        <w:rPr>
          <w:noProof w:val="0"/>
        </w:rPr>
        <w:t>T</w:t>
      </w:r>
      <w:r w:rsidR="001D4C2D">
        <w:rPr>
          <w:noProof w:val="0"/>
        </w:rPr>
        <w:t xml:space="preserve">his section </w:t>
      </w:r>
      <w:r w:rsidR="00EB3D2E">
        <w:rPr>
          <w:noProof w:val="0"/>
        </w:rPr>
        <w:t>covers</w:t>
      </w:r>
      <w:r w:rsidR="00543ED6">
        <w:rPr>
          <w:noProof w:val="0"/>
        </w:rPr>
        <w:t xml:space="preserve"> each </w:t>
      </w:r>
      <w:r w:rsidR="00D83FD2">
        <w:rPr>
          <w:noProof w:val="0"/>
        </w:rPr>
        <w:t xml:space="preserve">key </w:t>
      </w:r>
      <w:r w:rsidR="00543ED6">
        <w:rPr>
          <w:noProof w:val="0"/>
        </w:rPr>
        <w:t xml:space="preserve">resource used in the solution. </w:t>
      </w:r>
      <w:r w:rsidR="00E9619B">
        <w:rPr>
          <w:noProof w:val="0"/>
        </w:rPr>
        <w:t xml:space="preserve">It provides </w:t>
      </w:r>
      <w:r w:rsidR="00875209">
        <w:rPr>
          <w:noProof w:val="0"/>
        </w:rPr>
        <w:t>a</w:t>
      </w:r>
      <w:r w:rsidR="00780F00">
        <w:rPr>
          <w:noProof w:val="0"/>
        </w:rPr>
        <w:t xml:space="preserve"> </w:t>
      </w:r>
      <w:r w:rsidR="00543ED6">
        <w:rPr>
          <w:noProof w:val="0"/>
        </w:rPr>
        <w:t>brief overview</w:t>
      </w:r>
      <w:r w:rsidR="00E97784">
        <w:rPr>
          <w:noProof w:val="0"/>
        </w:rPr>
        <w:t xml:space="preserve"> </w:t>
      </w:r>
      <w:r w:rsidR="00736E01">
        <w:rPr>
          <w:noProof w:val="0"/>
        </w:rPr>
        <w:t xml:space="preserve">alongside </w:t>
      </w:r>
      <w:r w:rsidR="00396D6C">
        <w:rPr>
          <w:noProof w:val="0"/>
        </w:rPr>
        <w:t>the</w:t>
      </w:r>
      <w:r w:rsidR="005D4F0E">
        <w:rPr>
          <w:noProof w:val="0"/>
        </w:rPr>
        <w:t xml:space="preserve"> benefits </w:t>
      </w:r>
      <w:r w:rsidR="00E97784">
        <w:rPr>
          <w:noProof w:val="0"/>
        </w:rPr>
        <w:t>of the service</w:t>
      </w:r>
      <w:r w:rsidR="00A341ED">
        <w:rPr>
          <w:noProof w:val="0"/>
        </w:rPr>
        <w:t xml:space="preserve"> and </w:t>
      </w:r>
      <w:r w:rsidR="00E52F9F">
        <w:rPr>
          <w:noProof w:val="0"/>
        </w:rPr>
        <w:t xml:space="preserve">describes </w:t>
      </w:r>
      <w:r w:rsidR="00570A9D">
        <w:rPr>
          <w:noProof w:val="0"/>
        </w:rPr>
        <w:t>how it is used in the solution</w:t>
      </w:r>
      <w:r w:rsidR="0016602A">
        <w:rPr>
          <w:noProof w:val="0"/>
        </w:rPr>
        <w:t xml:space="preserve">. This </w:t>
      </w:r>
      <w:r w:rsidR="00E52F9F">
        <w:rPr>
          <w:noProof w:val="0"/>
        </w:rPr>
        <w:t>should</w:t>
      </w:r>
      <w:r w:rsidR="0016602A">
        <w:rPr>
          <w:noProof w:val="0"/>
        </w:rPr>
        <w:t xml:space="preserve"> </w:t>
      </w:r>
      <w:r w:rsidR="00693CE3">
        <w:rPr>
          <w:noProof w:val="0"/>
        </w:rPr>
        <w:t xml:space="preserve">give </w:t>
      </w:r>
      <w:r w:rsidR="0016602A">
        <w:rPr>
          <w:noProof w:val="0"/>
        </w:rPr>
        <w:t xml:space="preserve">the user </w:t>
      </w:r>
      <w:r w:rsidR="00693CE3">
        <w:rPr>
          <w:noProof w:val="0"/>
        </w:rPr>
        <w:t xml:space="preserve">the ability to </w:t>
      </w:r>
      <w:r w:rsidR="00402BF6">
        <w:rPr>
          <w:noProof w:val="0"/>
        </w:rPr>
        <w:t xml:space="preserve">understand how the </w:t>
      </w:r>
      <w:r w:rsidR="006945BB">
        <w:rPr>
          <w:noProof w:val="0"/>
        </w:rPr>
        <w:t>solution can be improved</w:t>
      </w:r>
      <w:r w:rsidR="00A7368A">
        <w:rPr>
          <w:noProof w:val="0"/>
        </w:rPr>
        <w:t xml:space="preserve"> or adapted to the </w:t>
      </w:r>
      <w:r w:rsidR="00A44D40">
        <w:rPr>
          <w:noProof w:val="0"/>
        </w:rPr>
        <w:t>organisation’s</w:t>
      </w:r>
      <w:r w:rsidR="00A7368A">
        <w:rPr>
          <w:noProof w:val="0"/>
        </w:rPr>
        <w:t xml:space="preserve"> needs</w:t>
      </w:r>
      <w:r w:rsidR="00D41D6D">
        <w:rPr>
          <w:noProof w:val="0"/>
        </w:rPr>
        <w:t xml:space="preserve">. </w:t>
      </w:r>
    </w:p>
    <w:p w14:paraId="23F89974" w14:textId="77777777" w:rsidR="009F4C57" w:rsidRDefault="009F4C57" w:rsidP="009F4C57">
      <w:pPr>
        <w:pStyle w:val="Heading2"/>
      </w:pPr>
      <w:bookmarkStart w:id="19" w:name="_Toc30519824"/>
      <w:r>
        <w:t>Storage Account</w:t>
      </w:r>
      <w:bookmarkEnd w:id="19"/>
    </w:p>
    <w:p w14:paraId="1323B9E8" w14:textId="77777777" w:rsidR="004F46DC" w:rsidRPr="00F40480" w:rsidRDefault="004F46DC" w:rsidP="004F46DC">
      <w:pPr>
        <w:pStyle w:val="Heading3"/>
      </w:pPr>
      <w:bookmarkStart w:id="20" w:name="_Toc30519825"/>
      <w:r>
        <w:t>Service overview</w:t>
      </w:r>
      <w:bookmarkEnd w:id="20"/>
    </w:p>
    <w:p w14:paraId="5C9FA6B0" w14:textId="28D51304" w:rsidR="009F4C57" w:rsidRPr="00216162" w:rsidRDefault="0009556A" w:rsidP="009F4C57">
      <w:pPr>
        <w:rPr>
          <w:noProof w:val="0"/>
        </w:rPr>
      </w:pPr>
      <w:r>
        <w:rPr>
          <w:noProof w:val="0"/>
        </w:rPr>
        <w:t>U</w:t>
      </w:r>
      <w:r w:rsidR="00571EA7">
        <w:rPr>
          <w:noProof w:val="0"/>
        </w:rPr>
        <w:t xml:space="preserve">sed as </w:t>
      </w:r>
      <w:r w:rsidR="008A04D7">
        <w:rPr>
          <w:noProof w:val="0"/>
        </w:rPr>
        <w:t>a</w:t>
      </w:r>
      <w:r w:rsidR="00571EA7">
        <w:rPr>
          <w:noProof w:val="0"/>
        </w:rPr>
        <w:t xml:space="preserve"> s</w:t>
      </w:r>
      <w:r w:rsidR="009F4C57">
        <w:rPr>
          <w:noProof w:val="0"/>
        </w:rPr>
        <w:t xml:space="preserve">calable cloud storage for unstructured data, </w:t>
      </w:r>
      <w:r w:rsidR="00D623C2">
        <w:rPr>
          <w:noProof w:val="0"/>
        </w:rPr>
        <w:t>Blob storage</w:t>
      </w:r>
      <w:r w:rsidR="00587A66">
        <w:rPr>
          <w:noProof w:val="0"/>
        </w:rPr>
        <w:t xml:space="preserve"> provides</w:t>
      </w:r>
      <w:r w:rsidR="009F4C57">
        <w:rPr>
          <w:noProof w:val="0"/>
        </w:rPr>
        <w:t xml:space="preserve"> an effective alternative to on-premises storage. </w:t>
      </w:r>
      <w:r w:rsidR="008A04D7">
        <w:rPr>
          <w:noProof w:val="0"/>
        </w:rPr>
        <w:t>It c</w:t>
      </w:r>
      <w:r w:rsidR="009F4C57">
        <w:rPr>
          <w:noProof w:val="0"/>
        </w:rPr>
        <w:t xml:space="preserve">an be used for a wide range of applications, from storing files for distributed access through to ensuring data can be recovered in a disaster. </w:t>
      </w:r>
    </w:p>
    <w:p w14:paraId="73CA8A9F" w14:textId="77777777" w:rsidR="004F46DC" w:rsidRDefault="004F46DC" w:rsidP="004F46DC">
      <w:pPr>
        <w:pStyle w:val="Heading3"/>
      </w:pPr>
      <w:bookmarkStart w:id="21" w:name="_Toc30519826"/>
      <w:r>
        <w:t>Benefits</w:t>
      </w:r>
      <w:bookmarkEnd w:id="21"/>
    </w:p>
    <w:p w14:paraId="3C34EA0D" w14:textId="35C6A8AC" w:rsidR="009F4C57" w:rsidRDefault="008A04D7" w:rsidP="009431FD">
      <w:pPr>
        <w:pStyle w:val="BulletList"/>
        <w:rPr>
          <w:noProof w:val="0"/>
        </w:rPr>
      </w:pPr>
      <w:r>
        <w:rPr>
          <w:noProof w:val="0"/>
        </w:rPr>
        <w:t>The s</w:t>
      </w:r>
      <w:r w:rsidR="009F4C57">
        <w:rPr>
          <w:noProof w:val="0"/>
        </w:rPr>
        <w:t>calable nature means that one only has to pay for the amount of data required at a certain time, improving the cost effectiveness of Blob storage solutions.</w:t>
      </w:r>
    </w:p>
    <w:p w14:paraId="5503CAF7" w14:textId="77777777" w:rsidR="009F4C57" w:rsidRDefault="009F4C57" w:rsidP="009431FD">
      <w:pPr>
        <w:pStyle w:val="BulletList"/>
        <w:rPr>
          <w:noProof w:val="0"/>
        </w:rPr>
      </w:pPr>
      <w:r>
        <w:rPr>
          <w:noProof w:val="0"/>
        </w:rPr>
        <w:t xml:space="preserve">Different storage tiers within Blob storage, allowing the solution to be optimised for the data being stored. </w:t>
      </w:r>
    </w:p>
    <w:p w14:paraId="0D8E4232" w14:textId="77777777" w:rsidR="004F46DC" w:rsidRPr="00571EA7" w:rsidRDefault="004F46DC" w:rsidP="004F46DC">
      <w:pPr>
        <w:pStyle w:val="Heading3"/>
      </w:pPr>
      <w:bookmarkStart w:id="22" w:name="_Toc30519827"/>
      <w:r w:rsidRPr="00571EA7">
        <w:t>How is it used in the solution</w:t>
      </w:r>
      <w:r w:rsidR="00571EA7">
        <w:t>?</w:t>
      </w:r>
      <w:bookmarkEnd w:id="22"/>
    </w:p>
    <w:p w14:paraId="258E3130" w14:textId="70B0CF24" w:rsidR="009F4C57" w:rsidRDefault="009F4C57" w:rsidP="009F4C57">
      <w:pPr>
        <w:rPr>
          <w:noProof w:val="0"/>
        </w:rPr>
      </w:pPr>
      <w:r>
        <w:rPr>
          <w:noProof w:val="0"/>
        </w:rPr>
        <w:t xml:space="preserve">Used as a </w:t>
      </w:r>
      <w:r w:rsidR="008C054B">
        <w:rPr>
          <w:noProof w:val="0"/>
        </w:rPr>
        <w:t>pseudo-</w:t>
      </w:r>
      <w:r>
        <w:rPr>
          <w:noProof w:val="0"/>
        </w:rPr>
        <w:t>source system due to its flexible nature and ability to be scaled up if further data is required to be added.</w:t>
      </w:r>
    </w:p>
    <w:p w14:paraId="5B01BAAE" w14:textId="77777777" w:rsidR="004F46DC" w:rsidRPr="00154733" w:rsidRDefault="004F46DC" w:rsidP="004F46DC">
      <w:pPr>
        <w:pStyle w:val="Heading3"/>
      </w:pPr>
      <w:bookmarkStart w:id="23" w:name="_Toc30519828"/>
      <w:r>
        <w:t>Service Details</w:t>
      </w:r>
      <w:bookmarkEnd w:id="23"/>
    </w:p>
    <w:p w14:paraId="6C63808C" w14:textId="16EF5A32" w:rsidR="00716D07" w:rsidRDefault="00435380" w:rsidP="009F4C57">
      <w:r>
        <w:t xml:space="preserve">Further information about </w:t>
      </w:r>
      <w:r w:rsidR="00C17E64">
        <w:t xml:space="preserve">the </w:t>
      </w:r>
      <w:r w:rsidR="0011207E">
        <w:t>S</w:t>
      </w:r>
      <w:r w:rsidR="00467ACA">
        <w:t xml:space="preserve">torage </w:t>
      </w:r>
      <w:r w:rsidR="0011207E">
        <w:t>A</w:t>
      </w:r>
      <w:r w:rsidR="00467ACA">
        <w:t>ccount</w:t>
      </w:r>
      <w:r w:rsidR="0011207E">
        <w:t>s</w:t>
      </w:r>
      <w:r w:rsidR="00467ACA">
        <w:t xml:space="preserve"> </w:t>
      </w:r>
      <w:r>
        <w:t xml:space="preserve">can be obtained in the service documentation by following this </w:t>
      </w:r>
      <w:hyperlink r:id="rId27" w:history="1">
        <w:r w:rsidRPr="00435380">
          <w:rPr>
            <w:rStyle w:val="Hyperlink"/>
          </w:rPr>
          <w:t>link</w:t>
        </w:r>
      </w:hyperlink>
      <w:r>
        <w:t>.</w:t>
      </w:r>
    </w:p>
    <w:p w14:paraId="09191D94" w14:textId="77777777" w:rsidR="00716D07" w:rsidRDefault="00716D07">
      <w:pPr>
        <w:spacing w:after="200" w:line="276" w:lineRule="auto"/>
        <w:jc w:val="left"/>
      </w:pPr>
      <w:r>
        <w:br w:type="page"/>
      </w:r>
    </w:p>
    <w:p w14:paraId="404764CF" w14:textId="77777777" w:rsidR="00F40480" w:rsidRDefault="009F4C57" w:rsidP="00F40480">
      <w:pPr>
        <w:pStyle w:val="Heading2"/>
      </w:pPr>
      <w:bookmarkStart w:id="24" w:name="_Toc30519829"/>
      <w:r>
        <w:t>Azure Data Lake Storage Gen 2</w:t>
      </w:r>
      <w:bookmarkEnd w:id="24"/>
    </w:p>
    <w:p w14:paraId="0DF32D0C" w14:textId="77777777" w:rsidR="009F4C57" w:rsidRPr="00F40480" w:rsidRDefault="00F40480" w:rsidP="009F4C57">
      <w:pPr>
        <w:pStyle w:val="Heading3"/>
      </w:pPr>
      <w:bookmarkStart w:id="25" w:name="_Toc30519830"/>
      <w:r>
        <w:t>Service overview</w:t>
      </w:r>
      <w:bookmarkEnd w:id="25"/>
    </w:p>
    <w:p w14:paraId="4513E2A7" w14:textId="59D01FF7" w:rsidR="009F4C57" w:rsidRDefault="00CE4EFB" w:rsidP="009F4C57">
      <w:pPr>
        <w:rPr>
          <w:noProof w:val="0"/>
        </w:rPr>
      </w:pPr>
      <w:r>
        <w:rPr>
          <w:noProof w:val="0"/>
        </w:rPr>
        <w:t>Azure Data Lake Storage Gen 2</w:t>
      </w:r>
      <w:r w:rsidR="001D1D43">
        <w:rPr>
          <w:noProof w:val="0"/>
        </w:rPr>
        <w:t xml:space="preserve"> (ADLS)</w:t>
      </w:r>
      <w:r w:rsidR="009F4C57">
        <w:rPr>
          <w:noProof w:val="0"/>
        </w:rPr>
        <w:t xml:space="preserve"> is highly scalable, and accessible via many different platforms, such as Hadoop and Azure Databricks. </w:t>
      </w:r>
      <w:r>
        <w:rPr>
          <w:noProof w:val="0"/>
        </w:rPr>
        <w:t>Data lakes can</w:t>
      </w:r>
      <w:r w:rsidR="009F4C57">
        <w:rPr>
          <w:noProof w:val="0"/>
        </w:rPr>
        <w:t xml:space="preserve"> store information to the order of petabytes</w:t>
      </w:r>
      <w:r>
        <w:rPr>
          <w:noProof w:val="0"/>
        </w:rPr>
        <w:t xml:space="preserve"> and have the </w:t>
      </w:r>
      <w:r w:rsidR="009F4C57">
        <w:rPr>
          <w:noProof w:val="0"/>
        </w:rPr>
        <w:t xml:space="preserve">ability to handle </w:t>
      </w:r>
      <w:r w:rsidR="00F97F4D">
        <w:rPr>
          <w:noProof w:val="0"/>
        </w:rPr>
        <w:t>hundreds</w:t>
      </w:r>
      <w:r w:rsidR="009F4C57">
        <w:rPr>
          <w:noProof w:val="0"/>
        </w:rPr>
        <w:t xml:space="preserve"> of gigabits of data throughput. ADLS also allows analytics to take place without the need for moving or transforming before the analysis.</w:t>
      </w:r>
    </w:p>
    <w:p w14:paraId="26EAEA79" w14:textId="77777777" w:rsidR="009F4C57" w:rsidRDefault="00F40480" w:rsidP="009F4C57">
      <w:pPr>
        <w:pStyle w:val="Heading3"/>
      </w:pPr>
      <w:bookmarkStart w:id="26" w:name="_Toc30519831"/>
      <w:r>
        <w:t>Benefits</w:t>
      </w:r>
      <w:bookmarkEnd w:id="26"/>
    </w:p>
    <w:p w14:paraId="2166B258" w14:textId="06F31B66" w:rsidR="00FE6B79" w:rsidRPr="00881D53" w:rsidRDefault="00FE6B79" w:rsidP="009431FD">
      <w:pPr>
        <w:pStyle w:val="BulletList"/>
        <w:rPr>
          <w:noProof w:val="0"/>
        </w:rPr>
      </w:pPr>
      <w:r w:rsidRPr="00881D53">
        <w:rPr>
          <w:noProof w:val="0"/>
        </w:rPr>
        <w:t xml:space="preserve">Performance – ADLS stores files in distributed form so queries can be </w:t>
      </w:r>
      <w:r w:rsidR="00CE4EFB">
        <w:rPr>
          <w:noProof w:val="0"/>
        </w:rPr>
        <w:t xml:space="preserve">paralleled. </w:t>
      </w:r>
    </w:p>
    <w:p w14:paraId="7BD4A4BE" w14:textId="52B26C2A" w:rsidR="00FE6B79" w:rsidRPr="00881D53" w:rsidRDefault="00FE6B79" w:rsidP="009431FD">
      <w:pPr>
        <w:pStyle w:val="BulletList"/>
        <w:rPr>
          <w:noProof w:val="0"/>
        </w:rPr>
      </w:pPr>
      <w:r w:rsidRPr="00881D53">
        <w:rPr>
          <w:noProof w:val="0"/>
        </w:rPr>
        <w:t xml:space="preserve">Cost effectiveness - </w:t>
      </w:r>
      <w:r w:rsidR="009B4267">
        <w:rPr>
          <w:noProof w:val="0"/>
        </w:rPr>
        <w:t xml:space="preserve">ADLS </w:t>
      </w:r>
      <w:r w:rsidR="0026486B">
        <w:rPr>
          <w:noProof w:val="0"/>
        </w:rPr>
        <w:t xml:space="preserve">can scale up or scale down to meet data needs, </w:t>
      </w:r>
      <w:r w:rsidR="001D1D43">
        <w:rPr>
          <w:noProof w:val="0"/>
        </w:rPr>
        <w:t xml:space="preserve">enabling customers to only pay for what they use. </w:t>
      </w:r>
    </w:p>
    <w:p w14:paraId="27C117DE" w14:textId="174FE164" w:rsidR="00FE6B79" w:rsidRDefault="00FE6B79" w:rsidP="009431FD">
      <w:pPr>
        <w:pStyle w:val="BulletList"/>
        <w:rPr>
          <w:noProof w:val="0"/>
        </w:rPr>
      </w:pPr>
      <w:r w:rsidRPr="00881D53">
        <w:rPr>
          <w:noProof w:val="0"/>
        </w:rPr>
        <w:t>Interoperability – ADLS is a Hadoop based system that provides the variety of platforms that ADLS can be accessed by.</w:t>
      </w:r>
    </w:p>
    <w:p w14:paraId="6E868A53" w14:textId="14FB92D3" w:rsidR="005B371A" w:rsidRPr="00881D53" w:rsidRDefault="005B371A" w:rsidP="009431FD">
      <w:pPr>
        <w:pStyle w:val="BulletList"/>
        <w:rPr>
          <w:noProof w:val="0"/>
        </w:rPr>
      </w:pPr>
      <w:r>
        <w:rPr>
          <w:noProof w:val="0"/>
        </w:rPr>
        <w:t>Common Data Model – ADLS is the foundation</w:t>
      </w:r>
      <w:r w:rsidR="007C7D78">
        <w:rPr>
          <w:noProof w:val="0"/>
        </w:rPr>
        <w:t xml:space="preserve"> for data storage and sharing when using the Common Data Model, allowing application such as Power Apps, Power BI and Dynamics 365 to </w:t>
      </w:r>
      <w:r w:rsidR="00430CB7">
        <w:rPr>
          <w:noProof w:val="0"/>
        </w:rPr>
        <w:t xml:space="preserve">utilise a single data set and providing consistency across </w:t>
      </w:r>
      <w:r w:rsidR="00774CB5">
        <w:rPr>
          <w:noProof w:val="0"/>
        </w:rPr>
        <w:t>all applications and processes.</w:t>
      </w:r>
    </w:p>
    <w:p w14:paraId="35BD6974" w14:textId="7F1D8DF1" w:rsidR="00FE6B79" w:rsidRPr="00881D53" w:rsidRDefault="00FE6B79" w:rsidP="009431FD">
      <w:pPr>
        <w:pStyle w:val="BulletList"/>
        <w:rPr>
          <w:noProof w:val="0"/>
        </w:rPr>
      </w:pPr>
      <w:r w:rsidRPr="00881D53">
        <w:rPr>
          <w:noProof w:val="0"/>
        </w:rPr>
        <w:t>Manageability – ADLS can easily be managed by a variety of means, such as API REST calls, PowerShell</w:t>
      </w:r>
      <w:r w:rsidR="001D1D43">
        <w:rPr>
          <w:noProof w:val="0"/>
        </w:rPr>
        <w:t>,</w:t>
      </w:r>
      <w:r w:rsidRPr="00881D53">
        <w:rPr>
          <w:noProof w:val="0"/>
        </w:rPr>
        <w:t xml:space="preserve"> or SDKs from a variety of platforms.</w:t>
      </w:r>
    </w:p>
    <w:p w14:paraId="3E835DC2" w14:textId="373F2607" w:rsidR="00FE6B79" w:rsidRPr="00881D53" w:rsidRDefault="00FE6B79" w:rsidP="009431FD">
      <w:pPr>
        <w:pStyle w:val="BulletList"/>
        <w:rPr>
          <w:noProof w:val="0"/>
        </w:rPr>
      </w:pPr>
      <w:r w:rsidRPr="00881D53">
        <w:rPr>
          <w:noProof w:val="0"/>
        </w:rPr>
        <w:t xml:space="preserve">Security – ADLS stores data in </w:t>
      </w:r>
      <w:r w:rsidR="00751A0F">
        <w:rPr>
          <w:noProof w:val="0"/>
        </w:rPr>
        <w:t xml:space="preserve">an </w:t>
      </w:r>
      <w:r w:rsidRPr="00881D53">
        <w:rPr>
          <w:noProof w:val="0"/>
        </w:rPr>
        <w:t>encrypted form</w:t>
      </w:r>
      <w:r w:rsidR="001D1D43">
        <w:rPr>
          <w:noProof w:val="0"/>
        </w:rPr>
        <w:t>at</w:t>
      </w:r>
      <w:r w:rsidRPr="00881D53">
        <w:rPr>
          <w:noProof w:val="0"/>
        </w:rPr>
        <w:t xml:space="preserve">. Authentication and </w:t>
      </w:r>
      <w:r w:rsidR="001D1D43">
        <w:rPr>
          <w:noProof w:val="0"/>
        </w:rPr>
        <w:t>a</w:t>
      </w:r>
      <w:r w:rsidRPr="00881D53">
        <w:rPr>
          <w:noProof w:val="0"/>
        </w:rPr>
        <w:t>uthorisation to the services is provided by Azure Active Director</w:t>
      </w:r>
      <w:r w:rsidR="00751A0F">
        <w:rPr>
          <w:noProof w:val="0"/>
        </w:rPr>
        <w:t>y</w:t>
      </w:r>
      <w:r w:rsidRPr="00881D53">
        <w:rPr>
          <w:noProof w:val="0"/>
        </w:rPr>
        <w:t>.</w:t>
      </w:r>
    </w:p>
    <w:p w14:paraId="50B0B46A" w14:textId="77777777" w:rsidR="00F40480" w:rsidRPr="00571EA7" w:rsidRDefault="00F40480" w:rsidP="009F4C57">
      <w:pPr>
        <w:pStyle w:val="Heading3"/>
      </w:pPr>
      <w:bookmarkStart w:id="27" w:name="_Toc30519832"/>
      <w:r w:rsidRPr="00571EA7">
        <w:t>How is it used in the solution</w:t>
      </w:r>
      <w:r w:rsidR="00571EA7">
        <w:t>?</w:t>
      </w:r>
      <w:bookmarkEnd w:id="27"/>
    </w:p>
    <w:p w14:paraId="260637A7" w14:textId="0CA29B5C" w:rsidR="009F4C57" w:rsidRPr="005D5D5A" w:rsidRDefault="001D1D43" w:rsidP="009F4C57">
      <w:pPr>
        <w:rPr>
          <w:noProof w:val="0"/>
        </w:rPr>
      </w:pPr>
      <w:r>
        <w:rPr>
          <w:noProof w:val="0"/>
        </w:rPr>
        <w:t xml:space="preserve">ADLS is used </w:t>
      </w:r>
      <w:r w:rsidR="00C36751">
        <w:rPr>
          <w:noProof w:val="0"/>
        </w:rPr>
        <w:t>to store the data after being ingested</w:t>
      </w:r>
      <w:r w:rsidR="00670442">
        <w:rPr>
          <w:noProof w:val="0"/>
        </w:rPr>
        <w:t xml:space="preserve"> </w:t>
      </w:r>
      <w:r w:rsidR="00A7308A">
        <w:rPr>
          <w:noProof w:val="0"/>
        </w:rPr>
        <w:t xml:space="preserve">by Data Factory </w:t>
      </w:r>
      <w:r w:rsidR="00670442">
        <w:rPr>
          <w:noProof w:val="0"/>
        </w:rPr>
        <w:t xml:space="preserve">and to </w:t>
      </w:r>
      <w:r w:rsidR="00AB1F22">
        <w:rPr>
          <w:noProof w:val="0"/>
        </w:rPr>
        <w:t xml:space="preserve">provide the ability </w:t>
      </w:r>
      <w:r w:rsidR="006566FF">
        <w:rPr>
          <w:noProof w:val="0"/>
        </w:rPr>
        <w:t>for</w:t>
      </w:r>
      <w:r w:rsidR="00AB1F22">
        <w:rPr>
          <w:noProof w:val="0"/>
        </w:rPr>
        <w:t xml:space="preserve"> </w:t>
      </w:r>
      <w:r w:rsidR="00AB1F22" w:rsidDel="00F97F4D">
        <w:rPr>
          <w:noProof w:val="0"/>
        </w:rPr>
        <w:t>third</w:t>
      </w:r>
      <w:r w:rsidR="00F97F4D">
        <w:rPr>
          <w:noProof w:val="0"/>
        </w:rPr>
        <w:t>-party</w:t>
      </w:r>
      <w:r w:rsidR="00AB1F22">
        <w:rPr>
          <w:noProof w:val="0"/>
        </w:rPr>
        <w:t xml:space="preserve"> solutions to directly consume/produce data</w:t>
      </w:r>
      <w:r w:rsidR="00A7308A">
        <w:rPr>
          <w:noProof w:val="0"/>
        </w:rPr>
        <w:t>.</w:t>
      </w:r>
    </w:p>
    <w:p w14:paraId="5791BFC8" w14:textId="77777777" w:rsidR="009F4C57" w:rsidRPr="00154733" w:rsidRDefault="00BD1F6D" w:rsidP="009F4C57">
      <w:pPr>
        <w:pStyle w:val="Heading3"/>
      </w:pPr>
      <w:bookmarkStart w:id="28" w:name="_Toc30519833"/>
      <w:r>
        <w:t xml:space="preserve">Service </w:t>
      </w:r>
      <w:r w:rsidR="00154733">
        <w:t>Details</w:t>
      </w:r>
      <w:bookmarkEnd w:id="28"/>
    </w:p>
    <w:p w14:paraId="0D774BC1" w14:textId="35ABC43C" w:rsidR="00716D07" w:rsidRDefault="00154733" w:rsidP="009F4C57">
      <w:pPr>
        <w:rPr>
          <w:rStyle w:val="Hyperlink"/>
        </w:rPr>
      </w:pPr>
      <w:r>
        <w:t xml:space="preserve">Further information </w:t>
      </w:r>
      <w:r w:rsidR="00BD1F6D">
        <w:t xml:space="preserve">about ADLS </w:t>
      </w:r>
      <w:r>
        <w:t>can be obtain</w:t>
      </w:r>
      <w:r w:rsidR="00F34D27">
        <w:t>ed</w:t>
      </w:r>
      <w:r>
        <w:t xml:space="preserve"> in </w:t>
      </w:r>
      <w:r w:rsidR="00F34D27">
        <w:t>the</w:t>
      </w:r>
      <w:r>
        <w:t xml:space="preserve"> service documentation by following this </w:t>
      </w:r>
      <w:hyperlink r:id="rId28" w:history="1">
        <w:r w:rsidRPr="00154733">
          <w:rPr>
            <w:rStyle w:val="Hyperlink"/>
          </w:rPr>
          <w:t>link</w:t>
        </w:r>
      </w:hyperlink>
      <w:r w:rsidR="00435380">
        <w:rPr>
          <w:rStyle w:val="Hyperlink"/>
        </w:rPr>
        <w:t>.</w:t>
      </w:r>
    </w:p>
    <w:p w14:paraId="53CC09C1" w14:textId="77777777" w:rsidR="00716D07" w:rsidRDefault="00716D07">
      <w:pPr>
        <w:spacing w:after="200" w:line="276" w:lineRule="auto"/>
        <w:jc w:val="left"/>
        <w:rPr>
          <w:rStyle w:val="Hyperlink"/>
        </w:rPr>
      </w:pPr>
      <w:r>
        <w:rPr>
          <w:rStyle w:val="Hyperlink"/>
        </w:rPr>
        <w:br w:type="page"/>
      </w:r>
    </w:p>
    <w:p w14:paraId="34A1D466" w14:textId="552ED078" w:rsidR="009F4C57" w:rsidRDefault="009F4C57" w:rsidP="009F4C57">
      <w:pPr>
        <w:pStyle w:val="Heading2"/>
      </w:pPr>
      <w:bookmarkStart w:id="29" w:name="_Toc30519834"/>
      <w:r>
        <w:t>Synapse Analytics</w:t>
      </w:r>
      <w:bookmarkEnd w:id="29"/>
    </w:p>
    <w:p w14:paraId="3F5E2A1E" w14:textId="77777777" w:rsidR="00BD1F6D" w:rsidRPr="00F40480" w:rsidRDefault="00BD1F6D" w:rsidP="00BD1F6D">
      <w:pPr>
        <w:pStyle w:val="Heading3"/>
      </w:pPr>
      <w:bookmarkStart w:id="30" w:name="_Toc30519835"/>
      <w:r>
        <w:t>Service overview</w:t>
      </w:r>
      <w:bookmarkEnd w:id="30"/>
    </w:p>
    <w:p w14:paraId="1A828B4E" w14:textId="13A5AEC5" w:rsidR="009F4C57" w:rsidRPr="00657AEE" w:rsidRDefault="00EE4DFC" w:rsidP="009F4C57">
      <w:pPr>
        <w:rPr>
          <w:noProof w:val="0"/>
        </w:rPr>
      </w:pPr>
      <w:r>
        <w:rPr>
          <w:noProof w:val="0"/>
        </w:rPr>
        <w:t xml:space="preserve"> Synapse Analytics is a data warehouse</w:t>
      </w:r>
      <w:r w:rsidR="009F4C57">
        <w:rPr>
          <w:noProof w:val="0"/>
        </w:rPr>
        <w:t xml:space="preserve"> </w:t>
      </w:r>
      <w:r w:rsidR="00133B0B">
        <w:rPr>
          <w:noProof w:val="0"/>
        </w:rPr>
        <w:t xml:space="preserve">that </w:t>
      </w:r>
      <w:r w:rsidR="009F4C57">
        <w:rPr>
          <w:noProof w:val="0"/>
        </w:rPr>
        <w:t>allow</w:t>
      </w:r>
      <w:r w:rsidR="00133B0B">
        <w:rPr>
          <w:noProof w:val="0"/>
        </w:rPr>
        <w:t>s</w:t>
      </w:r>
      <w:r w:rsidR="009F4C57">
        <w:rPr>
          <w:noProof w:val="0"/>
        </w:rPr>
        <w:t xml:space="preserve"> distributed solution</w:t>
      </w:r>
      <w:r w:rsidR="00133B0B">
        <w:rPr>
          <w:noProof w:val="0"/>
        </w:rPr>
        <w:t>s</w:t>
      </w:r>
      <w:r w:rsidR="009F4C57">
        <w:rPr>
          <w:noProof w:val="0"/>
        </w:rPr>
        <w:t xml:space="preserve"> to be created </w:t>
      </w:r>
      <w:r w:rsidR="00BE5AED">
        <w:rPr>
          <w:noProof w:val="0"/>
        </w:rPr>
        <w:t>and</w:t>
      </w:r>
      <w:r w:rsidR="009F4C57">
        <w:rPr>
          <w:noProof w:val="0"/>
        </w:rPr>
        <w:t xml:space="preserve">  accessed using T-SQL queries and stored procedures at scale. This can </w:t>
      </w:r>
      <w:r w:rsidR="003B7C91">
        <w:rPr>
          <w:noProof w:val="0"/>
        </w:rPr>
        <w:t>then</w:t>
      </w:r>
      <w:r w:rsidR="009F4C57" w:rsidDel="003B7C91">
        <w:rPr>
          <w:noProof w:val="0"/>
        </w:rPr>
        <w:t xml:space="preserve"> </w:t>
      </w:r>
      <w:r w:rsidR="009F4C57">
        <w:rPr>
          <w:noProof w:val="0"/>
        </w:rPr>
        <w:t xml:space="preserve">be integrated </w:t>
      </w:r>
      <w:r w:rsidR="007808ED">
        <w:rPr>
          <w:noProof w:val="0"/>
        </w:rPr>
        <w:t>with</w:t>
      </w:r>
      <w:r w:rsidR="009F4C57">
        <w:rPr>
          <w:noProof w:val="0"/>
        </w:rPr>
        <w:t xml:space="preserve"> </w:t>
      </w:r>
      <w:r>
        <w:rPr>
          <w:noProof w:val="0"/>
        </w:rPr>
        <w:t>b</w:t>
      </w:r>
      <w:r w:rsidR="009F4C57">
        <w:rPr>
          <w:noProof w:val="0"/>
        </w:rPr>
        <w:t xml:space="preserve">ig </w:t>
      </w:r>
      <w:r>
        <w:rPr>
          <w:noProof w:val="0"/>
        </w:rPr>
        <w:t>d</w:t>
      </w:r>
      <w:r w:rsidR="009F4C57">
        <w:rPr>
          <w:noProof w:val="0"/>
        </w:rPr>
        <w:t>ata analytics solutions provided by the wider Azure Synapse environment, allowing users from data scientists through to business analysts to be able to leverage an organisation’s data.</w:t>
      </w:r>
    </w:p>
    <w:p w14:paraId="1D26F0FA" w14:textId="77777777" w:rsidR="00BD1F6D" w:rsidRDefault="00BD1F6D" w:rsidP="00BD1F6D">
      <w:pPr>
        <w:pStyle w:val="Heading3"/>
      </w:pPr>
      <w:bookmarkStart w:id="31" w:name="_Toc30519836"/>
      <w:r>
        <w:t>Benefits</w:t>
      </w:r>
      <w:bookmarkEnd w:id="31"/>
    </w:p>
    <w:p w14:paraId="79F75ECA" w14:textId="19550113" w:rsidR="009F4C57" w:rsidRDefault="009F4C57" w:rsidP="00211A74">
      <w:pPr>
        <w:pStyle w:val="BulletList"/>
        <w:rPr>
          <w:noProof w:val="0"/>
        </w:rPr>
      </w:pPr>
      <w:r>
        <w:rPr>
          <w:noProof w:val="0"/>
        </w:rPr>
        <w:t xml:space="preserve">Can </w:t>
      </w:r>
      <w:r w:rsidR="00B51444">
        <w:rPr>
          <w:noProof w:val="0"/>
        </w:rPr>
        <w:t xml:space="preserve">easily </w:t>
      </w:r>
      <w:r w:rsidR="00C806C3">
        <w:rPr>
          <w:noProof w:val="0"/>
        </w:rPr>
        <w:t>be turned on and off</w:t>
      </w:r>
      <w:r>
        <w:rPr>
          <w:noProof w:val="0"/>
        </w:rPr>
        <w:t xml:space="preserve"> </w:t>
      </w:r>
      <w:r w:rsidR="001520E5">
        <w:rPr>
          <w:noProof w:val="0"/>
        </w:rPr>
        <w:t>based on requirements</w:t>
      </w:r>
      <w:r>
        <w:rPr>
          <w:noProof w:val="0"/>
        </w:rPr>
        <w:t xml:space="preserve">, providing </w:t>
      </w:r>
      <w:r w:rsidR="00B51444">
        <w:rPr>
          <w:noProof w:val="0"/>
        </w:rPr>
        <w:t xml:space="preserve">a </w:t>
      </w:r>
      <w:r>
        <w:rPr>
          <w:noProof w:val="0"/>
        </w:rPr>
        <w:t>greater cost efficiency for the overall solution.</w:t>
      </w:r>
    </w:p>
    <w:p w14:paraId="21FC5F86" w14:textId="562E7A6E" w:rsidR="009F4C57" w:rsidRPr="00657AEE" w:rsidRDefault="00B51444" w:rsidP="00211A74">
      <w:pPr>
        <w:pStyle w:val="BulletList"/>
        <w:rPr>
          <w:noProof w:val="0"/>
        </w:rPr>
      </w:pPr>
      <w:r>
        <w:rPr>
          <w:noProof w:val="0"/>
        </w:rPr>
        <w:t>The d</w:t>
      </w:r>
      <w:r w:rsidR="009F4C57">
        <w:rPr>
          <w:noProof w:val="0"/>
        </w:rPr>
        <w:t xml:space="preserve">istributed nature of the data warehouse ensures safety for the stored data, </w:t>
      </w:r>
      <w:r w:rsidR="00EE4DFC">
        <w:rPr>
          <w:noProof w:val="0"/>
        </w:rPr>
        <w:t xml:space="preserve">the data is </w:t>
      </w:r>
      <w:r w:rsidR="009F4C57">
        <w:rPr>
          <w:noProof w:val="0"/>
        </w:rPr>
        <w:t xml:space="preserve"> divided and replicated across 60 distributions.</w:t>
      </w:r>
    </w:p>
    <w:p w14:paraId="69E96022" w14:textId="77777777" w:rsidR="00BD1F6D" w:rsidRPr="00571EA7" w:rsidRDefault="00BD1F6D" w:rsidP="00BD1F6D">
      <w:pPr>
        <w:pStyle w:val="Heading3"/>
      </w:pPr>
      <w:bookmarkStart w:id="32" w:name="_Toc30519837"/>
      <w:r w:rsidRPr="00571EA7">
        <w:t>How is it used in the solution</w:t>
      </w:r>
      <w:r w:rsidR="00571EA7">
        <w:t>?</w:t>
      </w:r>
      <w:bookmarkEnd w:id="32"/>
    </w:p>
    <w:p w14:paraId="3919EAFE" w14:textId="5248BAE4" w:rsidR="009F4C57" w:rsidRPr="00657AEE" w:rsidRDefault="009F4C57" w:rsidP="009F4C57">
      <w:r>
        <w:t>Used to load the data into persiste</w:t>
      </w:r>
      <w:r w:rsidR="00EE4DFC">
        <w:t>nt</w:t>
      </w:r>
      <w:r>
        <w:t xml:space="preserve"> tables, which can then be accessed to run analysis</w:t>
      </w:r>
      <w:r w:rsidR="00EE4DFC">
        <w:t>, enabling organizations to</w:t>
      </w:r>
      <w:r>
        <w:t xml:space="preserve"> discover insights about the data.</w:t>
      </w:r>
    </w:p>
    <w:p w14:paraId="3258E8AB" w14:textId="77777777" w:rsidR="00BD1F6D" w:rsidRPr="00154733" w:rsidRDefault="00BD1F6D" w:rsidP="00BD1F6D">
      <w:pPr>
        <w:pStyle w:val="Heading3"/>
      </w:pPr>
      <w:bookmarkStart w:id="33" w:name="_Toc30519838"/>
      <w:r>
        <w:t>Service Details</w:t>
      </w:r>
      <w:bookmarkEnd w:id="33"/>
    </w:p>
    <w:p w14:paraId="17E2AC29" w14:textId="5B6888E5" w:rsidR="00716D07" w:rsidRDefault="000924F4" w:rsidP="009F4C57">
      <w:pPr>
        <w:rPr>
          <w:rStyle w:val="Hyperlink"/>
        </w:rPr>
      </w:pPr>
      <w:r>
        <w:t xml:space="preserve">Further information about </w:t>
      </w:r>
      <w:r w:rsidR="004336B0">
        <w:t xml:space="preserve">Synapse Analytics </w:t>
      </w:r>
      <w:r>
        <w:t xml:space="preserve">can be obtained in the service documentation by following this </w:t>
      </w:r>
      <w:hyperlink r:id="rId29" w:history="1">
        <w:r w:rsidRPr="000924F4">
          <w:rPr>
            <w:rStyle w:val="Hyperlink"/>
          </w:rPr>
          <w:t>link</w:t>
        </w:r>
      </w:hyperlink>
      <w:r>
        <w:t>.</w:t>
      </w:r>
    </w:p>
    <w:p w14:paraId="55DC4E97" w14:textId="77777777" w:rsidR="00716D07" w:rsidRDefault="00716D07">
      <w:pPr>
        <w:spacing w:after="200" w:line="276" w:lineRule="auto"/>
        <w:jc w:val="left"/>
        <w:rPr>
          <w:rStyle w:val="Hyperlink"/>
        </w:rPr>
      </w:pPr>
      <w:r>
        <w:rPr>
          <w:rStyle w:val="Hyperlink"/>
        </w:rPr>
        <w:br w:type="page"/>
      </w:r>
    </w:p>
    <w:p w14:paraId="6DF351AC" w14:textId="3F3F52EA" w:rsidR="009F4C57" w:rsidRDefault="009F4C57" w:rsidP="009F4C57">
      <w:pPr>
        <w:pStyle w:val="Heading2"/>
      </w:pPr>
      <w:bookmarkStart w:id="34" w:name="_Ref29915784"/>
      <w:bookmarkStart w:id="35" w:name="_Toc30519839"/>
      <w:r>
        <w:t xml:space="preserve">Azure Data Factory </w:t>
      </w:r>
      <w:r w:rsidR="0084337D">
        <w:t>G</w:t>
      </w:r>
      <w:r>
        <w:t>en 2</w:t>
      </w:r>
      <w:bookmarkEnd w:id="34"/>
      <w:bookmarkEnd w:id="35"/>
    </w:p>
    <w:p w14:paraId="2A9116D7" w14:textId="77777777" w:rsidR="00BD1F6D" w:rsidRPr="00F40480" w:rsidRDefault="00BD1F6D" w:rsidP="00BD1F6D">
      <w:pPr>
        <w:pStyle w:val="Heading3"/>
      </w:pPr>
      <w:bookmarkStart w:id="36" w:name="_Toc30519840"/>
      <w:r>
        <w:t>Service overview</w:t>
      </w:r>
      <w:bookmarkEnd w:id="36"/>
    </w:p>
    <w:p w14:paraId="1B260A8D" w14:textId="6C2063C5" w:rsidR="009F4C57" w:rsidRPr="00251EB0" w:rsidRDefault="00CC29D5" w:rsidP="009F4C57">
      <w:pPr>
        <w:rPr>
          <w:noProof w:val="0"/>
        </w:rPr>
      </w:pPr>
      <w:r>
        <w:rPr>
          <w:noProof w:val="0"/>
        </w:rPr>
        <w:t>Azure Data Factory Gen 2 is a</w:t>
      </w:r>
      <w:r w:rsidR="009F4C57">
        <w:rPr>
          <w:noProof w:val="0"/>
        </w:rPr>
        <w:t xml:space="preserve"> </w:t>
      </w:r>
      <w:r w:rsidR="001D5000">
        <w:rPr>
          <w:noProof w:val="0"/>
        </w:rPr>
        <w:t>tool</w:t>
      </w:r>
      <w:r w:rsidR="009F4C57">
        <w:rPr>
          <w:noProof w:val="0"/>
        </w:rPr>
        <w:t xml:space="preserve"> for creating ETL/ELT pipelines, all within a code-free environment. Allows the data to be ingested, moved, prepared, transformed and processed comprehensively and quickly, with the code </w:t>
      </w:r>
      <w:r w:rsidR="003B7C91">
        <w:rPr>
          <w:noProof w:val="0"/>
        </w:rPr>
        <w:t>required</w:t>
      </w:r>
      <w:r w:rsidR="009F4C57">
        <w:rPr>
          <w:noProof w:val="0"/>
        </w:rPr>
        <w:t xml:space="preserve"> being generated and maintained automatically. Can be used with many different Azure and on-premises services, and </w:t>
      </w:r>
      <w:r w:rsidR="00006EDD">
        <w:rPr>
          <w:noProof w:val="0"/>
        </w:rPr>
        <w:t>integrates</w:t>
      </w:r>
      <w:r w:rsidR="009F4C57">
        <w:rPr>
          <w:noProof w:val="0"/>
        </w:rPr>
        <w:t xml:space="preserve"> with other cloud service providers’ solutions, such as Amazon Redshift and Google BigQuery. </w:t>
      </w:r>
    </w:p>
    <w:p w14:paraId="1D6F91E6" w14:textId="77777777" w:rsidR="00BD1F6D" w:rsidRDefault="00BD1F6D" w:rsidP="00BD1F6D">
      <w:pPr>
        <w:pStyle w:val="Heading3"/>
      </w:pPr>
      <w:bookmarkStart w:id="37" w:name="_Toc30519841"/>
      <w:r>
        <w:t>Benefits</w:t>
      </w:r>
      <w:bookmarkEnd w:id="37"/>
    </w:p>
    <w:p w14:paraId="5C3CF3C1" w14:textId="77777777" w:rsidR="009F4C57" w:rsidRDefault="009F4C57" w:rsidP="0084337D">
      <w:pPr>
        <w:pStyle w:val="BulletList"/>
        <w:rPr>
          <w:noProof w:val="0"/>
        </w:rPr>
      </w:pPr>
      <w:r>
        <w:rPr>
          <w:noProof w:val="0"/>
        </w:rPr>
        <w:t>Integrated with Azure security measures, keeping the data safe throughout the pipeline.</w:t>
      </w:r>
    </w:p>
    <w:p w14:paraId="29600CBB" w14:textId="77777777" w:rsidR="009F4C57" w:rsidRPr="00251EB0" w:rsidRDefault="009F4C57" w:rsidP="0084337D">
      <w:pPr>
        <w:pStyle w:val="BulletList"/>
        <w:rPr>
          <w:noProof w:val="0"/>
        </w:rPr>
      </w:pPr>
      <w:r>
        <w:rPr>
          <w:noProof w:val="0"/>
        </w:rPr>
        <w:t xml:space="preserve">Code-free environment provides an intuitive user experience, allowing the focus to be on the overall solution rather than coding. </w:t>
      </w:r>
    </w:p>
    <w:p w14:paraId="64D51EB3" w14:textId="77777777" w:rsidR="00BD1F6D" w:rsidRPr="00571EA7" w:rsidRDefault="00BD1F6D" w:rsidP="00BD1F6D">
      <w:pPr>
        <w:pStyle w:val="Heading3"/>
      </w:pPr>
      <w:bookmarkStart w:id="38" w:name="_Toc30519842"/>
      <w:r w:rsidRPr="00571EA7">
        <w:t>How is it used in the solution</w:t>
      </w:r>
      <w:r w:rsidR="00571EA7">
        <w:t>?</w:t>
      </w:r>
      <w:bookmarkEnd w:id="38"/>
    </w:p>
    <w:p w14:paraId="5F079EC7" w14:textId="306A0C67" w:rsidR="009F4C57" w:rsidRPr="00251EB0" w:rsidRDefault="001D0B37" w:rsidP="009F4C57">
      <w:pPr>
        <w:rPr>
          <w:noProof w:val="0"/>
        </w:rPr>
      </w:pPr>
      <w:r>
        <w:rPr>
          <w:noProof w:val="0"/>
        </w:rPr>
        <w:t>U</w:t>
      </w:r>
      <w:r w:rsidR="009F4C57">
        <w:rPr>
          <w:noProof w:val="0"/>
        </w:rPr>
        <w:t>sed to control the data ingestion and transformation</w:t>
      </w:r>
      <w:r w:rsidR="002403BD">
        <w:rPr>
          <w:noProof w:val="0"/>
        </w:rPr>
        <w:t xml:space="preserve"> processes</w:t>
      </w:r>
      <w:r w:rsidR="009F4C57">
        <w:rPr>
          <w:noProof w:val="0"/>
        </w:rPr>
        <w:t xml:space="preserve">, </w:t>
      </w:r>
      <w:r w:rsidR="0011696C">
        <w:rPr>
          <w:noProof w:val="0"/>
        </w:rPr>
        <w:t xml:space="preserve">moving </w:t>
      </w:r>
      <w:r w:rsidR="009F4C57">
        <w:rPr>
          <w:noProof w:val="0"/>
        </w:rPr>
        <w:t xml:space="preserve">the data from the source systems </w:t>
      </w:r>
      <w:r w:rsidR="0011696C">
        <w:rPr>
          <w:noProof w:val="0"/>
        </w:rPr>
        <w:t xml:space="preserve">to </w:t>
      </w:r>
      <w:r w:rsidR="009F4C57">
        <w:rPr>
          <w:noProof w:val="0"/>
        </w:rPr>
        <w:t xml:space="preserve">the </w:t>
      </w:r>
      <w:r w:rsidR="0011696C">
        <w:rPr>
          <w:noProof w:val="0"/>
        </w:rPr>
        <w:t xml:space="preserve">Synapse Analytics </w:t>
      </w:r>
      <w:r w:rsidR="009F4C57">
        <w:rPr>
          <w:noProof w:val="0"/>
        </w:rPr>
        <w:t>persisted tables.</w:t>
      </w:r>
    </w:p>
    <w:p w14:paraId="42632BC2" w14:textId="77777777" w:rsidR="00BD1F6D" w:rsidRPr="00154733" w:rsidRDefault="00BD1F6D" w:rsidP="00BD1F6D">
      <w:pPr>
        <w:pStyle w:val="Heading3"/>
      </w:pPr>
      <w:bookmarkStart w:id="39" w:name="_Toc30519843"/>
      <w:r>
        <w:t>Service Details</w:t>
      </w:r>
      <w:bookmarkEnd w:id="39"/>
    </w:p>
    <w:p w14:paraId="719287CB" w14:textId="4ECCB1A6" w:rsidR="00716D07" w:rsidRDefault="001D0B37" w:rsidP="009F4C57">
      <w:pPr>
        <w:rPr>
          <w:rStyle w:val="Hyperlink"/>
        </w:rPr>
      </w:pPr>
      <w:r>
        <w:t>Further information about AD</w:t>
      </w:r>
      <w:r w:rsidR="002000E9">
        <w:t>F</w:t>
      </w:r>
      <w:r>
        <w:t xml:space="preserve"> can be obtained in the service documentation by following this </w:t>
      </w:r>
      <w:hyperlink r:id="rId30" w:history="1">
        <w:r w:rsidR="002000E9" w:rsidRPr="002000E9">
          <w:rPr>
            <w:rStyle w:val="Hyperlink"/>
          </w:rPr>
          <w:t>link</w:t>
        </w:r>
      </w:hyperlink>
      <w:r w:rsidR="002000E9">
        <w:rPr>
          <w:rStyle w:val="Hyperlink"/>
        </w:rPr>
        <w:t>.</w:t>
      </w:r>
    </w:p>
    <w:p w14:paraId="36EF6B82" w14:textId="77777777" w:rsidR="00716D07" w:rsidRDefault="00716D07">
      <w:pPr>
        <w:spacing w:after="200" w:line="276" w:lineRule="auto"/>
        <w:jc w:val="left"/>
        <w:rPr>
          <w:rStyle w:val="Hyperlink"/>
        </w:rPr>
      </w:pPr>
      <w:r>
        <w:rPr>
          <w:rStyle w:val="Hyperlink"/>
        </w:rPr>
        <w:br w:type="page"/>
      </w:r>
    </w:p>
    <w:p w14:paraId="1D705A2E" w14:textId="77777777" w:rsidR="009F4C57" w:rsidRDefault="009F4C57" w:rsidP="009F4C57">
      <w:pPr>
        <w:pStyle w:val="Heading2"/>
      </w:pPr>
      <w:bookmarkStart w:id="40" w:name="_Toc30519844"/>
      <w:r>
        <w:t>Key Vault</w:t>
      </w:r>
      <w:bookmarkEnd w:id="40"/>
    </w:p>
    <w:p w14:paraId="7A404BAF" w14:textId="77777777" w:rsidR="00BD1F6D" w:rsidRPr="00F40480" w:rsidRDefault="00BD1F6D" w:rsidP="00BD1F6D">
      <w:pPr>
        <w:pStyle w:val="Heading3"/>
      </w:pPr>
      <w:bookmarkStart w:id="41" w:name="_Toc30519845"/>
      <w:r>
        <w:t>Service overview</w:t>
      </w:r>
      <w:bookmarkEnd w:id="41"/>
    </w:p>
    <w:p w14:paraId="0FA46287" w14:textId="51B7FC4D" w:rsidR="009F4C57" w:rsidRPr="00034B36" w:rsidRDefault="009F4C57" w:rsidP="009F4C57">
      <w:pPr>
        <w:rPr>
          <w:noProof w:val="0"/>
        </w:rPr>
      </w:pPr>
      <w:r>
        <w:rPr>
          <w:noProof w:val="0"/>
        </w:rPr>
        <w:t xml:space="preserve">A storage solution for the secrets associated with an overall data solution. The secrets are protected using Azure’s </w:t>
      </w:r>
      <w:hyperlink r:id="rId31" w:history="1">
        <w:r w:rsidRPr="00E00B20">
          <w:rPr>
            <w:rStyle w:val="Hyperlink"/>
            <w:noProof w:val="0"/>
          </w:rPr>
          <w:t>industry-standard security infrastructure</w:t>
        </w:r>
      </w:hyperlink>
      <w:r>
        <w:rPr>
          <w:noProof w:val="0"/>
        </w:rPr>
        <w:t xml:space="preserve">, and then requires proper authentication and authorisation before a secret can be accessed. The authentication and authorisation </w:t>
      </w:r>
      <w:r w:rsidR="002000E9">
        <w:rPr>
          <w:noProof w:val="0"/>
        </w:rPr>
        <w:t xml:space="preserve">are </w:t>
      </w:r>
      <w:r>
        <w:rPr>
          <w:noProof w:val="0"/>
        </w:rPr>
        <w:t xml:space="preserve">implemented using Azure Active Directories and access policies, providing a straightforward method for controlling these processes. Furthermore, the secrets are accessed via URIs, allowing the secret to be used indirectly. </w:t>
      </w:r>
    </w:p>
    <w:p w14:paraId="30648287" w14:textId="77777777" w:rsidR="00BD1F6D" w:rsidRDefault="00BD1F6D" w:rsidP="00BD1F6D">
      <w:pPr>
        <w:pStyle w:val="Heading3"/>
      </w:pPr>
      <w:bookmarkStart w:id="42" w:name="_Toc30519846"/>
      <w:r>
        <w:t>Benefits</w:t>
      </w:r>
      <w:bookmarkEnd w:id="42"/>
    </w:p>
    <w:p w14:paraId="1AF03256" w14:textId="77777777" w:rsidR="009F4C57" w:rsidRDefault="009F4C57" w:rsidP="00AC20D0">
      <w:pPr>
        <w:pStyle w:val="BulletList"/>
      </w:pPr>
      <w:r>
        <w:t>Provides a central location for application secrets, allowing access to be easily controlled and the chances of secrets being leaked to be greatly reduced.</w:t>
      </w:r>
    </w:p>
    <w:p w14:paraId="0BC7D70D" w14:textId="77777777" w:rsidR="009F4C57" w:rsidRPr="00034B36" w:rsidRDefault="009F4C57" w:rsidP="00AC20D0">
      <w:pPr>
        <w:pStyle w:val="BulletList"/>
      </w:pPr>
      <w:r>
        <w:t>Automatically scales to meet the demand of access requests to the secrets stored within the Key Vault.</w:t>
      </w:r>
    </w:p>
    <w:p w14:paraId="0C91BDFB" w14:textId="77777777" w:rsidR="00BD1F6D" w:rsidRPr="00571EA7" w:rsidRDefault="00BD1F6D" w:rsidP="00BD1F6D">
      <w:pPr>
        <w:pStyle w:val="Heading3"/>
      </w:pPr>
      <w:bookmarkStart w:id="43" w:name="_Toc30519847"/>
      <w:r w:rsidRPr="00571EA7">
        <w:t>How is it used in the solution</w:t>
      </w:r>
      <w:r w:rsidR="00571EA7">
        <w:t>?</w:t>
      </w:r>
      <w:bookmarkEnd w:id="43"/>
    </w:p>
    <w:p w14:paraId="4E31F8C2" w14:textId="3467AE8A" w:rsidR="009F4C57" w:rsidRPr="00034B36" w:rsidRDefault="004C0370" w:rsidP="009F4C57">
      <w:pPr>
        <w:rPr>
          <w:noProof w:val="0"/>
        </w:rPr>
      </w:pPr>
      <w:r>
        <w:rPr>
          <w:noProof w:val="0"/>
        </w:rPr>
        <w:t xml:space="preserve">Used to </w:t>
      </w:r>
      <w:r w:rsidR="009F4C57">
        <w:rPr>
          <w:noProof w:val="0"/>
        </w:rPr>
        <w:t xml:space="preserve">store the </w:t>
      </w:r>
      <w:r w:rsidR="00CC71DA">
        <w:rPr>
          <w:noProof w:val="0"/>
        </w:rPr>
        <w:t>sensitive details</w:t>
      </w:r>
      <w:r w:rsidR="009F4C57">
        <w:rPr>
          <w:noProof w:val="0"/>
        </w:rPr>
        <w:t xml:space="preserve"> associated </w:t>
      </w:r>
      <w:r w:rsidR="002000E9">
        <w:rPr>
          <w:noProof w:val="0"/>
        </w:rPr>
        <w:t xml:space="preserve">to </w:t>
      </w:r>
      <w:r>
        <w:rPr>
          <w:noProof w:val="0"/>
        </w:rPr>
        <w:t>different resources</w:t>
      </w:r>
      <w:r w:rsidR="009F4C57">
        <w:rPr>
          <w:noProof w:val="0"/>
        </w:rPr>
        <w:t xml:space="preserve">, keeping </w:t>
      </w:r>
      <w:r w:rsidR="00CC71DA">
        <w:rPr>
          <w:noProof w:val="0"/>
        </w:rPr>
        <w:t xml:space="preserve">them </w:t>
      </w:r>
      <w:r w:rsidR="009F4C57">
        <w:rPr>
          <w:noProof w:val="0"/>
        </w:rPr>
        <w:t>secure.</w:t>
      </w:r>
    </w:p>
    <w:p w14:paraId="6E211B9E" w14:textId="77777777" w:rsidR="00BD1F6D" w:rsidRPr="00154733" w:rsidRDefault="00BD1F6D" w:rsidP="00BD1F6D">
      <w:pPr>
        <w:pStyle w:val="Heading3"/>
      </w:pPr>
      <w:bookmarkStart w:id="44" w:name="_Toc30519848"/>
      <w:r>
        <w:t>Service Details</w:t>
      </w:r>
      <w:bookmarkEnd w:id="44"/>
    </w:p>
    <w:p w14:paraId="072D60E2" w14:textId="4C47A90C" w:rsidR="00716D07" w:rsidRDefault="00CC71DA" w:rsidP="009F4C57">
      <w:pPr>
        <w:rPr>
          <w:rStyle w:val="Hyperlink"/>
        </w:rPr>
      </w:pPr>
      <w:r>
        <w:t xml:space="preserve">Further information about </w:t>
      </w:r>
      <w:r w:rsidR="00E77CFD">
        <w:t>Key Vault</w:t>
      </w:r>
      <w:r>
        <w:t xml:space="preserve"> can be obtained in the service documentation by following this </w:t>
      </w:r>
      <w:hyperlink r:id="rId32" w:history="1">
        <w:r w:rsidRPr="00CC71DA">
          <w:rPr>
            <w:rStyle w:val="Hyperlink"/>
          </w:rPr>
          <w:t>lin</w:t>
        </w:r>
        <w:bookmarkStart w:id="45" w:name="_Hlt30499267"/>
        <w:bookmarkStart w:id="46" w:name="_Hlt30499268"/>
        <w:r w:rsidRPr="00CC71DA">
          <w:rPr>
            <w:rStyle w:val="Hyperlink"/>
          </w:rPr>
          <w:t>k</w:t>
        </w:r>
        <w:bookmarkEnd w:id="45"/>
        <w:bookmarkEnd w:id="46"/>
      </w:hyperlink>
      <w:r>
        <w:t xml:space="preserve">. </w:t>
      </w:r>
    </w:p>
    <w:p w14:paraId="4874478E" w14:textId="77777777" w:rsidR="00716D07" w:rsidRDefault="00716D07">
      <w:pPr>
        <w:spacing w:after="200" w:line="276" w:lineRule="auto"/>
        <w:jc w:val="left"/>
        <w:rPr>
          <w:rStyle w:val="Hyperlink"/>
        </w:rPr>
      </w:pPr>
      <w:r>
        <w:rPr>
          <w:rStyle w:val="Hyperlink"/>
        </w:rPr>
        <w:br w:type="page"/>
      </w:r>
    </w:p>
    <w:p w14:paraId="72EA618A" w14:textId="77777777" w:rsidR="009F4C57" w:rsidRDefault="009F4C57" w:rsidP="009F4C57">
      <w:pPr>
        <w:pStyle w:val="Heading2"/>
      </w:pPr>
      <w:bookmarkStart w:id="47" w:name="_Toc30519849"/>
      <w:r>
        <w:t>Power BI</w:t>
      </w:r>
      <w:bookmarkEnd w:id="47"/>
    </w:p>
    <w:p w14:paraId="24ACE81D" w14:textId="77777777" w:rsidR="00BD1F6D" w:rsidRPr="00F40480" w:rsidRDefault="00BD1F6D" w:rsidP="00BD1F6D">
      <w:pPr>
        <w:pStyle w:val="Heading3"/>
      </w:pPr>
      <w:bookmarkStart w:id="48" w:name="_Toc30519850"/>
      <w:r>
        <w:t>Service overview</w:t>
      </w:r>
      <w:bookmarkEnd w:id="48"/>
    </w:p>
    <w:p w14:paraId="6D784999" w14:textId="46D15849" w:rsidR="00EF3EA2" w:rsidRPr="00480E60" w:rsidRDefault="009F4C57" w:rsidP="009F4C57">
      <w:pPr>
        <w:rPr>
          <w:noProof w:val="0"/>
        </w:rPr>
      </w:pPr>
      <w:r>
        <w:rPr>
          <w:noProof w:val="0"/>
        </w:rPr>
        <w:t>A collection of services, apps</w:t>
      </w:r>
      <w:r w:rsidR="002F2F70">
        <w:rPr>
          <w:noProof w:val="0"/>
        </w:rPr>
        <w:t>,</w:t>
      </w:r>
      <w:r>
        <w:rPr>
          <w:noProof w:val="0"/>
        </w:rPr>
        <w:t xml:space="preserve"> and connectors </w:t>
      </w:r>
      <w:r w:rsidR="00CF3899">
        <w:rPr>
          <w:noProof w:val="0"/>
        </w:rPr>
        <w:t xml:space="preserve">that </w:t>
      </w:r>
      <w:r>
        <w:rPr>
          <w:noProof w:val="0"/>
        </w:rPr>
        <w:t>take data from a variety of sources into interactive dashboard</w:t>
      </w:r>
      <w:r w:rsidR="00F30C1B">
        <w:rPr>
          <w:noProof w:val="0"/>
        </w:rPr>
        <w:t>s and reports</w:t>
      </w:r>
      <w:r>
        <w:rPr>
          <w:noProof w:val="0"/>
        </w:rPr>
        <w:t xml:space="preserve">. Within Power BI, data can be modelled into </w:t>
      </w:r>
      <w:r w:rsidR="00CF3899">
        <w:rPr>
          <w:noProof w:val="0"/>
        </w:rPr>
        <w:t xml:space="preserve">the </w:t>
      </w:r>
      <w:r>
        <w:rPr>
          <w:noProof w:val="0"/>
        </w:rPr>
        <w:t xml:space="preserve">required schema for a particular use case, </w:t>
      </w:r>
      <w:r w:rsidR="00DC0DCB">
        <w:rPr>
          <w:noProof w:val="0"/>
        </w:rPr>
        <w:t xml:space="preserve">creating </w:t>
      </w:r>
      <w:r>
        <w:rPr>
          <w:noProof w:val="0"/>
        </w:rPr>
        <w:t xml:space="preserve">visuals that display insights from data and </w:t>
      </w:r>
      <w:r w:rsidR="00DC0DCB">
        <w:rPr>
          <w:noProof w:val="0"/>
        </w:rPr>
        <w:t>enable sharing</w:t>
      </w:r>
      <w:r>
        <w:rPr>
          <w:noProof w:val="0"/>
        </w:rPr>
        <w:t xml:space="preserve"> work with colleagues within an organisation.</w:t>
      </w:r>
      <w:r w:rsidR="00EF3EA2">
        <w:rPr>
          <w:noProof w:val="0"/>
        </w:rPr>
        <w:t xml:space="preserve"> </w:t>
      </w:r>
    </w:p>
    <w:p w14:paraId="08AE081A" w14:textId="77777777" w:rsidR="00BD1F6D" w:rsidRDefault="00BD1F6D" w:rsidP="00BD1F6D">
      <w:pPr>
        <w:pStyle w:val="Heading3"/>
      </w:pPr>
      <w:bookmarkStart w:id="49" w:name="_Toc30519851"/>
      <w:r>
        <w:t>Benefits</w:t>
      </w:r>
      <w:bookmarkEnd w:id="49"/>
    </w:p>
    <w:p w14:paraId="17798B90" w14:textId="2243B943" w:rsidR="009F4C57" w:rsidRDefault="009F4C57" w:rsidP="00AC20D0">
      <w:pPr>
        <w:pStyle w:val="BulletList"/>
        <w:rPr>
          <w:noProof w:val="0"/>
        </w:rPr>
      </w:pPr>
      <w:r>
        <w:rPr>
          <w:noProof w:val="0"/>
        </w:rPr>
        <w:t xml:space="preserve">Use of the </w:t>
      </w:r>
      <w:hyperlink r:id="rId33" w:history="1">
        <w:r w:rsidRPr="00574C1D">
          <w:rPr>
            <w:rStyle w:val="Hyperlink"/>
            <w:noProof w:val="0"/>
          </w:rPr>
          <w:t>DAX language</w:t>
        </w:r>
      </w:hyperlink>
      <w:r>
        <w:rPr>
          <w:noProof w:val="0"/>
        </w:rPr>
        <w:t xml:space="preserve">, allowing complex queries </w:t>
      </w:r>
      <w:r w:rsidR="00595CF8">
        <w:rPr>
          <w:noProof w:val="0"/>
        </w:rPr>
        <w:t xml:space="preserve">to </w:t>
      </w:r>
      <w:r>
        <w:rPr>
          <w:noProof w:val="0"/>
        </w:rPr>
        <w:t>transform the data and to gain statistical insights to be created quickly.</w:t>
      </w:r>
    </w:p>
    <w:p w14:paraId="2CEBDD0B" w14:textId="77777777" w:rsidR="009F4C57" w:rsidRPr="00455209" w:rsidRDefault="009F4C57" w:rsidP="00AC20D0">
      <w:pPr>
        <w:pStyle w:val="BulletList"/>
        <w:rPr>
          <w:noProof w:val="0"/>
        </w:rPr>
      </w:pPr>
      <w:r>
        <w:rPr>
          <w:noProof w:val="0"/>
        </w:rPr>
        <w:t>Compatible with many different data services, from CSV files through to data warehouses, allowing flexibility within solutions.</w:t>
      </w:r>
    </w:p>
    <w:p w14:paraId="6F8BBEA4" w14:textId="77777777" w:rsidR="00BD1F6D" w:rsidRPr="00571EA7" w:rsidRDefault="00BD1F6D" w:rsidP="00BD1F6D">
      <w:pPr>
        <w:pStyle w:val="Heading3"/>
      </w:pPr>
      <w:bookmarkStart w:id="50" w:name="_Toc30519852"/>
      <w:r w:rsidRPr="00571EA7">
        <w:t>How is it used in the solution</w:t>
      </w:r>
      <w:r w:rsidR="00571EA7">
        <w:t>?</w:t>
      </w:r>
      <w:bookmarkEnd w:id="50"/>
    </w:p>
    <w:p w14:paraId="5F1D9D00" w14:textId="48E769EE" w:rsidR="009F4C57" w:rsidRPr="00657227" w:rsidRDefault="00595CF8" w:rsidP="009F4C57">
      <w:r>
        <w:t>U</w:t>
      </w:r>
      <w:r w:rsidR="009F4C57">
        <w:t>sed to ingest the data into</w:t>
      </w:r>
      <w:r w:rsidR="00C5429D">
        <w:t xml:space="preserve"> analytical data models, such as </w:t>
      </w:r>
      <w:r w:rsidR="009F4C57">
        <w:t xml:space="preserve"> </w:t>
      </w:r>
      <w:r w:rsidR="00F30C1B">
        <w:t>Star</w:t>
      </w:r>
      <w:r w:rsidR="009F4C57">
        <w:t xml:space="preserve"> </w:t>
      </w:r>
      <w:r w:rsidR="00F30C1B">
        <w:t>S</w:t>
      </w:r>
      <w:r w:rsidR="009F4C57">
        <w:t>chema</w:t>
      </w:r>
      <w:r w:rsidR="00576037">
        <w:t>,</w:t>
      </w:r>
      <w:r w:rsidR="009F4C57">
        <w:t xml:space="preserve"> </w:t>
      </w:r>
      <w:r w:rsidR="00C5429D">
        <w:t xml:space="preserve">which allow </w:t>
      </w:r>
      <w:r w:rsidR="00576037">
        <w:t xml:space="preserve">users </w:t>
      </w:r>
      <w:r w:rsidR="009F4C57">
        <w:t xml:space="preserve">to create </w:t>
      </w:r>
      <w:r w:rsidR="005411BA">
        <w:t>performant</w:t>
      </w:r>
      <w:r w:rsidR="008C7831">
        <w:t xml:space="preserve"> joined up, </w:t>
      </w:r>
      <w:r w:rsidR="009F4C57">
        <w:t xml:space="preserve">interactive </w:t>
      </w:r>
      <w:r w:rsidR="008B5DC4">
        <w:t xml:space="preserve">dashboards </w:t>
      </w:r>
      <w:r w:rsidR="009F4C57">
        <w:t>for users to gain insights from.</w:t>
      </w:r>
      <w:r w:rsidR="00576037">
        <w:t xml:space="preserve"> </w:t>
      </w:r>
      <w:r w:rsidR="008C7831">
        <w:t>For more information on the ben</w:t>
      </w:r>
      <w:r w:rsidR="008F782E">
        <w:t xml:space="preserve">efits and </w:t>
      </w:r>
      <w:r w:rsidR="008C7831">
        <w:t xml:space="preserve">creating </w:t>
      </w:r>
      <w:r w:rsidR="008F782E">
        <w:t xml:space="preserve">Star Schemas within Power BI, please see </w:t>
      </w:r>
      <w:hyperlink r:id="rId34" w:history="1">
        <w:r w:rsidR="008F782E" w:rsidRPr="00A911F3">
          <w:rPr>
            <w:rStyle w:val="Hyperlink"/>
          </w:rPr>
          <w:t>here</w:t>
        </w:r>
      </w:hyperlink>
      <w:r w:rsidR="008F782E">
        <w:t>.</w:t>
      </w:r>
    </w:p>
    <w:p w14:paraId="0E1CF9EC" w14:textId="77777777" w:rsidR="00BD1F6D" w:rsidRPr="00154733" w:rsidRDefault="00BD1F6D" w:rsidP="00BD1F6D">
      <w:pPr>
        <w:pStyle w:val="Heading3"/>
      </w:pPr>
      <w:bookmarkStart w:id="51" w:name="_Toc30519853"/>
      <w:r>
        <w:t>Service Details</w:t>
      </w:r>
      <w:bookmarkEnd w:id="51"/>
    </w:p>
    <w:p w14:paraId="08AC7BF3" w14:textId="4CA02824" w:rsidR="00A773CA" w:rsidRDefault="008B5DC4" w:rsidP="009F4C57">
      <w:pPr>
        <w:rPr>
          <w:rStyle w:val="Hyperlink"/>
        </w:rPr>
      </w:pPr>
      <w:r>
        <w:t xml:space="preserve">Further information about </w:t>
      </w:r>
      <w:r w:rsidR="00A06915">
        <w:t>Power BI</w:t>
      </w:r>
      <w:r>
        <w:t xml:space="preserve"> can be obtained in the service documentation by following this </w:t>
      </w:r>
      <w:hyperlink r:id="rId35" w:history="1">
        <w:r w:rsidRPr="008B5DC4">
          <w:rPr>
            <w:rStyle w:val="Hyperlink"/>
          </w:rPr>
          <w:t>link</w:t>
        </w:r>
      </w:hyperlink>
      <w:r>
        <w:rPr>
          <w:rStyle w:val="Hyperlink"/>
        </w:rPr>
        <w:t>.</w:t>
      </w:r>
    </w:p>
    <w:p w14:paraId="57812752" w14:textId="77777777" w:rsidR="00A773CA" w:rsidRDefault="00A773CA">
      <w:pPr>
        <w:spacing w:after="200" w:line="276" w:lineRule="auto"/>
        <w:jc w:val="left"/>
        <w:rPr>
          <w:rStyle w:val="Hyperlink"/>
        </w:rPr>
      </w:pPr>
      <w:r>
        <w:rPr>
          <w:rStyle w:val="Hyperlink"/>
        </w:rPr>
        <w:br w:type="page"/>
      </w:r>
    </w:p>
    <w:p w14:paraId="5C1BC901" w14:textId="1CD22C52" w:rsidR="00681A49" w:rsidRDefault="00681A49" w:rsidP="00681A49">
      <w:pPr>
        <w:pStyle w:val="Heading1"/>
      </w:pPr>
      <w:bookmarkStart w:id="52" w:name="_Toc30519854"/>
      <w:r>
        <w:t>Alternative Architectures</w:t>
      </w:r>
      <w:bookmarkEnd w:id="52"/>
    </w:p>
    <w:p w14:paraId="637C103C" w14:textId="0EBFDF75" w:rsidR="00F6401C" w:rsidRDefault="00B75EF4">
      <w:pPr>
        <w:rPr>
          <w:noProof w:val="0"/>
        </w:rPr>
      </w:pPr>
      <w:r>
        <w:rPr>
          <w:noProof w:val="0"/>
        </w:rPr>
        <w:t xml:space="preserve">So far, this document has focused on the </w:t>
      </w:r>
      <w:r w:rsidR="002510E3">
        <w:rPr>
          <w:noProof w:val="0"/>
        </w:rPr>
        <w:t xml:space="preserve">solution’s </w:t>
      </w:r>
      <w:r>
        <w:rPr>
          <w:noProof w:val="0"/>
        </w:rPr>
        <w:t>architecture and constituent</w:t>
      </w:r>
      <w:r w:rsidR="000D115B">
        <w:rPr>
          <w:noProof w:val="0"/>
        </w:rPr>
        <w:t xml:space="preserve"> technologies, </w:t>
      </w:r>
      <w:r w:rsidR="00955F8F">
        <w:rPr>
          <w:noProof w:val="0"/>
        </w:rPr>
        <w:t>h</w:t>
      </w:r>
      <w:r w:rsidR="000D046B">
        <w:rPr>
          <w:noProof w:val="0"/>
        </w:rPr>
        <w:t xml:space="preserve">owever, </w:t>
      </w:r>
      <w:r w:rsidR="004551CA">
        <w:rPr>
          <w:noProof w:val="0"/>
        </w:rPr>
        <w:t>it is important to be aware o</w:t>
      </w:r>
      <w:r w:rsidR="00393F92">
        <w:rPr>
          <w:noProof w:val="0"/>
        </w:rPr>
        <w:t>f alternative</w:t>
      </w:r>
      <w:r w:rsidR="0014391A">
        <w:rPr>
          <w:noProof w:val="0"/>
        </w:rPr>
        <w:t>s</w:t>
      </w:r>
      <w:r w:rsidR="00393F92">
        <w:rPr>
          <w:noProof w:val="0"/>
        </w:rPr>
        <w:t xml:space="preserve"> that </w:t>
      </w:r>
      <w:r w:rsidR="00884A07">
        <w:rPr>
          <w:noProof w:val="0"/>
        </w:rPr>
        <w:t xml:space="preserve">can </w:t>
      </w:r>
      <w:r w:rsidR="004216D4">
        <w:rPr>
          <w:noProof w:val="0"/>
        </w:rPr>
        <w:t xml:space="preserve">either </w:t>
      </w:r>
      <w:r w:rsidR="005A5210">
        <w:rPr>
          <w:noProof w:val="0"/>
        </w:rPr>
        <w:t>provide further capabilities to</w:t>
      </w:r>
      <w:r w:rsidR="00884A07">
        <w:rPr>
          <w:noProof w:val="0"/>
        </w:rPr>
        <w:t xml:space="preserve"> </w:t>
      </w:r>
      <w:r w:rsidR="00843524">
        <w:rPr>
          <w:noProof w:val="0"/>
        </w:rPr>
        <w:t>this warehousing solution</w:t>
      </w:r>
      <w:r w:rsidR="00360ECC">
        <w:rPr>
          <w:noProof w:val="0"/>
        </w:rPr>
        <w:t xml:space="preserve"> </w:t>
      </w:r>
      <w:r w:rsidR="00DE0DE0">
        <w:rPr>
          <w:noProof w:val="0"/>
        </w:rPr>
        <w:t xml:space="preserve">or </w:t>
      </w:r>
      <w:r w:rsidR="00F6401C">
        <w:rPr>
          <w:noProof w:val="0"/>
        </w:rPr>
        <w:t xml:space="preserve">help tailor it according to the business requirements. </w:t>
      </w:r>
    </w:p>
    <w:p w14:paraId="1DB01F3C" w14:textId="4C70EF5B" w:rsidR="00515B45" w:rsidRPr="007E3A4C" w:rsidRDefault="006E7223">
      <w:pPr>
        <w:rPr>
          <w:noProof w:val="0"/>
        </w:rPr>
      </w:pPr>
      <w:r>
        <w:rPr>
          <w:noProof w:val="0"/>
        </w:rPr>
        <w:t>This section outline</w:t>
      </w:r>
      <w:r w:rsidR="00EB3710">
        <w:rPr>
          <w:noProof w:val="0"/>
        </w:rPr>
        <w:t>s</w:t>
      </w:r>
      <w:r>
        <w:rPr>
          <w:noProof w:val="0"/>
        </w:rPr>
        <w:t xml:space="preserve"> three technologies that could be used within an alternative architecture</w:t>
      </w:r>
      <w:r w:rsidR="00240E2B">
        <w:rPr>
          <w:noProof w:val="0"/>
        </w:rPr>
        <w:t>.</w:t>
      </w:r>
      <w:r w:rsidR="00BF7822">
        <w:rPr>
          <w:noProof w:val="0"/>
        </w:rPr>
        <w:t xml:space="preserve"> </w:t>
      </w:r>
      <w:r w:rsidR="00240E2B">
        <w:rPr>
          <w:noProof w:val="0"/>
        </w:rPr>
        <w:t xml:space="preserve">It </w:t>
      </w:r>
      <w:r w:rsidR="00BF7822">
        <w:rPr>
          <w:noProof w:val="0"/>
        </w:rPr>
        <w:t>provid</w:t>
      </w:r>
      <w:r w:rsidR="00240E2B">
        <w:rPr>
          <w:noProof w:val="0"/>
        </w:rPr>
        <w:t>es</w:t>
      </w:r>
      <w:r w:rsidR="00BF7822">
        <w:rPr>
          <w:noProof w:val="0"/>
        </w:rPr>
        <w:t xml:space="preserve"> an overview </w:t>
      </w:r>
      <w:r w:rsidR="006C1D58">
        <w:rPr>
          <w:noProof w:val="0"/>
        </w:rPr>
        <w:t>of the technology</w:t>
      </w:r>
      <w:r w:rsidR="00240E2B">
        <w:rPr>
          <w:noProof w:val="0"/>
        </w:rPr>
        <w:t xml:space="preserve">, </w:t>
      </w:r>
      <w:r w:rsidR="006C1D58">
        <w:rPr>
          <w:noProof w:val="0"/>
        </w:rPr>
        <w:t xml:space="preserve">the advantages and disadvantages </w:t>
      </w:r>
      <w:r w:rsidR="00DA2958">
        <w:rPr>
          <w:noProof w:val="0"/>
        </w:rPr>
        <w:t>of</w:t>
      </w:r>
      <w:r w:rsidR="006C1D58">
        <w:rPr>
          <w:noProof w:val="0"/>
        </w:rPr>
        <w:t xml:space="preserve"> using i</w:t>
      </w:r>
      <w:r w:rsidR="00A23FC3">
        <w:rPr>
          <w:noProof w:val="0"/>
        </w:rPr>
        <w:t>t</w:t>
      </w:r>
      <w:r w:rsidR="00240E2B">
        <w:rPr>
          <w:noProof w:val="0"/>
        </w:rPr>
        <w:t xml:space="preserve"> and</w:t>
      </w:r>
      <w:r w:rsidR="00A23FC3">
        <w:rPr>
          <w:noProof w:val="0"/>
        </w:rPr>
        <w:t xml:space="preserve"> </w:t>
      </w:r>
      <w:r w:rsidR="00240E2B">
        <w:rPr>
          <w:noProof w:val="0"/>
        </w:rPr>
        <w:t>t</w:t>
      </w:r>
      <w:r w:rsidR="00A23FC3">
        <w:rPr>
          <w:noProof w:val="0"/>
        </w:rPr>
        <w:t xml:space="preserve">he benefits and </w:t>
      </w:r>
      <w:r w:rsidR="000B21AF">
        <w:rPr>
          <w:noProof w:val="0"/>
        </w:rPr>
        <w:t xml:space="preserve">hindrances </w:t>
      </w:r>
      <w:r w:rsidR="00FC7DB7">
        <w:rPr>
          <w:noProof w:val="0"/>
        </w:rPr>
        <w:t xml:space="preserve">of </w:t>
      </w:r>
      <w:r w:rsidR="00535D65">
        <w:rPr>
          <w:noProof w:val="0"/>
        </w:rPr>
        <w:t>each</w:t>
      </w:r>
      <w:r w:rsidR="000B21AF">
        <w:rPr>
          <w:noProof w:val="0"/>
        </w:rPr>
        <w:t xml:space="preserve"> approach </w:t>
      </w:r>
      <w:r w:rsidR="00544B84">
        <w:rPr>
          <w:noProof w:val="0"/>
        </w:rPr>
        <w:t>w</w:t>
      </w:r>
      <w:r w:rsidR="00535D65">
        <w:rPr>
          <w:noProof w:val="0"/>
        </w:rPr>
        <w:t>hen</w:t>
      </w:r>
      <w:r w:rsidR="00544B84">
        <w:rPr>
          <w:noProof w:val="0"/>
        </w:rPr>
        <w:t xml:space="preserve"> compar</w:t>
      </w:r>
      <w:r w:rsidR="00535D65">
        <w:rPr>
          <w:noProof w:val="0"/>
        </w:rPr>
        <w:t>ed</w:t>
      </w:r>
      <w:r w:rsidR="00544B84">
        <w:rPr>
          <w:noProof w:val="0"/>
        </w:rPr>
        <w:t xml:space="preserve"> </w:t>
      </w:r>
      <w:r w:rsidR="00535D65">
        <w:rPr>
          <w:noProof w:val="0"/>
        </w:rPr>
        <w:t>with the</w:t>
      </w:r>
      <w:r w:rsidR="00544B84">
        <w:rPr>
          <w:noProof w:val="0"/>
        </w:rPr>
        <w:t xml:space="preserve"> current solution.</w:t>
      </w:r>
    </w:p>
    <w:p w14:paraId="04DA593C" w14:textId="77777777" w:rsidR="00FE6B79" w:rsidRPr="00881D53" w:rsidRDefault="00FE6B79" w:rsidP="00A43598">
      <w:pPr>
        <w:pStyle w:val="Heading2"/>
      </w:pPr>
      <w:bookmarkStart w:id="53" w:name="_Toc29985482"/>
      <w:bookmarkStart w:id="54" w:name="_Toc30519855"/>
      <w:r w:rsidRPr="00881D53">
        <w:t>SQL Technologies</w:t>
      </w:r>
      <w:bookmarkEnd w:id="53"/>
      <w:bookmarkEnd w:id="54"/>
    </w:p>
    <w:p w14:paraId="479E0ED0" w14:textId="6572569B" w:rsidR="00FE6B79" w:rsidRPr="00881D53" w:rsidRDefault="00FE6B79" w:rsidP="00FE6B79">
      <w:pPr>
        <w:rPr>
          <w:noProof w:val="0"/>
        </w:rPr>
      </w:pPr>
      <w:r w:rsidRPr="00881D53">
        <w:rPr>
          <w:noProof w:val="0"/>
        </w:rPr>
        <w:t xml:space="preserve">SQL </w:t>
      </w:r>
      <w:r w:rsidR="009C51ED">
        <w:rPr>
          <w:noProof w:val="0"/>
        </w:rPr>
        <w:t>t</w:t>
      </w:r>
      <w:r w:rsidRPr="00881D53">
        <w:rPr>
          <w:noProof w:val="0"/>
        </w:rPr>
        <w:t xml:space="preserve">echnologies can </w:t>
      </w:r>
      <w:r w:rsidR="00904BCA">
        <w:rPr>
          <w:noProof w:val="0"/>
        </w:rPr>
        <w:t xml:space="preserve">be </w:t>
      </w:r>
      <w:r w:rsidRPr="00881D53">
        <w:rPr>
          <w:noProof w:val="0"/>
        </w:rPr>
        <w:t>replace</w:t>
      </w:r>
      <w:r w:rsidR="00904BCA">
        <w:rPr>
          <w:noProof w:val="0"/>
        </w:rPr>
        <w:t>d</w:t>
      </w:r>
      <w:r w:rsidRPr="00881D53">
        <w:rPr>
          <w:noProof w:val="0"/>
        </w:rPr>
        <w:t xml:space="preserve"> with relatively low impact. There are two </w:t>
      </w:r>
      <w:r w:rsidR="00205451">
        <w:rPr>
          <w:noProof w:val="0"/>
        </w:rPr>
        <w:t>alternatives to Synapse Analytics available</w:t>
      </w:r>
      <w:r w:rsidRPr="00881D53">
        <w:rPr>
          <w:noProof w:val="0"/>
        </w:rPr>
        <w:t xml:space="preserve"> in Azure, SQL Database and SQL Managed Instance.</w:t>
      </w:r>
    </w:p>
    <w:p w14:paraId="15AB2E5C" w14:textId="6E380064" w:rsidR="00FE6B79" w:rsidRPr="00881D53" w:rsidRDefault="00FE6B79" w:rsidP="00A43598">
      <w:pPr>
        <w:pStyle w:val="Heading3"/>
      </w:pPr>
      <w:bookmarkStart w:id="55" w:name="_Toc30519856"/>
      <w:r w:rsidRPr="00881D53">
        <w:t>Azure SQL Database</w:t>
      </w:r>
      <w:bookmarkEnd w:id="55"/>
    </w:p>
    <w:p w14:paraId="631E4F5E" w14:textId="7573EAC5" w:rsidR="00FE6B79" w:rsidRPr="00881D53" w:rsidRDefault="00FE6B79" w:rsidP="001E3069">
      <w:pPr>
        <w:pStyle w:val="Heading4"/>
      </w:pPr>
      <w:r w:rsidRPr="00881D53">
        <w:t>Overview</w:t>
      </w:r>
    </w:p>
    <w:p w14:paraId="1CD7C216" w14:textId="4E088DEB" w:rsidR="00FE6B79" w:rsidRDefault="00FE6B79" w:rsidP="00FE6B79">
      <w:pPr>
        <w:rPr>
          <w:noProof w:val="0"/>
        </w:rPr>
      </w:pPr>
      <w:r w:rsidRPr="00881D53">
        <w:rPr>
          <w:noProof w:val="0"/>
        </w:rPr>
        <w:t xml:space="preserve">Azure SQL Database is a non-distributed PaaS resource </w:t>
      </w:r>
      <w:r w:rsidR="001E3069">
        <w:rPr>
          <w:noProof w:val="0"/>
        </w:rPr>
        <w:t>that</w:t>
      </w:r>
      <w:r w:rsidRPr="00881D53">
        <w:rPr>
          <w:noProof w:val="0"/>
        </w:rPr>
        <w:t xml:space="preserve"> provides a scalable cloud database</w:t>
      </w:r>
      <w:r w:rsidR="00C82B21">
        <w:rPr>
          <w:noProof w:val="0"/>
        </w:rPr>
        <w:t xml:space="preserve"> and </w:t>
      </w:r>
      <w:r w:rsidR="00DA1093">
        <w:rPr>
          <w:noProof w:val="0"/>
        </w:rPr>
        <w:t xml:space="preserve">has the </w:t>
      </w:r>
      <w:r w:rsidRPr="00881D53">
        <w:rPr>
          <w:noProof w:val="0"/>
        </w:rPr>
        <w:t>broadest compatibility with the SQL server engine. With hyperscale support, there could be up to 100 TB stored in the database that could be restored in minutes. It allows the scaling compute and storage resources separately and supports technologies like Always Encrypted</w:t>
      </w:r>
      <w:r w:rsidR="006B4B5F">
        <w:rPr>
          <w:noProof w:val="0"/>
        </w:rPr>
        <w:t xml:space="preserve"> and</w:t>
      </w:r>
      <w:r w:rsidRPr="00881D53">
        <w:rPr>
          <w:noProof w:val="0"/>
        </w:rPr>
        <w:t xml:space="preserve"> Transparent Data Encryption (TDE). Azure SQL Database has a very high </w:t>
      </w:r>
      <w:r w:rsidR="00433FE1" w:rsidRPr="00881D53">
        <w:rPr>
          <w:noProof w:val="0"/>
        </w:rPr>
        <w:t>availability</w:t>
      </w:r>
      <w:r w:rsidRPr="00881D53">
        <w:rPr>
          <w:noProof w:val="0"/>
        </w:rPr>
        <w:t xml:space="preserve"> level of 99.995%.</w:t>
      </w:r>
    </w:p>
    <w:p w14:paraId="283575FB" w14:textId="77777777" w:rsidR="001F58FE" w:rsidRPr="00881D53" w:rsidRDefault="001F58FE" w:rsidP="00FE6B79">
      <w:pPr>
        <w:rPr>
          <w:noProof w:val="0"/>
        </w:rPr>
      </w:pPr>
    </w:p>
    <w:p w14:paraId="1C3D7FEA" w14:textId="77777777" w:rsidR="00FE6B79" w:rsidRPr="00881D53" w:rsidRDefault="00FE6B79" w:rsidP="001E3069">
      <w:pPr>
        <w:pStyle w:val="Heading4"/>
      </w:pPr>
      <w:r w:rsidRPr="001E3069">
        <w:t>Advantages</w:t>
      </w:r>
      <w:r w:rsidRPr="00881D53">
        <w:t xml:space="preserve"> </w:t>
      </w:r>
    </w:p>
    <w:p w14:paraId="7E60F724" w14:textId="56A549AF" w:rsidR="00FE6B79" w:rsidRDefault="00FE6B79" w:rsidP="00FE6B79">
      <w:pPr>
        <w:rPr>
          <w:noProof w:val="0"/>
        </w:rPr>
      </w:pPr>
      <w:r w:rsidRPr="00881D53">
        <w:rPr>
          <w:noProof w:val="0"/>
        </w:rPr>
        <w:t xml:space="preserve">Azure SQL Database is highly cost effective. If data in the database is frequently used, then it will be a cheaper option </w:t>
      </w:r>
      <w:r w:rsidR="002B32D4">
        <w:rPr>
          <w:noProof w:val="0"/>
        </w:rPr>
        <w:t>when compared with</w:t>
      </w:r>
      <w:r w:rsidRPr="00881D53">
        <w:rPr>
          <w:noProof w:val="0"/>
        </w:rPr>
        <w:t xml:space="preserve"> Synapse Analytics. </w:t>
      </w:r>
      <w:r w:rsidR="0041551D">
        <w:rPr>
          <w:noProof w:val="0"/>
        </w:rPr>
        <w:t xml:space="preserve">It </w:t>
      </w:r>
      <w:r w:rsidRPr="00881D53">
        <w:rPr>
          <w:noProof w:val="0"/>
        </w:rPr>
        <w:t xml:space="preserve">is much more efficient when concurrent access is required and uses similar SQL syntax to the on-premise version. Both Synapse Analytics and Azure SQL Database provide similar levels of security. </w:t>
      </w:r>
    </w:p>
    <w:p w14:paraId="4D305DD1" w14:textId="77777777" w:rsidR="001F58FE" w:rsidRPr="00881D53" w:rsidRDefault="001F58FE" w:rsidP="00FE6B79">
      <w:pPr>
        <w:rPr>
          <w:noProof w:val="0"/>
        </w:rPr>
      </w:pPr>
    </w:p>
    <w:p w14:paraId="68F616B0" w14:textId="77777777" w:rsidR="00FE6B79" w:rsidRPr="00881D53" w:rsidRDefault="00FE6B79" w:rsidP="001E3069">
      <w:pPr>
        <w:pStyle w:val="Heading4"/>
      </w:pPr>
      <w:r w:rsidRPr="001E3069">
        <w:t>Disadvantages</w:t>
      </w:r>
    </w:p>
    <w:p w14:paraId="0C3412E2" w14:textId="77777777" w:rsidR="006B4B5F" w:rsidRDefault="00FE6B79" w:rsidP="00FE6B79">
      <w:pPr>
        <w:rPr>
          <w:noProof w:val="0"/>
        </w:rPr>
      </w:pPr>
      <w:r w:rsidRPr="00881D53">
        <w:rPr>
          <w:noProof w:val="0"/>
        </w:rPr>
        <w:t xml:space="preserve">Azure SQL Database is not distributed, meaning that </w:t>
      </w:r>
      <w:r w:rsidR="006B4B5F">
        <w:rPr>
          <w:noProof w:val="0"/>
        </w:rPr>
        <w:t xml:space="preserve">the </w:t>
      </w:r>
      <w:r w:rsidRPr="00881D53">
        <w:rPr>
          <w:noProof w:val="0"/>
        </w:rPr>
        <w:t xml:space="preserve">data is stored in a single database. This means it is less powerful than Synapse Analytics when dealing with high volumes of data (&gt;60GB). </w:t>
      </w:r>
    </w:p>
    <w:p w14:paraId="43D14C75" w14:textId="7D1EAC1E" w:rsidR="00FE6B79" w:rsidRPr="00881D53" w:rsidRDefault="00FE6B79" w:rsidP="00FE6B79">
      <w:pPr>
        <w:rPr>
          <w:noProof w:val="0"/>
        </w:rPr>
      </w:pPr>
      <w:r w:rsidRPr="00881D53">
        <w:rPr>
          <w:noProof w:val="0"/>
        </w:rPr>
        <w:t>Azure SQL Database does not support Poly</w:t>
      </w:r>
      <w:r w:rsidR="00433FE1">
        <w:rPr>
          <w:noProof w:val="0"/>
        </w:rPr>
        <w:t>B</w:t>
      </w:r>
      <w:r w:rsidRPr="00881D53">
        <w:rPr>
          <w:noProof w:val="0"/>
        </w:rPr>
        <w:t xml:space="preserve">ase External tables on Azure Data Lake Storage (ADLS), so in this scenario data would need to be ingested into </w:t>
      </w:r>
      <w:r w:rsidR="00FC64E3">
        <w:rPr>
          <w:noProof w:val="0"/>
        </w:rPr>
        <w:t xml:space="preserve">the </w:t>
      </w:r>
      <w:r w:rsidRPr="00881D53">
        <w:rPr>
          <w:noProof w:val="0"/>
        </w:rPr>
        <w:t xml:space="preserve">database via a </w:t>
      </w:r>
      <w:r w:rsidR="00FC64E3">
        <w:rPr>
          <w:noProof w:val="0"/>
        </w:rPr>
        <w:t>Data Factory c</w:t>
      </w:r>
      <w:r w:rsidRPr="00881D53">
        <w:rPr>
          <w:noProof w:val="0"/>
        </w:rPr>
        <w:t xml:space="preserve">opy </w:t>
      </w:r>
      <w:r w:rsidR="000505FF">
        <w:rPr>
          <w:noProof w:val="0"/>
        </w:rPr>
        <w:t xml:space="preserve">activity, which </w:t>
      </w:r>
      <w:r w:rsidRPr="00881D53">
        <w:rPr>
          <w:noProof w:val="0"/>
        </w:rPr>
        <w:t>is typically much slower than using Poly</w:t>
      </w:r>
      <w:r w:rsidR="00433FE1">
        <w:rPr>
          <w:noProof w:val="0"/>
        </w:rPr>
        <w:t>B</w:t>
      </w:r>
      <w:r w:rsidRPr="00881D53">
        <w:rPr>
          <w:noProof w:val="0"/>
        </w:rPr>
        <w:t xml:space="preserve">ase. </w:t>
      </w:r>
    </w:p>
    <w:p w14:paraId="4F6EFB45" w14:textId="32E8D78C" w:rsidR="00FE6B79" w:rsidRDefault="00FE6B79" w:rsidP="00FE6B79">
      <w:pPr>
        <w:rPr>
          <w:noProof w:val="0"/>
        </w:rPr>
      </w:pPr>
      <w:r w:rsidRPr="00881D53">
        <w:rPr>
          <w:noProof w:val="0"/>
        </w:rPr>
        <w:t xml:space="preserve">The database service </w:t>
      </w:r>
      <w:r w:rsidR="005247CF" w:rsidRPr="00881D53">
        <w:rPr>
          <w:noProof w:val="0"/>
        </w:rPr>
        <w:t>cannot</w:t>
      </w:r>
      <w:r w:rsidRPr="00881D53">
        <w:rPr>
          <w:noProof w:val="0"/>
        </w:rPr>
        <w:t xml:space="preserve"> be paused, which is a key feature of Synapse Analytics. If higher service tiers are required, the cost may reach </w:t>
      </w:r>
      <w:r w:rsidR="00670D5F">
        <w:rPr>
          <w:noProof w:val="0"/>
        </w:rPr>
        <w:t xml:space="preserve">the same </w:t>
      </w:r>
      <w:r w:rsidRPr="00881D53">
        <w:rPr>
          <w:noProof w:val="0"/>
        </w:rPr>
        <w:t>levels of Synapse Analytics.</w:t>
      </w:r>
    </w:p>
    <w:p w14:paraId="490E9E37" w14:textId="50D8804B" w:rsidR="006B4B5F" w:rsidRDefault="006B4B5F">
      <w:pPr>
        <w:spacing w:after="200" w:line="276" w:lineRule="auto"/>
        <w:jc w:val="left"/>
        <w:rPr>
          <w:noProof w:val="0"/>
        </w:rPr>
      </w:pPr>
      <w:r>
        <w:rPr>
          <w:noProof w:val="0"/>
        </w:rPr>
        <w:br w:type="page"/>
      </w:r>
    </w:p>
    <w:p w14:paraId="6FAA6CF1" w14:textId="0A7808A9" w:rsidR="00681A49" w:rsidRDefault="00FB22F3" w:rsidP="001F58FE">
      <w:pPr>
        <w:pStyle w:val="Heading3"/>
      </w:pPr>
      <w:bookmarkStart w:id="56" w:name="_Toc30519857"/>
      <w:r>
        <w:t>Azure SQL Manage</w:t>
      </w:r>
      <w:r w:rsidR="00571EA7">
        <w:t>d</w:t>
      </w:r>
      <w:r>
        <w:t xml:space="preserve"> Instance</w:t>
      </w:r>
      <w:bookmarkEnd w:id="56"/>
    </w:p>
    <w:p w14:paraId="78224273" w14:textId="39F0EF8C" w:rsidR="00815208" w:rsidRDefault="00815208" w:rsidP="001F58FE">
      <w:pPr>
        <w:pStyle w:val="Heading4"/>
      </w:pPr>
      <w:r>
        <w:t>Overview</w:t>
      </w:r>
    </w:p>
    <w:p w14:paraId="555C1B01" w14:textId="432015D4" w:rsidR="00FE6B79" w:rsidRDefault="00FE6B79" w:rsidP="000E67CB">
      <w:pPr>
        <w:rPr>
          <w:noProof w:val="0"/>
        </w:rPr>
      </w:pPr>
      <w:r w:rsidRPr="00881D53">
        <w:rPr>
          <w:noProof w:val="0"/>
        </w:rPr>
        <w:t xml:space="preserve">The managed instance is a new deployment option </w:t>
      </w:r>
      <w:r w:rsidR="00EF5FCC">
        <w:rPr>
          <w:noProof w:val="0"/>
        </w:rPr>
        <w:t>for</w:t>
      </w:r>
      <w:r w:rsidRPr="00881D53">
        <w:rPr>
          <w:noProof w:val="0"/>
        </w:rPr>
        <w:t xml:space="preserve"> Azure SQL Database, providing near 100% compatibility with the latest SQL Server on-premises (Enterprise Edition) Database Engine. </w:t>
      </w:r>
      <w:r w:rsidR="00EF5FCC">
        <w:rPr>
          <w:noProof w:val="0"/>
        </w:rPr>
        <w:t>It</w:t>
      </w:r>
      <w:r w:rsidRPr="00881D53">
        <w:rPr>
          <w:noProof w:val="0"/>
        </w:rPr>
        <w:t xml:space="preserve"> provides a native </w:t>
      </w:r>
      <w:hyperlink r:id="rId36" w:history="1">
        <w:r w:rsidRPr="00881D53">
          <w:rPr>
            <w:noProof w:val="0"/>
          </w:rPr>
          <w:t>virtual network (VNet)</w:t>
        </w:r>
      </w:hyperlink>
      <w:r w:rsidRPr="00881D53">
        <w:rPr>
          <w:noProof w:val="0"/>
        </w:rPr>
        <w:t xml:space="preserve"> implementation that addresses common security concerns and a </w:t>
      </w:r>
      <w:hyperlink r:id="rId37" w:history="1">
        <w:r w:rsidRPr="00881D53">
          <w:rPr>
            <w:noProof w:val="0"/>
          </w:rPr>
          <w:t>business model</w:t>
        </w:r>
      </w:hyperlink>
      <w:r w:rsidRPr="00881D53">
        <w:rPr>
          <w:noProof w:val="0"/>
        </w:rPr>
        <w:t xml:space="preserve"> favourable for on-premises SQL Server customers. The managed instance deployment model allows existing SQL Server customers to lift and shift their on-premises applications to the cloud with minimal application and database changes. At the same time, the managed instance deployment option preserves all PaaS capabilities (automatic patching and version updates, </w:t>
      </w:r>
      <w:hyperlink r:id="rId38" w:history="1">
        <w:r w:rsidRPr="00881D53">
          <w:rPr>
            <w:noProof w:val="0"/>
          </w:rPr>
          <w:t>automated backups</w:t>
        </w:r>
      </w:hyperlink>
      <w:r w:rsidRPr="00881D53">
        <w:rPr>
          <w:noProof w:val="0"/>
        </w:rPr>
        <w:t xml:space="preserve">, </w:t>
      </w:r>
      <w:hyperlink r:id="rId39" w:history="1">
        <w:r w:rsidRPr="00881D53">
          <w:rPr>
            <w:noProof w:val="0"/>
          </w:rPr>
          <w:t>high-availability</w:t>
        </w:r>
      </w:hyperlink>
      <w:r w:rsidRPr="00881D53">
        <w:rPr>
          <w:noProof w:val="0"/>
        </w:rPr>
        <w:t xml:space="preserve"> ), which reduces management overhead and total cost of ownership (TCO).</w:t>
      </w:r>
    </w:p>
    <w:p w14:paraId="3E9DEDD2" w14:textId="77777777" w:rsidR="001F58FE" w:rsidRPr="00881D53" w:rsidRDefault="001F58FE" w:rsidP="001F58FE"/>
    <w:p w14:paraId="4984DE7D" w14:textId="77777777" w:rsidR="00815208" w:rsidRPr="00881D53" w:rsidRDefault="00815208" w:rsidP="001F58FE">
      <w:pPr>
        <w:pStyle w:val="Heading4"/>
      </w:pPr>
      <w:r w:rsidRPr="001F58FE">
        <w:t>Adv</w:t>
      </w:r>
      <w:r w:rsidR="00FE6B79" w:rsidRPr="001F58FE">
        <w:t>a</w:t>
      </w:r>
      <w:r w:rsidRPr="001F58FE">
        <w:t>ntages</w:t>
      </w:r>
    </w:p>
    <w:p w14:paraId="0958352F" w14:textId="63ED46D2" w:rsidR="00815208" w:rsidRDefault="00FE6B79" w:rsidP="00815208">
      <w:pPr>
        <w:rPr>
          <w:noProof w:val="0"/>
        </w:rPr>
      </w:pPr>
      <w:r w:rsidRPr="00881D53">
        <w:rPr>
          <w:noProof w:val="0"/>
        </w:rPr>
        <w:t>Manage</w:t>
      </w:r>
      <w:r w:rsidR="00571EA7">
        <w:rPr>
          <w:noProof w:val="0"/>
        </w:rPr>
        <w:t>d</w:t>
      </w:r>
      <w:r w:rsidRPr="00881D53">
        <w:rPr>
          <w:noProof w:val="0"/>
        </w:rPr>
        <w:t xml:space="preserve"> Instance</w:t>
      </w:r>
      <w:r w:rsidR="00571EA7">
        <w:rPr>
          <w:noProof w:val="0"/>
        </w:rPr>
        <w:t>’s</w:t>
      </w:r>
      <w:r w:rsidRPr="00881D53">
        <w:rPr>
          <w:noProof w:val="0"/>
        </w:rPr>
        <w:t xml:space="preserve"> native VNET support provides better physical isolation of the service, </w:t>
      </w:r>
      <w:r w:rsidR="00473035">
        <w:rPr>
          <w:noProof w:val="0"/>
        </w:rPr>
        <w:t xml:space="preserve">which means, from a security point of view, </w:t>
      </w:r>
      <w:r w:rsidR="00CF046F">
        <w:rPr>
          <w:noProof w:val="0"/>
        </w:rPr>
        <w:t>it</w:t>
      </w:r>
      <w:r w:rsidR="00127E76">
        <w:rPr>
          <w:noProof w:val="0"/>
        </w:rPr>
        <w:t>’s</w:t>
      </w:r>
      <w:r w:rsidR="00CF046F">
        <w:rPr>
          <w:noProof w:val="0"/>
        </w:rPr>
        <w:t xml:space="preserve"> better than </w:t>
      </w:r>
      <w:r w:rsidRPr="00881D53">
        <w:rPr>
          <w:noProof w:val="0"/>
        </w:rPr>
        <w:t>Synapse Analytics. Furthermore, if an organisation has “onpremise</w:t>
      </w:r>
      <w:r w:rsidR="00E361D2">
        <w:rPr>
          <w:noProof w:val="0"/>
        </w:rPr>
        <w:t>s</w:t>
      </w:r>
      <w:r w:rsidRPr="00881D53">
        <w:rPr>
          <w:noProof w:val="0"/>
        </w:rPr>
        <w:t>” SQL Server licen</w:t>
      </w:r>
      <w:r w:rsidR="00571EA7">
        <w:rPr>
          <w:noProof w:val="0"/>
        </w:rPr>
        <w:t>c</w:t>
      </w:r>
      <w:r w:rsidRPr="00881D53">
        <w:rPr>
          <w:noProof w:val="0"/>
        </w:rPr>
        <w:t>es</w:t>
      </w:r>
      <w:r w:rsidR="00BB46E2">
        <w:rPr>
          <w:noProof w:val="0"/>
        </w:rPr>
        <w:t xml:space="preserve"> with Software Assurance</w:t>
      </w:r>
      <w:r w:rsidRPr="00881D53">
        <w:rPr>
          <w:noProof w:val="0"/>
        </w:rPr>
        <w:t xml:space="preserve">, these can be used to reduce running </w:t>
      </w:r>
      <w:r w:rsidR="008B026F">
        <w:rPr>
          <w:noProof w:val="0"/>
        </w:rPr>
        <w:t>costs</w:t>
      </w:r>
      <w:r w:rsidRPr="00881D53">
        <w:rPr>
          <w:noProof w:val="0"/>
        </w:rPr>
        <w:t>.</w:t>
      </w:r>
      <w:r>
        <w:rPr>
          <w:noProof w:val="0"/>
        </w:rPr>
        <w:t xml:space="preserve"> </w:t>
      </w:r>
      <w:r w:rsidR="00E24BD1" w:rsidRPr="00E24BD1">
        <w:rPr>
          <w:noProof w:val="0"/>
        </w:rPr>
        <w:t>A managed instance is the best migration destination in the cloud for SQL Server instances that require high security and a rich programmability surface</w:t>
      </w:r>
      <w:r w:rsidR="00E24BD1">
        <w:rPr>
          <w:noProof w:val="0"/>
        </w:rPr>
        <w:t xml:space="preserve">. </w:t>
      </w:r>
      <w:r w:rsidR="008118FA">
        <w:rPr>
          <w:noProof w:val="0"/>
        </w:rPr>
        <w:t xml:space="preserve">The </w:t>
      </w:r>
      <w:r w:rsidR="00315C73">
        <w:rPr>
          <w:noProof w:val="0"/>
        </w:rPr>
        <w:t xml:space="preserve">syntax </w:t>
      </w:r>
      <w:r w:rsidR="008118FA">
        <w:rPr>
          <w:noProof w:val="0"/>
        </w:rPr>
        <w:t>is</w:t>
      </w:r>
      <w:r w:rsidR="00315C73">
        <w:rPr>
          <w:noProof w:val="0"/>
        </w:rPr>
        <w:t xml:space="preserve"> simplified</w:t>
      </w:r>
      <w:r w:rsidR="00E361D2">
        <w:rPr>
          <w:noProof w:val="0"/>
        </w:rPr>
        <w:t xml:space="preserve"> compared to</w:t>
      </w:r>
      <w:r w:rsidR="00315C73">
        <w:rPr>
          <w:noProof w:val="0"/>
        </w:rPr>
        <w:t xml:space="preserve"> Synapse Analytic</w:t>
      </w:r>
      <w:r w:rsidR="00FA4169">
        <w:rPr>
          <w:noProof w:val="0"/>
        </w:rPr>
        <w:t>s</w:t>
      </w:r>
      <w:r w:rsidR="00315C73">
        <w:rPr>
          <w:noProof w:val="0"/>
        </w:rPr>
        <w:t xml:space="preserve"> due to </w:t>
      </w:r>
      <w:r w:rsidR="008118FA">
        <w:rPr>
          <w:noProof w:val="0"/>
        </w:rPr>
        <w:t xml:space="preserve">the </w:t>
      </w:r>
      <w:r w:rsidR="00315C73">
        <w:rPr>
          <w:noProof w:val="0"/>
        </w:rPr>
        <w:t>compati</w:t>
      </w:r>
      <w:r w:rsidR="00FA4169">
        <w:rPr>
          <w:noProof w:val="0"/>
        </w:rPr>
        <w:t>bi</w:t>
      </w:r>
      <w:r w:rsidR="00315C73">
        <w:rPr>
          <w:noProof w:val="0"/>
        </w:rPr>
        <w:t xml:space="preserve">lity with </w:t>
      </w:r>
      <w:r w:rsidR="00940D02">
        <w:rPr>
          <w:noProof w:val="0"/>
        </w:rPr>
        <w:t xml:space="preserve">the </w:t>
      </w:r>
      <w:r w:rsidR="00FA4169">
        <w:rPr>
          <w:noProof w:val="0"/>
        </w:rPr>
        <w:t>“on-premises”</w:t>
      </w:r>
      <w:r w:rsidR="00315C73">
        <w:rPr>
          <w:noProof w:val="0"/>
        </w:rPr>
        <w:t xml:space="preserve"> SQL syntax</w:t>
      </w:r>
      <w:r w:rsidR="00940D02">
        <w:rPr>
          <w:noProof w:val="0"/>
        </w:rPr>
        <w:t>.</w:t>
      </w:r>
    </w:p>
    <w:p w14:paraId="20B4C0AA" w14:textId="77777777" w:rsidR="001F58FE" w:rsidRPr="00FE6B79" w:rsidRDefault="001F58FE" w:rsidP="00815208">
      <w:pPr>
        <w:rPr>
          <w:highlight w:val="yellow"/>
        </w:rPr>
      </w:pPr>
    </w:p>
    <w:p w14:paraId="17FD0266" w14:textId="77777777" w:rsidR="00FB22F3" w:rsidRDefault="00FB22F3" w:rsidP="00815208">
      <w:pPr>
        <w:pStyle w:val="Heading4"/>
        <w:numPr>
          <w:ilvl w:val="4"/>
          <w:numId w:val="11"/>
        </w:numPr>
      </w:pPr>
      <w:r>
        <w:t>Disadv</w:t>
      </w:r>
      <w:r w:rsidR="00FE6B79">
        <w:t>a</w:t>
      </w:r>
      <w:r>
        <w:t>ntages</w:t>
      </w:r>
    </w:p>
    <w:p w14:paraId="6051D0FA" w14:textId="30FB27F5" w:rsidR="00A773CA" w:rsidRDefault="00881D53" w:rsidP="00881D53">
      <w:pPr>
        <w:rPr>
          <w:noProof w:val="0"/>
        </w:rPr>
      </w:pPr>
      <w:r w:rsidRPr="00881D53">
        <w:rPr>
          <w:noProof w:val="0"/>
        </w:rPr>
        <w:t>Despite the possible licen</w:t>
      </w:r>
      <w:r w:rsidR="00571EA7">
        <w:rPr>
          <w:noProof w:val="0"/>
        </w:rPr>
        <w:t>c</w:t>
      </w:r>
      <w:r w:rsidRPr="00881D53">
        <w:rPr>
          <w:noProof w:val="0"/>
        </w:rPr>
        <w:t xml:space="preserve">e discount mentioned previously, a managed instance is still much more expensive than a normal SQL Database. </w:t>
      </w:r>
      <w:r w:rsidR="00186ADA" w:rsidRPr="00881D53">
        <w:rPr>
          <w:noProof w:val="0"/>
        </w:rPr>
        <w:t>Similarly,</w:t>
      </w:r>
      <w:r w:rsidRPr="00881D53">
        <w:rPr>
          <w:noProof w:val="0"/>
        </w:rPr>
        <w:t xml:space="preserve"> to Azure SQL DB</w:t>
      </w:r>
      <w:r w:rsidR="00EF6FBB">
        <w:rPr>
          <w:noProof w:val="0"/>
        </w:rPr>
        <w:t>,</w:t>
      </w:r>
      <w:r w:rsidRPr="00881D53">
        <w:rPr>
          <w:noProof w:val="0"/>
        </w:rPr>
        <w:t xml:space="preserve"> this service </w:t>
      </w:r>
      <w:r w:rsidR="00FC3A54">
        <w:rPr>
          <w:noProof w:val="0"/>
        </w:rPr>
        <w:t>does not support Poly</w:t>
      </w:r>
      <w:r w:rsidR="00827B62">
        <w:rPr>
          <w:noProof w:val="0"/>
        </w:rPr>
        <w:t>B</w:t>
      </w:r>
      <w:r w:rsidR="00FC3A54">
        <w:rPr>
          <w:noProof w:val="0"/>
        </w:rPr>
        <w:t xml:space="preserve">ase External tables neither </w:t>
      </w:r>
      <w:r w:rsidRPr="00881D53">
        <w:rPr>
          <w:noProof w:val="0"/>
        </w:rPr>
        <w:t>can</w:t>
      </w:r>
      <w:r w:rsidR="008730AD">
        <w:rPr>
          <w:noProof w:val="0"/>
        </w:rPr>
        <w:t xml:space="preserve"> it</w:t>
      </w:r>
      <w:r w:rsidRPr="00881D53">
        <w:rPr>
          <w:noProof w:val="0"/>
        </w:rPr>
        <w:t xml:space="preserve"> be paused, so an organisation would need to pay for SQL Server even if it is not used at the time. M</w:t>
      </w:r>
      <w:r w:rsidR="00FC3A54">
        <w:rPr>
          <w:noProof w:val="0"/>
        </w:rPr>
        <w:t>anage</w:t>
      </w:r>
      <w:r w:rsidR="00BB46E2">
        <w:rPr>
          <w:noProof w:val="0"/>
        </w:rPr>
        <w:t>d</w:t>
      </w:r>
      <w:r w:rsidR="00FC3A54">
        <w:rPr>
          <w:noProof w:val="0"/>
        </w:rPr>
        <w:t xml:space="preserve"> </w:t>
      </w:r>
      <w:r w:rsidRPr="00881D53">
        <w:rPr>
          <w:noProof w:val="0"/>
        </w:rPr>
        <w:t>I</w:t>
      </w:r>
      <w:r w:rsidR="00FC3A54">
        <w:rPr>
          <w:noProof w:val="0"/>
        </w:rPr>
        <w:t>n</w:t>
      </w:r>
      <w:r w:rsidRPr="00881D53">
        <w:rPr>
          <w:noProof w:val="0"/>
        </w:rPr>
        <w:t>s</w:t>
      </w:r>
      <w:r w:rsidR="00FC3A54">
        <w:rPr>
          <w:noProof w:val="0"/>
        </w:rPr>
        <w:t>tances</w:t>
      </w:r>
      <w:r w:rsidRPr="00881D53">
        <w:rPr>
          <w:noProof w:val="0"/>
        </w:rPr>
        <w:t xml:space="preserve"> are deployed to </w:t>
      </w:r>
      <w:r w:rsidR="00EF6FBB">
        <w:rPr>
          <w:noProof w:val="0"/>
        </w:rPr>
        <w:t>a</w:t>
      </w:r>
      <w:r w:rsidRPr="00881D53">
        <w:rPr>
          <w:noProof w:val="0"/>
        </w:rPr>
        <w:t xml:space="preserve"> VNET, which </w:t>
      </w:r>
      <w:r w:rsidR="00571EA7">
        <w:rPr>
          <w:noProof w:val="0"/>
        </w:rPr>
        <w:t>use</w:t>
      </w:r>
      <w:r w:rsidRPr="00881D53">
        <w:rPr>
          <w:noProof w:val="0"/>
        </w:rPr>
        <w:t>s additional resources and adds further complexity to the solution.</w:t>
      </w:r>
    </w:p>
    <w:p w14:paraId="025CB286" w14:textId="77777777" w:rsidR="00A773CA" w:rsidRDefault="00A773CA">
      <w:pPr>
        <w:spacing w:after="200" w:line="276" w:lineRule="auto"/>
        <w:jc w:val="left"/>
      </w:pPr>
      <w:r>
        <w:br w:type="page"/>
      </w:r>
    </w:p>
    <w:p w14:paraId="3DCB036D" w14:textId="77777777" w:rsidR="00881D53" w:rsidRPr="00881D53" w:rsidRDefault="00881D53" w:rsidP="00881D53">
      <w:pPr>
        <w:pStyle w:val="Heading3"/>
      </w:pPr>
      <w:bookmarkStart w:id="57" w:name="_Toc30519858"/>
      <w:r w:rsidRPr="00881D53">
        <w:t>Azure Databricks</w:t>
      </w:r>
      <w:bookmarkEnd w:id="57"/>
    </w:p>
    <w:p w14:paraId="304F490F" w14:textId="07886C35" w:rsidR="00881D53" w:rsidRPr="00881D53" w:rsidRDefault="001F58FE" w:rsidP="001F58FE">
      <w:pPr>
        <w:pStyle w:val="Heading4"/>
      </w:pPr>
      <w:r w:rsidRPr="001F58FE">
        <w:t>O</w:t>
      </w:r>
      <w:r w:rsidR="00881D53" w:rsidRPr="001F58FE">
        <w:t>verview</w:t>
      </w:r>
    </w:p>
    <w:p w14:paraId="6CB2A3D5" w14:textId="6BED982E" w:rsidR="00881D53" w:rsidRDefault="00881D53" w:rsidP="00881D53">
      <w:pPr>
        <w:rPr>
          <w:noProof w:val="0"/>
        </w:rPr>
      </w:pPr>
      <w:r w:rsidRPr="00881D53">
        <w:rPr>
          <w:noProof w:val="0"/>
        </w:rPr>
        <w:t xml:space="preserve">Azure Databricks is an Apache Spark-based analytics service, which can be used to prepare the data for analytics within a </w:t>
      </w:r>
      <w:r w:rsidR="00EF6FBB" w:rsidRPr="00881D53">
        <w:rPr>
          <w:noProof w:val="0"/>
        </w:rPr>
        <w:t>notebook-based</w:t>
      </w:r>
      <w:r w:rsidRPr="00881D53">
        <w:rPr>
          <w:noProof w:val="0"/>
        </w:rPr>
        <w:t xml:space="preserve"> environment. This makes use of both Spark SQL and DataFrames, allowing for those familiar with SQL and Python/R to quickly get </w:t>
      </w:r>
      <w:r w:rsidR="00284CB4">
        <w:rPr>
          <w:noProof w:val="0"/>
        </w:rPr>
        <w:t>s</w:t>
      </w:r>
      <w:r w:rsidRPr="00881D53">
        <w:rPr>
          <w:noProof w:val="0"/>
        </w:rPr>
        <w:t>tart</w:t>
      </w:r>
      <w:r w:rsidR="00CC42DA">
        <w:rPr>
          <w:noProof w:val="0"/>
        </w:rPr>
        <w:t>ed</w:t>
      </w:r>
      <w:r w:rsidRPr="00881D53">
        <w:rPr>
          <w:noProof w:val="0"/>
        </w:rPr>
        <w:t xml:space="preserve"> with it. Furthermore, the MLib library is built into Azure Databricks, providing machine learning functionality to solutions in a straightforward implementation.</w:t>
      </w:r>
    </w:p>
    <w:p w14:paraId="4082C076" w14:textId="77777777" w:rsidR="00932243" w:rsidRPr="00881D53" w:rsidRDefault="00932243" w:rsidP="00881D53"/>
    <w:p w14:paraId="1C4404FD" w14:textId="77777777" w:rsidR="00881D53" w:rsidRPr="00881D53" w:rsidRDefault="00881D53" w:rsidP="00881D53">
      <w:pPr>
        <w:pStyle w:val="Heading4"/>
      </w:pPr>
      <w:r w:rsidRPr="00881D53">
        <w:t xml:space="preserve">How </w:t>
      </w:r>
      <w:r w:rsidR="00304574">
        <w:t xml:space="preserve">it can </w:t>
      </w:r>
      <w:r w:rsidRPr="00881D53">
        <w:t>be used</w:t>
      </w:r>
    </w:p>
    <w:p w14:paraId="788012E2" w14:textId="24C9B392" w:rsidR="00881D53" w:rsidRDefault="00881D53" w:rsidP="00C81173">
      <w:pPr>
        <w:rPr>
          <w:noProof w:val="0"/>
        </w:rPr>
      </w:pPr>
      <w:r w:rsidRPr="00881D53">
        <w:rPr>
          <w:noProof w:val="0"/>
        </w:rPr>
        <w:t>The solution could use the Azure Databricks service as a transformation engine. This approach would remove the need for a high tier SQL Server layer for the data processing</w:t>
      </w:r>
      <w:r w:rsidR="00741F31">
        <w:rPr>
          <w:noProof w:val="0"/>
        </w:rPr>
        <w:t xml:space="preserve"> and </w:t>
      </w:r>
      <w:r w:rsidRPr="00881D53">
        <w:rPr>
          <w:noProof w:val="0"/>
        </w:rPr>
        <w:t xml:space="preserve">allow data to be entirely modelled in </w:t>
      </w:r>
      <w:r w:rsidR="00AB105A">
        <w:rPr>
          <w:noProof w:val="0"/>
        </w:rPr>
        <w:t xml:space="preserve">Azure </w:t>
      </w:r>
      <w:r w:rsidRPr="00881D53">
        <w:rPr>
          <w:noProof w:val="0"/>
        </w:rPr>
        <w:t>Databricks</w:t>
      </w:r>
      <w:r w:rsidR="00741F31">
        <w:rPr>
          <w:noProof w:val="0"/>
        </w:rPr>
        <w:t>.</w:t>
      </w:r>
      <w:r w:rsidR="00C81173">
        <w:rPr>
          <w:noProof w:val="0"/>
        </w:rPr>
        <w:t xml:space="preserve"> The data could be directly consumed </w:t>
      </w:r>
      <w:r w:rsidR="00F16C9A">
        <w:rPr>
          <w:noProof w:val="0"/>
        </w:rPr>
        <w:t xml:space="preserve">via </w:t>
      </w:r>
      <w:r w:rsidRPr="00881D53">
        <w:rPr>
          <w:noProof w:val="0"/>
        </w:rPr>
        <w:t>SQL Server</w:t>
      </w:r>
      <w:r w:rsidR="001B1131">
        <w:rPr>
          <w:noProof w:val="0"/>
        </w:rPr>
        <w:t>,</w:t>
      </w:r>
      <w:r w:rsidRPr="00881D53">
        <w:rPr>
          <w:noProof w:val="0"/>
        </w:rPr>
        <w:t xml:space="preserve"> </w:t>
      </w:r>
      <w:r w:rsidR="00C052E6">
        <w:rPr>
          <w:noProof w:val="0"/>
        </w:rPr>
        <w:t xml:space="preserve">via </w:t>
      </w:r>
      <w:r w:rsidR="001B1131">
        <w:rPr>
          <w:noProof w:val="0"/>
        </w:rPr>
        <w:t xml:space="preserve">supported </w:t>
      </w:r>
      <w:r w:rsidRPr="00881D53">
        <w:rPr>
          <w:noProof w:val="0"/>
        </w:rPr>
        <w:t>applications</w:t>
      </w:r>
      <w:r w:rsidR="00F16C9A">
        <w:rPr>
          <w:noProof w:val="0"/>
        </w:rPr>
        <w:t xml:space="preserve"> like Power BI</w:t>
      </w:r>
      <w:r w:rsidR="00C81173">
        <w:rPr>
          <w:noProof w:val="0"/>
        </w:rPr>
        <w:t xml:space="preserve"> or </w:t>
      </w:r>
      <w:r w:rsidR="00C4431F" w:rsidRPr="00881D53">
        <w:rPr>
          <w:noProof w:val="0"/>
        </w:rPr>
        <w:t>output</w:t>
      </w:r>
      <w:r w:rsidR="00C4431F">
        <w:rPr>
          <w:noProof w:val="0"/>
        </w:rPr>
        <w:t>ted</w:t>
      </w:r>
      <w:r w:rsidRPr="00881D53">
        <w:rPr>
          <w:noProof w:val="0"/>
        </w:rPr>
        <w:t xml:space="preserve"> </w:t>
      </w:r>
      <w:r w:rsidR="009037A7">
        <w:rPr>
          <w:noProof w:val="0"/>
        </w:rPr>
        <w:t xml:space="preserve">as </w:t>
      </w:r>
      <w:r w:rsidRPr="00881D53">
        <w:rPr>
          <w:noProof w:val="0"/>
        </w:rPr>
        <w:t xml:space="preserve">files </w:t>
      </w:r>
      <w:r w:rsidR="009037A7">
        <w:rPr>
          <w:noProof w:val="0"/>
        </w:rPr>
        <w:t>and stored in</w:t>
      </w:r>
      <w:r w:rsidRPr="00881D53">
        <w:rPr>
          <w:noProof w:val="0"/>
        </w:rPr>
        <w:t xml:space="preserve"> ADLS. </w:t>
      </w:r>
      <w:r w:rsidR="00AB105A">
        <w:rPr>
          <w:noProof w:val="0"/>
        </w:rPr>
        <w:t xml:space="preserve">Azure </w:t>
      </w:r>
      <w:r w:rsidRPr="00881D53">
        <w:rPr>
          <w:noProof w:val="0"/>
        </w:rPr>
        <w:t xml:space="preserve">Databricks </w:t>
      </w:r>
      <w:r w:rsidR="00C4643E">
        <w:rPr>
          <w:noProof w:val="0"/>
        </w:rPr>
        <w:t>has the</w:t>
      </w:r>
      <w:r w:rsidRPr="00881D53">
        <w:rPr>
          <w:noProof w:val="0"/>
        </w:rPr>
        <w:t xml:space="preserve"> potential </w:t>
      </w:r>
      <w:r w:rsidR="00C4643E">
        <w:rPr>
          <w:noProof w:val="0"/>
        </w:rPr>
        <w:t xml:space="preserve">to </w:t>
      </w:r>
      <w:r w:rsidRPr="00881D53">
        <w:rPr>
          <w:noProof w:val="0"/>
        </w:rPr>
        <w:t xml:space="preserve">remove </w:t>
      </w:r>
      <w:r w:rsidR="00C4643E">
        <w:rPr>
          <w:noProof w:val="0"/>
        </w:rPr>
        <w:t xml:space="preserve">the </w:t>
      </w:r>
      <w:r w:rsidRPr="00881D53">
        <w:rPr>
          <w:noProof w:val="0"/>
        </w:rPr>
        <w:t>SQL Database from the solution</w:t>
      </w:r>
      <w:r w:rsidR="00680462">
        <w:rPr>
          <w:noProof w:val="0"/>
        </w:rPr>
        <w:t xml:space="preserve"> or</w:t>
      </w:r>
      <w:r w:rsidRPr="00881D53">
        <w:rPr>
          <w:noProof w:val="0"/>
        </w:rPr>
        <w:t xml:space="preserve"> reduce its significance by taking over all </w:t>
      </w:r>
      <w:r w:rsidR="00680462">
        <w:rPr>
          <w:noProof w:val="0"/>
        </w:rPr>
        <w:t xml:space="preserve">the </w:t>
      </w:r>
      <w:r w:rsidRPr="00881D53">
        <w:rPr>
          <w:noProof w:val="0"/>
        </w:rPr>
        <w:t>heavy lifting</w:t>
      </w:r>
      <w:r w:rsidR="00680462">
        <w:rPr>
          <w:noProof w:val="0"/>
        </w:rPr>
        <w:t xml:space="preserve"> </w:t>
      </w:r>
      <w:r w:rsidR="007A19C1">
        <w:rPr>
          <w:noProof w:val="0"/>
        </w:rPr>
        <w:t xml:space="preserve">associated to the </w:t>
      </w:r>
      <w:r w:rsidR="00680462">
        <w:rPr>
          <w:noProof w:val="0"/>
        </w:rPr>
        <w:t xml:space="preserve">data transformation </w:t>
      </w:r>
      <w:r w:rsidR="007A19C1">
        <w:rPr>
          <w:noProof w:val="0"/>
        </w:rPr>
        <w:t>process</w:t>
      </w:r>
      <w:r w:rsidR="00680462">
        <w:rPr>
          <w:noProof w:val="0"/>
        </w:rPr>
        <w:t>.</w:t>
      </w:r>
    </w:p>
    <w:p w14:paraId="6B948C6D" w14:textId="77777777" w:rsidR="00932243" w:rsidRPr="00881D53" w:rsidRDefault="00932243" w:rsidP="00881D53"/>
    <w:p w14:paraId="6461520C" w14:textId="77777777" w:rsidR="00881D53" w:rsidRPr="00881D53" w:rsidRDefault="00881D53" w:rsidP="00881D53">
      <w:pPr>
        <w:pStyle w:val="Heading4"/>
      </w:pPr>
      <w:r w:rsidRPr="00881D53">
        <w:t>Advantages</w:t>
      </w:r>
    </w:p>
    <w:p w14:paraId="04959092" w14:textId="57BC499B" w:rsidR="00881D53" w:rsidRPr="00881D53" w:rsidRDefault="00AB105A" w:rsidP="00881D53">
      <w:pPr>
        <w:rPr>
          <w:noProof w:val="0"/>
        </w:rPr>
      </w:pPr>
      <w:r>
        <w:rPr>
          <w:noProof w:val="0"/>
        </w:rPr>
        <w:t xml:space="preserve">Azure </w:t>
      </w:r>
      <w:r w:rsidR="00881D53" w:rsidRPr="00881D53">
        <w:rPr>
          <w:noProof w:val="0"/>
        </w:rPr>
        <w:t xml:space="preserve">Databricks uses Spark technology and integration with Hadoop-type file systems to achieve </w:t>
      </w:r>
      <w:r w:rsidR="00B45EA7">
        <w:rPr>
          <w:noProof w:val="0"/>
        </w:rPr>
        <w:t xml:space="preserve">high levels of </w:t>
      </w:r>
      <w:r w:rsidR="00881D53" w:rsidRPr="00881D53">
        <w:rPr>
          <w:noProof w:val="0"/>
        </w:rPr>
        <w:t xml:space="preserve">processing performance. This is achieved by partitioning data and distributing queries among multiple files. </w:t>
      </w:r>
    </w:p>
    <w:p w14:paraId="78D7EE54" w14:textId="065F636F" w:rsidR="00881D53" w:rsidRPr="00881D53" w:rsidRDefault="00881D53" w:rsidP="00881D53">
      <w:pPr>
        <w:rPr>
          <w:noProof w:val="0"/>
        </w:rPr>
      </w:pPr>
      <w:r w:rsidRPr="00881D53">
        <w:rPr>
          <w:noProof w:val="0"/>
        </w:rPr>
        <w:t xml:space="preserve">Azure Databricks can use ADLS as input and output storage. This means </w:t>
      </w:r>
      <w:r w:rsidR="00BF1270">
        <w:rPr>
          <w:noProof w:val="0"/>
        </w:rPr>
        <w:t xml:space="preserve">it </w:t>
      </w:r>
      <w:r w:rsidRPr="00881D53">
        <w:rPr>
          <w:noProof w:val="0"/>
        </w:rPr>
        <w:t xml:space="preserve">can have input source files and output models of unlimited size. Additionally, </w:t>
      </w:r>
      <w:r w:rsidR="00BF1270">
        <w:rPr>
          <w:noProof w:val="0"/>
        </w:rPr>
        <w:t>it</w:t>
      </w:r>
      <w:r w:rsidRPr="00881D53">
        <w:rPr>
          <w:noProof w:val="0"/>
        </w:rPr>
        <w:t xml:space="preserve"> supports multiple file formats that can be chosen depending on </w:t>
      </w:r>
      <w:r w:rsidR="004E16E0">
        <w:rPr>
          <w:noProof w:val="0"/>
        </w:rPr>
        <w:t>the</w:t>
      </w:r>
      <w:r w:rsidRPr="00881D53">
        <w:rPr>
          <w:noProof w:val="0"/>
        </w:rPr>
        <w:t xml:space="preserve"> organisation’s needs. For example, files can be stored as flat delimited text files or more complex structural files like Parquet Snappy or JSON. </w:t>
      </w:r>
    </w:p>
    <w:p w14:paraId="0BB0896A" w14:textId="79590510" w:rsidR="007008C5" w:rsidRDefault="00881D53" w:rsidP="00881D53">
      <w:pPr>
        <w:rPr>
          <w:noProof w:val="0"/>
        </w:rPr>
      </w:pPr>
      <w:r w:rsidRPr="00881D53">
        <w:rPr>
          <w:noProof w:val="0"/>
        </w:rPr>
        <w:t>Azure Databricks is highly cost effective</w:t>
      </w:r>
      <w:r w:rsidR="005801C3">
        <w:rPr>
          <w:noProof w:val="0"/>
        </w:rPr>
        <w:t xml:space="preserve"> when managed properly</w:t>
      </w:r>
      <w:r w:rsidRPr="00881D53">
        <w:rPr>
          <w:noProof w:val="0"/>
        </w:rPr>
        <w:t xml:space="preserve">. This </w:t>
      </w:r>
      <w:r w:rsidR="0047365E">
        <w:rPr>
          <w:noProof w:val="0"/>
        </w:rPr>
        <w:t>is</w:t>
      </w:r>
      <w:r w:rsidRPr="00881D53">
        <w:rPr>
          <w:noProof w:val="0"/>
        </w:rPr>
        <w:t xml:space="preserve"> achieved </w:t>
      </w:r>
      <w:r w:rsidR="0047365E">
        <w:rPr>
          <w:noProof w:val="0"/>
        </w:rPr>
        <w:t xml:space="preserve">due to the </w:t>
      </w:r>
      <w:r w:rsidRPr="00881D53">
        <w:rPr>
          <w:noProof w:val="0"/>
        </w:rPr>
        <w:t xml:space="preserve">detachable compute clusters, that can be switched on only for the duration of the transformation. </w:t>
      </w:r>
      <w:r w:rsidR="007008C5">
        <w:rPr>
          <w:noProof w:val="0"/>
        </w:rPr>
        <w:t xml:space="preserve">By </w:t>
      </w:r>
      <w:r w:rsidR="000B4103">
        <w:rPr>
          <w:noProof w:val="0"/>
        </w:rPr>
        <w:t>using</w:t>
      </w:r>
      <w:r w:rsidRPr="00881D53">
        <w:rPr>
          <w:noProof w:val="0"/>
        </w:rPr>
        <w:t xml:space="preserve"> ADLS</w:t>
      </w:r>
      <w:r w:rsidR="000B4103">
        <w:rPr>
          <w:noProof w:val="0"/>
        </w:rPr>
        <w:t xml:space="preserve"> as </w:t>
      </w:r>
      <w:r w:rsidR="004E7826">
        <w:rPr>
          <w:noProof w:val="0"/>
        </w:rPr>
        <w:t>the storage layer,</w:t>
      </w:r>
      <w:r w:rsidR="00573DE9">
        <w:rPr>
          <w:noProof w:val="0"/>
        </w:rPr>
        <w:t xml:space="preserve"> consumers can still access the data even if </w:t>
      </w:r>
      <w:r w:rsidR="00B14A79">
        <w:rPr>
          <w:noProof w:val="0"/>
        </w:rPr>
        <w:t xml:space="preserve">the compute </w:t>
      </w:r>
      <w:r w:rsidR="005846DE">
        <w:rPr>
          <w:noProof w:val="0"/>
        </w:rPr>
        <w:t>clusters</w:t>
      </w:r>
      <w:r w:rsidR="00B14A79">
        <w:rPr>
          <w:noProof w:val="0"/>
        </w:rPr>
        <w:t xml:space="preserve"> </w:t>
      </w:r>
      <w:r w:rsidR="005846DE">
        <w:rPr>
          <w:noProof w:val="0"/>
        </w:rPr>
        <w:t>are</w:t>
      </w:r>
      <w:r w:rsidR="00067D79">
        <w:rPr>
          <w:noProof w:val="0"/>
        </w:rPr>
        <w:t xml:space="preserve"> paused.</w:t>
      </w:r>
    </w:p>
    <w:p w14:paraId="15C7BC9D" w14:textId="5196EFF0" w:rsidR="00881D53" w:rsidRDefault="008B73FA" w:rsidP="00881D53">
      <w:pPr>
        <w:rPr>
          <w:noProof w:val="0"/>
        </w:rPr>
      </w:pPr>
      <w:r>
        <w:rPr>
          <w:noProof w:val="0"/>
        </w:rPr>
        <w:t xml:space="preserve">Azure </w:t>
      </w:r>
      <w:r w:rsidR="00881D53" w:rsidRPr="00881D53">
        <w:rPr>
          <w:noProof w:val="0"/>
        </w:rPr>
        <w:t xml:space="preserve">Databricks is very secure. </w:t>
      </w:r>
      <w:r w:rsidR="009D026D">
        <w:rPr>
          <w:noProof w:val="0"/>
        </w:rPr>
        <w:t>The</w:t>
      </w:r>
      <w:r w:rsidR="00881D53" w:rsidRPr="00881D53">
        <w:rPr>
          <w:noProof w:val="0"/>
        </w:rPr>
        <w:t xml:space="preserve"> resources are deployed to a VNET, </w:t>
      </w:r>
      <w:r w:rsidR="00366AF6">
        <w:rPr>
          <w:noProof w:val="0"/>
        </w:rPr>
        <w:t xml:space="preserve">which </w:t>
      </w:r>
      <w:r w:rsidR="00881D53" w:rsidRPr="00881D53">
        <w:rPr>
          <w:noProof w:val="0"/>
        </w:rPr>
        <w:t>provid</w:t>
      </w:r>
      <w:r w:rsidR="00366AF6">
        <w:rPr>
          <w:noProof w:val="0"/>
        </w:rPr>
        <w:t>es</w:t>
      </w:r>
      <w:r w:rsidR="00881D53" w:rsidRPr="00881D53">
        <w:rPr>
          <w:noProof w:val="0"/>
        </w:rPr>
        <w:t xml:space="preserve"> </w:t>
      </w:r>
      <w:r w:rsidR="009D026D">
        <w:rPr>
          <w:noProof w:val="0"/>
        </w:rPr>
        <w:t xml:space="preserve">a </w:t>
      </w:r>
      <w:r w:rsidR="00881D53" w:rsidRPr="00881D53">
        <w:rPr>
          <w:noProof w:val="0"/>
        </w:rPr>
        <w:t xml:space="preserve">good physical separation. Additionally, </w:t>
      </w:r>
      <w:r w:rsidR="00323B88">
        <w:rPr>
          <w:noProof w:val="0"/>
        </w:rPr>
        <w:t xml:space="preserve">it </w:t>
      </w:r>
      <w:r w:rsidR="00881D53" w:rsidRPr="00881D53">
        <w:rPr>
          <w:noProof w:val="0"/>
        </w:rPr>
        <w:t>is partially integrated with Azure Active Directory and supports integration with Azure Key</w:t>
      </w:r>
      <w:r w:rsidR="00323B88">
        <w:rPr>
          <w:noProof w:val="0"/>
        </w:rPr>
        <w:t xml:space="preserve"> </w:t>
      </w:r>
      <w:r w:rsidR="00881D53" w:rsidRPr="00881D53">
        <w:rPr>
          <w:noProof w:val="0"/>
        </w:rPr>
        <w:t>Vault.</w:t>
      </w:r>
    </w:p>
    <w:p w14:paraId="631C7D80" w14:textId="77777777" w:rsidR="00932243" w:rsidRPr="00881D53" w:rsidRDefault="00932243" w:rsidP="00881D53">
      <w:pPr>
        <w:rPr>
          <w:noProof w:val="0"/>
        </w:rPr>
      </w:pPr>
    </w:p>
    <w:p w14:paraId="2A9B99B2" w14:textId="77777777" w:rsidR="00881D53" w:rsidRPr="00881D53" w:rsidRDefault="00881D53" w:rsidP="00881D53">
      <w:pPr>
        <w:pStyle w:val="Heading4"/>
      </w:pPr>
      <w:r w:rsidRPr="00881D53">
        <w:t>Disadvantages</w:t>
      </w:r>
    </w:p>
    <w:p w14:paraId="2E640028" w14:textId="69D3322B" w:rsidR="00A773CA" w:rsidRDefault="007F671C" w:rsidP="00881D53">
      <w:pPr>
        <w:rPr>
          <w:noProof w:val="0"/>
        </w:rPr>
      </w:pPr>
      <w:r>
        <w:rPr>
          <w:noProof w:val="0"/>
        </w:rPr>
        <w:t xml:space="preserve">Azure </w:t>
      </w:r>
      <w:r w:rsidR="00881D53" w:rsidRPr="00881D53">
        <w:rPr>
          <w:noProof w:val="0"/>
        </w:rPr>
        <w:t xml:space="preserve">Databricks requires knowledge </w:t>
      </w:r>
      <w:r w:rsidR="00EC5A4A">
        <w:rPr>
          <w:noProof w:val="0"/>
        </w:rPr>
        <w:t xml:space="preserve">on </w:t>
      </w:r>
      <w:r w:rsidR="00881D53" w:rsidRPr="00881D53">
        <w:rPr>
          <w:noProof w:val="0"/>
        </w:rPr>
        <w:t xml:space="preserve">one of the </w:t>
      </w:r>
      <w:r w:rsidR="00FA4169">
        <w:rPr>
          <w:noProof w:val="0"/>
        </w:rPr>
        <w:t xml:space="preserve">following </w:t>
      </w:r>
      <w:r w:rsidR="00881D53" w:rsidRPr="00881D53">
        <w:rPr>
          <w:noProof w:val="0"/>
        </w:rPr>
        <w:t xml:space="preserve">languages: PySpark, Scala or Spark SQL. </w:t>
      </w:r>
      <w:r w:rsidR="006E2CBB">
        <w:rPr>
          <w:noProof w:val="0"/>
        </w:rPr>
        <w:t>Because</w:t>
      </w:r>
      <w:r w:rsidR="00881D53" w:rsidRPr="00881D53">
        <w:rPr>
          <w:noProof w:val="0"/>
        </w:rPr>
        <w:t xml:space="preserve"> </w:t>
      </w:r>
      <w:r w:rsidR="00EC5A4A">
        <w:rPr>
          <w:noProof w:val="0"/>
        </w:rPr>
        <w:t>it</w:t>
      </w:r>
      <w:r w:rsidR="00881D53" w:rsidRPr="00881D53">
        <w:rPr>
          <w:noProof w:val="0"/>
        </w:rPr>
        <w:t xml:space="preserve"> only partially </w:t>
      </w:r>
      <w:r w:rsidR="00097770">
        <w:rPr>
          <w:noProof w:val="0"/>
        </w:rPr>
        <w:t xml:space="preserve">integrates </w:t>
      </w:r>
      <w:r w:rsidR="00881D53" w:rsidRPr="00881D53">
        <w:rPr>
          <w:noProof w:val="0"/>
        </w:rPr>
        <w:t xml:space="preserve">with AAD, concepts like Managed Service Identities, are </w:t>
      </w:r>
      <w:r w:rsidR="00B74044">
        <w:rPr>
          <w:noProof w:val="0"/>
        </w:rPr>
        <w:t xml:space="preserve">not </w:t>
      </w:r>
      <w:r w:rsidR="00881D53" w:rsidRPr="00881D53">
        <w:rPr>
          <w:noProof w:val="0"/>
        </w:rPr>
        <w:t xml:space="preserve">available to the user. </w:t>
      </w:r>
    </w:p>
    <w:p w14:paraId="0B0EA68C" w14:textId="77777777" w:rsidR="00A773CA" w:rsidRDefault="00A773CA">
      <w:pPr>
        <w:spacing w:after="200" w:line="276" w:lineRule="auto"/>
        <w:jc w:val="left"/>
      </w:pPr>
      <w:r>
        <w:br w:type="page"/>
      </w:r>
    </w:p>
    <w:p w14:paraId="4D66C4BD" w14:textId="77777777" w:rsidR="00C0353F" w:rsidRDefault="00C0353F" w:rsidP="00C0353F">
      <w:pPr>
        <w:pStyle w:val="Heading3"/>
      </w:pPr>
      <w:bookmarkStart w:id="58" w:name="_Toc30519859"/>
      <w:r>
        <w:t>PowerBI Data</w:t>
      </w:r>
      <w:r w:rsidR="00881D53">
        <w:t>f</w:t>
      </w:r>
      <w:r>
        <w:t>lows</w:t>
      </w:r>
      <w:bookmarkEnd w:id="58"/>
    </w:p>
    <w:p w14:paraId="7A966810" w14:textId="6914D737" w:rsidR="009D2DF7" w:rsidRDefault="00D320EA" w:rsidP="00932243">
      <w:pPr>
        <w:pStyle w:val="Heading4"/>
      </w:pPr>
      <w:r>
        <w:t>O</w:t>
      </w:r>
      <w:r w:rsidR="009D2DF7" w:rsidRPr="00932243">
        <w:t>verview</w:t>
      </w:r>
    </w:p>
    <w:p w14:paraId="7723331B" w14:textId="6ADB7D73" w:rsidR="00AA7A9E" w:rsidRDefault="00AA7A9E" w:rsidP="00932243">
      <w:r w:rsidRPr="00AA7A9E">
        <w:t>Power BI</w:t>
      </w:r>
      <w:r w:rsidR="00881D53">
        <w:t xml:space="preserve"> has</w:t>
      </w:r>
      <w:r w:rsidRPr="00AA7A9E">
        <w:t xml:space="preserve"> introduce</w:t>
      </w:r>
      <w:r w:rsidR="00881D53">
        <w:t>d</w:t>
      </w:r>
      <w:r w:rsidRPr="00AA7A9E">
        <w:t> </w:t>
      </w:r>
      <w:r w:rsidR="00881D53">
        <w:t>D</w:t>
      </w:r>
      <w:r w:rsidRPr="00AA7A9E">
        <w:t>ata</w:t>
      </w:r>
      <w:r w:rsidR="00881D53">
        <w:t>f</w:t>
      </w:r>
      <w:r w:rsidRPr="00AA7A9E">
        <w:t>lows to help organizations unify data from disparate sources and prepare it for modeling. Analysts can easily create</w:t>
      </w:r>
      <w:r w:rsidR="00881D53">
        <w:t xml:space="preserve"> d</w:t>
      </w:r>
      <w:r w:rsidRPr="00AA7A9E">
        <w:t>ata</w:t>
      </w:r>
      <w:r w:rsidR="00881D53">
        <w:t>f</w:t>
      </w:r>
      <w:r w:rsidRPr="00AA7A9E">
        <w:t>lows using familiar, self-service tools. Data</w:t>
      </w:r>
      <w:r w:rsidR="00881D53">
        <w:t>f</w:t>
      </w:r>
      <w:r w:rsidRPr="00AA7A9E">
        <w:t xml:space="preserve">lows are used to ingest, transform, integrate, and enrich </w:t>
      </w:r>
      <w:r w:rsidR="00881D53">
        <w:t>B</w:t>
      </w:r>
      <w:r w:rsidRPr="00AA7A9E">
        <w:t xml:space="preserve">ig </w:t>
      </w:r>
      <w:r w:rsidR="00881D53">
        <w:t>D</w:t>
      </w:r>
      <w:r w:rsidRPr="00AA7A9E">
        <w:t xml:space="preserve">ata by defining data source connections, ETL logic, refresh schedules, and more. In addition, the new model-driven calculation engine </w:t>
      </w:r>
      <w:r w:rsidR="00881D53">
        <w:t>within</w:t>
      </w:r>
      <w:r w:rsidRPr="00AA7A9E">
        <w:t xml:space="preserve"> </w:t>
      </w:r>
      <w:r w:rsidR="007B0BBB">
        <w:t>D</w:t>
      </w:r>
      <w:r w:rsidRPr="00AA7A9E">
        <w:t xml:space="preserve">ataflows makes the process of data preparation more manageable, more deterministic, and less cumbersome for data analysts and report creators alike. Similar to how spreadsheets handle recalculations for all affected formulas, </w:t>
      </w:r>
      <w:r w:rsidR="007360AD">
        <w:t>d</w:t>
      </w:r>
      <w:r w:rsidRPr="00AA7A9E">
        <w:t>ataflows manage</w:t>
      </w:r>
      <w:r w:rsidR="00881D53">
        <w:t>s the</w:t>
      </w:r>
      <w:r w:rsidRPr="00AA7A9E">
        <w:t xml:space="preserve"> changes for an entity or data element on </w:t>
      </w:r>
      <w:r w:rsidR="00881D53">
        <w:t>the user’s</w:t>
      </w:r>
      <w:r w:rsidRPr="00AA7A9E">
        <w:t xml:space="preserve"> behalf, automating updates, and alleviating what used to be tedious and time consuming logic checks for even a basic data refresh. With </w:t>
      </w:r>
      <w:r w:rsidR="007B0BBB">
        <w:t>D</w:t>
      </w:r>
      <w:r w:rsidRPr="00AA7A9E">
        <w:t>ataflows, tasks that once required data scientists to oversee (and many hours or days to complete) can now be handled with a few clicks by analysts and report creators.</w:t>
      </w:r>
    </w:p>
    <w:p w14:paraId="1C6C9869" w14:textId="77777777" w:rsidR="00221395" w:rsidRPr="00AA7A9E" w:rsidRDefault="00221395" w:rsidP="00AA7A9E">
      <w:pPr>
        <w:shd w:val="clear" w:color="auto" w:fill="FFFFFF"/>
        <w:spacing w:before="100" w:beforeAutospacing="1" w:after="100" w:afterAutospacing="1"/>
      </w:pPr>
      <w:r>
        <w:drawing>
          <wp:inline distT="0" distB="0" distL="0" distR="0" wp14:anchorId="10968D99" wp14:editId="7AC2EF2F">
            <wp:extent cx="6120765" cy="363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765" cy="3639820"/>
                    </a:xfrm>
                    <a:prstGeom prst="rect">
                      <a:avLst/>
                    </a:prstGeom>
                  </pic:spPr>
                </pic:pic>
              </a:graphicData>
            </a:graphic>
          </wp:inline>
        </w:drawing>
      </w:r>
    </w:p>
    <w:p w14:paraId="0D1FA287" w14:textId="4C7EA28C" w:rsidR="00AA7A9E" w:rsidRPr="00AA7A9E" w:rsidRDefault="00AA7A9E" w:rsidP="007360AD">
      <w:pPr>
        <w:shd w:val="clear" w:color="auto" w:fill="FFFFFF"/>
        <w:spacing w:before="100" w:beforeAutospacing="1" w:after="100" w:afterAutospacing="1"/>
      </w:pPr>
      <w:r w:rsidRPr="00AA7A9E">
        <w:t>Data is stored as entities in the </w:t>
      </w:r>
      <w:hyperlink r:id="rId41" w:history="1">
        <w:r w:rsidRPr="00AA7A9E">
          <w:t>Common Data Model</w:t>
        </w:r>
      </w:hyperlink>
      <w:r w:rsidRPr="00AA7A9E">
        <w:t> </w:t>
      </w:r>
      <w:r w:rsidR="0060764D">
        <w:t xml:space="preserve">(CDM) </w:t>
      </w:r>
      <w:r w:rsidRPr="00AA7A9E">
        <w:t xml:space="preserve">in Azure Data Lake Storage Gen2. Dataflows are </w:t>
      </w:r>
      <w:r w:rsidR="007360AD">
        <w:t xml:space="preserve">then </w:t>
      </w:r>
      <w:r w:rsidRPr="00AA7A9E">
        <w:t>created and managed in workspaces by using the Power BI service</w:t>
      </w:r>
      <w:r w:rsidRPr="00AA7A9E">
        <w:rPr>
          <w:bCs/>
        </w:rPr>
        <w:t>.</w:t>
      </w:r>
      <w:r w:rsidR="00221395" w:rsidRPr="00221395">
        <w:rPr>
          <w:bCs/>
        </w:rPr>
        <w:t xml:space="preserve"> </w:t>
      </w:r>
      <w:r w:rsidR="00221395" w:rsidRPr="00221395">
        <w:t>D</w:t>
      </w:r>
      <w:r w:rsidR="00221395" w:rsidRPr="00221395">
        <w:rPr>
          <w:bCs/>
        </w:rPr>
        <w:t>ataflows</w:t>
      </w:r>
      <w:r w:rsidR="00221395" w:rsidRPr="00221395">
        <w:t> are designed to use the </w:t>
      </w:r>
      <w:r w:rsidR="0060764D">
        <w:rPr>
          <w:bCs/>
        </w:rPr>
        <w:t>CDM</w:t>
      </w:r>
      <w:r w:rsidR="00221395" w:rsidRPr="00221395">
        <w:t>, a standardi</w:t>
      </w:r>
      <w:r w:rsidR="007360AD">
        <w:t>s</w:t>
      </w:r>
      <w:r w:rsidR="00221395" w:rsidRPr="00221395">
        <w:t>ed, modular, extensible collection of data schemas published by Microsoft that are designed to make it easier to build, use, and analy</w:t>
      </w:r>
      <w:r w:rsidR="007360AD">
        <w:t>s</w:t>
      </w:r>
      <w:r w:rsidR="00221395" w:rsidRPr="00221395">
        <w:t xml:space="preserve">e data. With this model, </w:t>
      </w:r>
      <w:r w:rsidR="007360AD">
        <w:t>the user</w:t>
      </w:r>
      <w:r w:rsidR="00221395" w:rsidRPr="00221395">
        <w:t xml:space="preserve"> can go from data sources to Power BI dashboards with nearly zero friction.</w:t>
      </w:r>
      <w:r w:rsidR="00221395">
        <w:t xml:space="preserve"> </w:t>
      </w:r>
    </w:p>
    <w:p w14:paraId="11AAD93B" w14:textId="77777777" w:rsidR="00C0353F" w:rsidRDefault="00C0353F" w:rsidP="00C0353F">
      <w:pPr>
        <w:pStyle w:val="Heading4"/>
      </w:pPr>
      <w:r>
        <w:t xml:space="preserve">How </w:t>
      </w:r>
      <w:r w:rsidR="00304574">
        <w:t>it can</w:t>
      </w:r>
      <w:r>
        <w:t xml:space="preserve"> be used</w:t>
      </w:r>
    </w:p>
    <w:p w14:paraId="21310750" w14:textId="6042A672" w:rsidR="00B34B75" w:rsidRPr="00F40480" w:rsidRDefault="007360AD" w:rsidP="00B34B75">
      <w:r>
        <w:t>Within</w:t>
      </w:r>
      <w:r w:rsidR="00221395">
        <w:t xml:space="preserve"> the </w:t>
      </w:r>
      <w:r w:rsidR="005277DE">
        <w:t xml:space="preserve">Quickstart with CDM </w:t>
      </w:r>
      <w:r w:rsidR="00221395">
        <w:t>solution</w:t>
      </w:r>
      <w:r>
        <w:t>,</w:t>
      </w:r>
      <w:r w:rsidR="00221395">
        <w:t xml:space="preserve"> data </w:t>
      </w:r>
      <w:r w:rsidR="00B21669">
        <w:t xml:space="preserve">is </w:t>
      </w:r>
      <w:r w:rsidR="00221395">
        <w:t xml:space="preserve">ingested </w:t>
      </w:r>
      <w:r w:rsidR="00B21669">
        <w:t xml:space="preserve">and stored in </w:t>
      </w:r>
      <w:r w:rsidR="00221395">
        <w:t>ADLS</w:t>
      </w:r>
      <w:r w:rsidR="00B21669">
        <w:t xml:space="preserve"> in the CDM format</w:t>
      </w:r>
      <w:r w:rsidR="00221395">
        <w:t xml:space="preserve">. </w:t>
      </w:r>
      <w:r>
        <w:t>T</w:t>
      </w:r>
      <w:r w:rsidR="00221395">
        <w:t xml:space="preserve">he </w:t>
      </w:r>
      <w:r w:rsidR="002859AA">
        <w:t>m</w:t>
      </w:r>
      <w:r w:rsidR="00221395">
        <w:t>odel.json</w:t>
      </w:r>
      <w:r w:rsidR="002859AA">
        <w:t xml:space="preserve"> file contains metadata that </w:t>
      </w:r>
      <w:r>
        <w:t xml:space="preserve">allows </w:t>
      </w:r>
      <w:r w:rsidR="00221395">
        <w:t>Power BI</w:t>
      </w:r>
      <w:r>
        <w:t xml:space="preserve"> </w:t>
      </w:r>
      <w:r w:rsidR="00806EDE">
        <w:t xml:space="preserve">Dataflows </w:t>
      </w:r>
      <w:r>
        <w:t>to connected</w:t>
      </w:r>
      <w:r w:rsidR="00221395">
        <w:t xml:space="preserve"> to </w:t>
      </w:r>
      <w:r>
        <w:t>ADLS</w:t>
      </w:r>
      <w:r w:rsidR="00CD6B5F">
        <w:t xml:space="preserve"> and fully understand the structure of each entity</w:t>
      </w:r>
      <w:r w:rsidR="00221395">
        <w:t xml:space="preserve">. This </w:t>
      </w:r>
      <w:r w:rsidR="00DF2310">
        <w:t xml:space="preserve">means SQL Server </w:t>
      </w:r>
      <w:r w:rsidR="00B34B75">
        <w:t>could be removed as the primary source of data to the Power BI reports.</w:t>
      </w:r>
    </w:p>
    <w:p w14:paraId="625C6B26" w14:textId="55C8DCC4" w:rsidR="00F40480" w:rsidRPr="00F40480" w:rsidRDefault="00F40480" w:rsidP="002859AA"/>
    <w:p w14:paraId="0E876BEC" w14:textId="77777777" w:rsidR="009D2DF7" w:rsidRDefault="009D2DF7" w:rsidP="009D2DF7">
      <w:pPr>
        <w:pStyle w:val="Heading4"/>
      </w:pPr>
      <w:r>
        <w:t>Advantages</w:t>
      </w:r>
    </w:p>
    <w:p w14:paraId="7C43EB69" w14:textId="01689E8A" w:rsidR="002D4FDF" w:rsidRDefault="00ED6ADC" w:rsidP="00F31BBB">
      <w:pPr>
        <w:rPr>
          <w:noProof w:val="0"/>
        </w:rPr>
      </w:pPr>
      <w:r>
        <w:rPr>
          <w:noProof w:val="0"/>
        </w:rPr>
        <w:t xml:space="preserve">Using </w:t>
      </w:r>
      <w:r w:rsidR="00866BBE">
        <w:rPr>
          <w:noProof w:val="0"/>
        </w:rPr>
        <w:t>D</w:t>
      </w:r>
      <w:r>
        <w:rPr>
          <w:noProof w:val="0"/>
        </w:rPr>
        <w:t xml:space="preserve">ataflows as a transformation layer </w:t>
      </w:r>
      <w:r w:rsidR="00923D57">
        <w:rPr>
          <w:noProof w:val="0"/>
        </w:rPr>
        <w:t xml:space="preserve">could </w:t>
      </w:r>
      <w:r>
        <w:rPr>
          <w:noProof w:val="0"/>
        </w:rPr>
        <w:t>reduce the cost</w:t>
      </w:r>
      <w:r w:rsidR="00E93630">
        <w:rPr>
          <w:noProof w:val="0"/>
        </w:rPr>
        <w:t>s</w:t>
      </w:r>
      <w:r>
        <w:rPr>
          <w:noProof w:val="0"/>
        </w:rPr>
        <w:t xml:space="preserve"> of the platform</w:t>
      </w:r>
      <w:r w:rsidR="00923D57">
        <w:rPr>
          <w:noProof w:val="0"/>
        </w:rPr>
        <w:t xml:space="preserve"> since </w:t>
      </w:r>
      <w:r w:rsidR="00E93630">
        <w:rPr>
          <w:noProof w:val="0"/>
        </w:rPr>
        <w:t>S</w:t>
      </w:r>
      <w:r w:rsidR="00923D57">
        <w:rPr>
          <w:noProof w:val="0"/>
        </w:rPr>
        <w:t>QL Server could be removed from the architecture</w:t>
      </w:r>
      <w:r>
        <w:rPr>
          <w:noProof w:val="0"/>
        </w:rPr>
        <w:t xml:space="preserve">. </w:t>
      </w:r>
    </w:p>
    <w:p w14:paraId="2C7BA63F" w14:textId="59EABDF1" w:rsidR="001046D9" w:rsidRDefault="001046D9" w:rsidP="00F31BBB">
      <w:pPr>
        <w:rPr>
          <w:noProof w:val="0"/>
        </w:rPr>
      </w:pPr>
      <w:r>
        <w:rPr>
          <w:noProof w:val="0"/>
        </w:rPr>
        <w:t xml:space="preserve">Dataflows enables </w:t>
      </w:r>
      <w:r w:rsidR="00E76C2E">
        <w:rPr>
          <w:noProof w:val="0"/>
        </w:rPr>
        <w:t>Power BI to work as a CDM consumer and producer</w:t>
      </w:r>
      <w:r w:rsidR="009255A7">
        <w:rPr>
          <w:noProof w:val="0"/>
        </w:rPr>
        <w:t xml:space="preserve">. As a consumer, it can attach </w:t>
      </w:r>
      <w:r w:rsidR="006326E9">
        <w:rPr>
          <w:noProof w:val="0"/>
        </w:rPr>
        <w:t>multiple</w:t>
      </w:r>
      <w:r w:rsidR="009255A7">
        <w:rPr>
          <w:noProof w:val="0"/>
        </w:rPr>
        <w:t xml:space="preserve"> CDM models </w:t>
      </w:r>
      <w:r w:rsidR="006326E9">
        <w:rPr>
          <w:noProof w:val="0"/>
        </w:rPr>
        <w:t xml:space="preserve">stored in ADLS as an external source in Power BI. As a producer, </w:t>
      </w:r>
      <w:r w:rsidR="00E76C2E">
        <w:rPr>
          <w:noProof w:val="0"/>
        </w:rPr>
        <w:t xml:space="preserve">it </w:t>
      </w:r>
      <w:r w:rsidR="00325E8B">
        <w:rPr>
          <w:noProof w:val="0"/>
        </w:rPr>
        <w:t xml:space="preserve">can extract data from platforms like </w:t>
      </w:r>
      <w:r w:rsidR="00E2606D">
        <w:rPr>
          <w:noProof w:val="0"/>
        </w:rPr>
        <w:t xml:space="preserve">Microsoft </w:t>
      </w:r>
      <w:r w:rsidR="00325E8B">
        <w:rPr>
          <w:noProof w:val="0"/>
        </w:rPr>
        <w:t xml:space="preserve">Dynamics 365 </w:t>
      </w:r>
      <w:r w:rsidR="00342F24">
        <w:rPr>
          <w:noProof w:val="0"/>
        </w:rPr>
        <w:t xml:space="preserve">and store it in ADLS </w:t>
      </w:r>
      <w:r w:rsidR="00E2606D">
        <w:rPr>
          <w:noProof w:val="0"/>
        </w:rPr>
        <w:t>in the CDM format</w:t>
      </w:r>
      <w:r w:rsidR="007F768A">
        <w:rPr>
          <w:noProof w:val="0"/>
        </w:rPr>
        <w:t>.</w:t>
      </w:r>
    </w:p>
    <w:p w14:paraId="2AFF78B0" w14:textId="77777777" w:rsidR="00167014" w:rsidRPr="002D4FDF" w:rsidRDefault="00167014" w:rsidP="002D4FDF"/>
    <w:p w14:paraId="54AB2191" w14:textId="77777777" w:rsidR="00C0353F" w:rsidRDefault="009D2DF7" w:rsidP="002D4FDF">
      <w:pPr>
        <w:pStyle w:val="Heading4"/>
      </w:pPr>
      <w:r>
        <w:t>Disadv</w:t>
      </w:r>
      <w:r w:rsidR="00304574">
        <w:t>a</w:t>
      </w:r>
      <w:r>
        <w:t>ntages</w:t>
      </w:r>
    </w:p>
    <w:p w14:paraId="44338C6B" w14:textId="14469F2A" w:rsidR="00DD0C24" w:rsidRDefault="004A358D" w:rsidP="00DD0C24">
      <w:pPr>
        <w:rPr>
          <w:noProof w:val="0"/>
        </w:rPr>
      </w:pPr>
      <w:r>
        <w:rPr>
          <w:noProof w:val="0"/>
        </w:rPr>
        <w:t>Dataflows use</w:t>
      </w:r>
      <w:r w:rsidR="00840C7C">
        <w:rPr>
          <w:noProof w:val="0"/>
        </w:rPr>
        <w:t>s</w:t>
      </w:r>
      <w:r>
        <w:rPr>
          <w:noProof w:val="0"/>
        </w:rPr>
        <w:t xml:space="preserve"> </w:t>
      </w:r>
      <w:r w:rsidR="006E4DEC">
        <w:rPr>
          <w:noProof w:val="0"/>
        </w:rPr>
        <w:t xml:space="preserve">Power Query </w:t>
      </w:r>
      <w:r w:rsidR="00633058">
        <w:rPr>
          <w:noProof w:val="0"/>
        </w:rPr>
        <w:t>for the transformation process</w:t>
      </w:r>
      <w:r w:rsidR="00C6302A">
        <w:rPr>
          <w:noProof w:val="0"/>
        </w:rPr>
        <w:t xml:space="preserve">, however, this </w:t>
      </w:r>
      <w:r w:rsidR="006E4DEC">
        <w:rPr>
          <w:noProof w:val="0"/>
        </w:rPr>
        <w:t xml:space="preserve">has not been </w:t>
      </w:r>
      <w:r w:rsidR="00E03E0E">
        <w:rPr>
          <w:noProof w:val="0"/>
        </w:rPr>
        <w:t xml:space="preserve">designed </w:t>
      </w:r>
      <w:r w:rsidR="00C6302A">
        <w:rPr>
          <w:noProof w:val="0"/>
        </w:rPr>
        <w:t>to</w:t>
      </w:r>
      <w:r w:rsidR="006E4DEC">
        <w:rPr>
          <w:noProof w:val="0"/>
        </w:rPr>
        <w:t xml:space="preserve"> transform </w:t>
      </w:r>
      <w:r w:rsidR="00E03E0E">
        <w:rPr>
          <w:noProof w:val="0"/>
        </w:rPr>
        <w:t>large</w:t>
      </w:r>
      <w:r w:rsidR="006E4DEC">
        <w:rPr>
          <w:noProof w:val="0"/>
        </w:rPr>
        <w:t xml:space="preserve"> volum</w:t>
      </w:r>
      <w:r w:rsidR="00304574">
        <w:rPr>
          <w:noProof w:val="0"/>
        </w:rPr>
        <w:t>e</w:t>
      </w:r>
      <w:r w:rsidR="006E4DEC">
        <w:rPr>
          <w:noProof w:val="0"/>
        </w:rPr>
        <w:t>s of data. If</w:t>
      </w:r>
      <w:r w:rsidR="00304574">
        <w:rPr>
          <w:noProof w:val="0"/>
        </w:rPr>
        <w:t xml:space="preserve"> an</w:t>
      </w:r>
      <w:r w:rsidR="006E4DEC">
        <w:rPr>
          <w:noProof w:val="0"/>
        </w:rPr>
        <w:t xml:space="preserve"> </w:t>
      </w:r>
      <w:r w:rsidR="00304574">
        <w:rPr>
          <w:noProof w:val="0"/>
        </w:rPr>
        <w:t>o</w:t>
      </w:r>
      <w:r w:rsidR="006E4DEC">
        <w:rPr>
          <w:noProof w:val="0"/>
        </w:rPr>
        <w:t xml:space="preserve">rganisation </w:t>
      </w:r>
      <w:r w:rsidR="00304574">
        <w:rPr>
          <w:noProof w:val="0"/>
        </w:rPr>
        <w:t>uses</w:t>
      </w:r>
      <w:r w:rsidR="006E4DEC">
        <w:rPr>
          <w:noProof w:val="0"/>
        </w:rPr>
        <w:t xml:space="preserve"> large datasets</w:t>
      </w:r>
      <w:r w:rsidR="00304574">
        <w:rPr>
          <w:noProof w:val="0"/>
        </w:rPr>
        <w:t>, then</w:t>
      </w:r>
      <w:r w:rsidR="006E4DEC">
        <w:rPr>
          <w:noProof w:val="0"/>
        </w:rPr>
        <w:t xml:space="preserve"> Power</w:t>
      </w:r>
      <w:r w:rsidR="00304574">
        <w:rPr>
          <w:noProof w:val="0"/>
        </w:rPr>
        <w:t xml:space="preserve"> </w:t>
      </w:r>
      <w:r w:rsidR="006E4DEC">
        <w:rPr>
          <w:noProof w:val="0"/>
        </w:rPr>
        <w:t xml:space="preserve">BI </w:t>
      </w:r>
      <w:r w:rsidR="00304574">
        <w:rPr>
          <w:noProof w:val="0"/>
        </w:rPr>
        <w:t>could</w:t>
      </w:r>
      <w:r w:rsidR="006E4DEC">
        <w:rPr>
          <w:noProof w:val="0"/>
        </w:rPr>
        <w:t xml:space="preserve"> </w:t>
      </w:r>
      <w:r w:rsidR="00304574">
        <w:rPr>
          <w:noProof w:val="0"/>
        </w:rPr>
        <w:t>have slow performance</w:t>
      </w:r>
      <w:r w:rsidR="006E4DEC">
        <w:rPr>
          <w:noProof w:val="0"/>
        </w:rPr>
        <w:t>. Additionally</w:t>
      </w:r>
      <w:r w:rsidR="00304574">
        <w:rPr>
          <w:noProof w:val="0"/>
        </w:rPr>
        <w:t>,</w:t>
      </w:r>
      <w:r w:rsidR="006E4DEC">
        <w:rPr>
          <w:noProof w:val="0"/>
        </w:rPr>
        <w:t xml:space="preserve"> </w:t>
      </w:r>
      <w:r w:rsidR="00304574">
        <w:rPr>
          <w:noProof w:val="0"/>
        </w:rPr>
        <w:t>Dataf</w:t>
      </w:r>
      <w:r w:rsidR="006E4DEC">
        <w:rPr>
          <w:noProof w:val="0"/>
        </w:rPr>
        <w:t>lows require</w:t>
      </w:r>
      <w:r w:rsidR="00304574">
        <w:rPr>
          <w:noProof w:val="0"/>
        </w:rPr>
        <w:t>s</w:t>
      </w:r>
      <w:r w:rsidR="006E4DEC">
        <w:rPr>
          <w:noProof w:val="0"/>
        </w:rPr>
        <w:t xml:space="preserve"> paid plans like Power BI Pro or Power BI Premium. For large datasets</w:t>
      </w:r>
      <w:r w:rsidR="00304574">
        <w:rPr>
          <w:noProof w:val="0"/>
        </w:rPr>
        <w:t>,</w:t>
      </w:r>
      <w:r w:rsidR="006E4DEC">
        <w:rPr>
          <w:noProof w:val="0"/>
        </w:rPr>
        <w:t xml:space="preserve"> Power BI Premium would </w:t>
      </w:r>
      <w:r w:rsidR="00044770">
        <w:rPr>
          <w:noProof w:val="0"/>
        </w:rPr>
        <w:t>be required</w:t>
      </w:r>
      <w:r w:rsidR="00115144">
        <w:rPr>
          <w:noProof w:val="0"/>
        </w:rPr>
        <w:t xml:space="preserve">, which </w:t>
      </w:r>
      <w:r w:rsidR="00044770">
        <w:rPr>
          <w:noProof w:val="0"/>
        </w:rPr>
        <w:t xml:space="preserve">would </w:t>
      </w:r>
      <w:r w:rsidR="00304574">
        <w:rPr>
          <w:noProof w:val="0"/>
        </w:rPr>
        <w:t>increas</w:t>
      </w:r>
      <w:r w:rsidR="00115144">
        <w:rPr>
          <w:noProof w:val="0"/>
        </w:rPr>
        <w:t>e</w:t>
      </w:r>
      <w:r w:rsidR="006E4DEC">
        <w:rPr>
          <w:noProof w:val="0"/>
        </w:rPr>
        <w:t xml:space="preserve"> </w:t>
      </w:r>
      <w:r w:rsidR="00044770">
        <w:rPr>
          <w:noProof w:val="0"/>
        </w:rPr>
        <w:t>the</w:t>
      </w:r>
      <w:r w:rsidR="00115144">
        <w:rPr>
          <w:noProof w:val="0"/>
        </w:rPr>
        <w:t xml:space="preserve"> </w:t>
      </w:r>
      <w:r w:rsidR="0093798C">
        <w:rPr>
          <w:noProof w:val="0"/>
        </w:rPr>
        <w:t xml:space="preserve">running </w:t>
      </w:r>
      <w:r w:rsidR="006E4DEC">
        <w:rPr>
          <w:noProof w:val="0"/>
        </w:rPr>
        <w:t>cost</w:t>
      </w:r>
      <w:r w:rsidR="00304574">
        <w:rPr>
          <w:noProof w:val="0"/>
        </w:rPr>
        <w:t>s</w:t>
      </w:r>
      <w:r w:rsidR="006E4DEC">
        <w:rPr>
          <w:noProof w:val="0"/>
        </w:rPr>
        <w:t>.</w:t>
      </w:r>
    </w:p>
    <w:p w14:paraId="1FCF0B43" w14:textId="77777777" w:rsidR="003C2F4B" w:rsidRDefault="003C2F4B" w:rsidP="00C278EC">
      <w:pPr>
        <w:pStyle w:val="Heading1"/>
        <w:sectPr w:rsidR="003C2F4B" w:rsidSect="0061367C">
          <w:headerReference w:type="even" r:id="rId42"/>
          <w:headerReference w:type="default" r:id="rId43"/>
          <w:footerReference w:type="even" r:id="rId44"/>
          <w:footerReference w:type="default" r:id="rId45"/>
          <w:headerReference w:type="first" r:id="rId46"/>
          <w:footerReference w:type="first" r:id="rId47"/>
          <w:pgSz w:w="11900" w:h="16840"/>
          <w:pgMar w:top="2420" w:right="821" w:bottom="1440" w:left="1440" w:header="708" w:footer="709" w:gutter="0"/>
          <w:pgNumType w:start="0"/>
          <w:cols w:space="708"/>
          <w:docGrid w:linePitch="360"/>
        </w:sectPr>
      </w:pPr>
    </w:p>
    <w:p w14:paraId="1D01ACAB" w14:textId="19C7C4A1" w:rsidR="00C278EC" w:rsidRDefault="00C278EC" w:rsidP="00C278EC">
      <w:pPr>
        <w:pStyle w:val="Heading1"/>
      </w:pPr>
      <w:bookmarkStart w:id="59" w:name="_Toc30519860"/>
      <w:r>
        <w:t>Further Reading</w:t>
      </w:r>
      <w:bookmarkEnd w:id="59"/>
    </w:p>
    <w:p w14:paraId="3C864085" w14:textId="1BD5DB82" w:rsidR="00A35C8E" w:rsidRPr="00A35C8E" w:rsidRDefault="00A35C8E" w:rsidP="00A35C8E">
      <w:pPr>
        <w:rPr>
          <w:noProof w:val="0"/>
        </w:rPr>
      </w:pPr>
      <w:r>
        <w:rPr>
          <w:noProof w:val="0"/>
        </w:rPr>
        <w:t>While</w:t>
      </w:r>
      <w:r w:rsidR="00F372D4">
        <w:rPr>
          <w:noProof w:val="0"/>
        </w:rPr>
        <w:t xml:space="preserve"> appropriate</w:t>
      </w:r>
      <w:r>
        <w:rPr>
          <w:noProof w:val="0"/>
        </w:rPr>
        <w:t xml:space="preserve"> links for</w:t>
      </w:r>
      <w:r w:rsidR="00F372D4">
        <w:rPr>
          <w:noProof w:val="0"/>
        </w:rPr>
        <w:t xml:space="preserve"> the different resources have been provided</w:t>
      </w:r>
      <w:r w:rsidR="00044770">
        <w:rPr>
          <w:noProof w:val="0"/>
        </w:rPr>
        <w:t xml:space="preserve">, </w:t>
      </w:r>
      <w:r w:rsidR="00652B79">
        <w:rPr>
          <w:noProof w:val="0"/>
        </w:rPr>
        <w:t xml:space="preserve">there is a wealth of further information available to the user, </w:t>
      </w:r>
      <w:r w:rsidR="00E44484">
        <w:rPr>
          <w:noProof w:val="0"/>
        </w:rPr>
        <w:t xml:space="preserve">often a simple web search away. This section </w:t>
      </w:r>
      <w:r w:rsidR="00BC25C9">
        <w:rPr>
          <w:noProof w:val="0"/>
        </w:rPr>
        <w:t>references</w:t>
      </w:r>
      <w:r w:rsidR="00E44484">
        <w:rPr>
          <w:noProof w:val="0"/>
        </w:rPr>
        <w:t xml:space="preserve"> </w:t>
      </w:r>
      <w:r w:rsidR="00361C29">
        <w:rPr>
          <w:noProof w:val="0"/>
        </w:rPr>
        <w:t xml:space="preserve">resources that can </w:t>
      </w:r>
      <w:r w:rsidR="009B1D47">
        <w:rPr>
          <w:noProof w:val="0"/>
        </w:rPr>
        <w:t xml:space="preserve">improve the </w:t>
      </w:r>
      <w:r w:rsidR="00361C29">
        <w:rPr>
          <w:noProof w:val="0"/>
        </w:rPr>
        <w:t>user’s knowledge</w:t>
      </w:r>
      <w:r w:rsidR="00164E0C">
        <w:rPr>
          <w:noProof w:val="0"/>
        </w:rPr>
        <w:t xml:space="preserve"> </w:t>
      </w:r>
      <w:r w:rsidR="007E2339">
        <w:rPr>
          <w:noProof w:val="0"/>
        </w:rPr>
        <w:t xml:space="preserve">on </w:t>
      </w:r>
      <w:r w:rsidR="00164E0C">
        <w:rPr>
          <w:noProof w:val="0"/>
        </w:rPr>
        <w:t xml:space="preserve">the technologies and techniques </w:t>
      </w:r>
      <w:r w:rsidR="00E216C5">
        <w:rPr>
          <w:noProof w:val="0"/>
        </w:rPr>
        <w:t xml:space="preserve">applied in </w:t>
      </w:r>
      <w:r w:rsidR="00164E0C">
        <w:rPr>
          <w:noProof w:val="0"/>
        </w:rPr>
        <w:t xml:space="preserve">this solution, </w:t>
      </w:r>
      <w:r w:rsidR="00767C7E">
        <w:rPr>
          <w:noProof w:val="0"/>
        </w:rPr>
        <w:t>providing</w:t>
      </w:r>
      <w:r w:rsidR="005E65EF">
        <w:rPr>
          <w:noProof w:val="0"/>
        </w:rPr>
        <w:t xml:space="preserve"> </w:t>
      </w:r>
      <w:r w:rsidR="00E216C5">
        <w:rPr>
          <w:noProof w:val="0"/>
        </w:rPr>
        <w:t xml:space="preserve">a </w:t>
      </w:r>
      <w:r w:rsidR="005E65EF">
        <w:rPr>
          <w:noProof w:val="0"/>
        </w:rPr>
        <w:t>further understanding of Azure and Power BI as data analytics platforms</w:t>
      </w:r>
      <w:r w:rsidR="00C8710B">
        <w:rPr>
          <w:noProof w:val="0"/>
        </w:rPr>
        <w:t>.</w:t>
      </w:r>
    </w:p>
    <w:p w14:paraId="0BC75F72" w14:textId="7B516CF0" w:rsidR="00A36AFF" w:rsidRDefault="005D3F8F" w:rsidP="005D3F8F">
      <w:pPr>
        <w:pStyle w:val="Heading2"/>
      </w:pPr>
      <w:bookmarkStart w:id="60" w:name="_Toc30519861"/>
      <w:r>
        <w:t>Web Links</w:t>
      </w:r>
      <w:bookmarkEnd w:id="60"/>
    </w:p>
    <w:p w14:paraId="7DCD31AA" w14:textId="2A17B7C7" w:rsidR="00A35C8E" w:rsidRDefault="00AD04FD" w:rsidP="00232E61">
      <w:pPr>
        <w:pStyle w:val="ListParagraph"/>
        <w:numPr>
          <w:ilvl w:val="0"/>
          <w:numId w:val="37"/>
        </w:numPr>
      </w:pPr>
      <w:hyperlink r:id="rId48" w:history="1">
        <w:r w:rsidR="005C563E" w:rsidRPr="005C563E">
          <w:rPr>
            <w:rStyle w:val="Hyperlink"/>
          </w:rPr>
          <w:t xml:space="preserve">Certified </w:t>
        </w:r>
        <w:r w:rsidR="00305A54" w:rsidRPr="005C563E">
          <w:rPr>
            <w:rStyle w:val="Hyperlink"/>
          </w:rPr>
          <w:t>Azure Data Engineer</w:t>
        </w:r>
      </w:hyperlink>
      <w:r w:rsidR="00305A54">
        <w:t xml:space="preserve"> </w:t>
      </w:r>
      <w:r w:rsidR="00F330FD">
        <w:t xml:space="preserve">- </w:t>
      </w:r>
      <w:r w:rsidR="00B118C4">
        <w:t xml:space="preserve">The learning paths for the Azure Data Engineer Associate credential, </w:t>
      </w:r>
      <w:r w:rsidR="000E24E1">
        <w:t xml:space="preserve">which contain many exercises and practical tips for implementing a data engineering solution. Can allow a user to particularly extend their knowledge of the Azure platform, and </w:t>
      </w:r>
      <w:r w:rsidR="00DE7B11">
        <w:t>even earn a recognised certification.</w:t>
      </w:r>
    </w:p>
    <w:p w14:paraId="506F2B51" w14:textId="2B90CB64" w:rsidR="00DE7B11" w:rsidRDefault="00AD04FD" w:rsidP="00232E61">
      <w:pPr>
        <w:pStyle w:val="ListParagraph"/>
        <w:numPr>
          <w:ilvl w:val="0"/>
          <w:numId w:val="37"/>
        </w:numPr>
      </w:pPr>
      <w:hyperlink r:id="rId49" w:history="1">
        <w:r w:rsidR="005762C2" w:rsidRPr="003B75C6">
          <w:rPr>
            <w:rStyle w:val="Hyperlink"/>
          </w:rPr>
          <w:t>Azure Synapse Analytics</w:t>
        </w:r>
      </w:hyperlink>
      <w:r w:rsidR="003B75C6">
        <w:t xml:space="preserve"> </w:t>
      </w:r>
      <w:r w:rsidR="00D93242">
        <w:t xml:space="preserve">- </w:t>
      </w:r>
      <w:r w:rsidR="00694118">
        <w:t xml:space="preserve">This is the documentation for Azure Synapse Analytics, formerly Azure SQL Data Warehouse. The </w:t>
      </w:r>
      <w:r w:rsidR="005B0A8C">
        <w:t xml:space="preserve">“Concepts” section in the documentation is particularly useful in understanding key concepts </w:t>
      </w:r>
      <w:r w:rsidR="0071337C">
        <w:t>whe</w:t>
      </w:r>
      <w:r w:rsidR="005B0A8C">
        <w:t xml:space="preserve">n implementing a data warehouse </w:t>
      </w:r>
      <w:r w:rsidR="0071337C">
        <w:t>solution.</w:t>
      </w:r>
    </w:p>
    <w:p w14:paraId="2D150971" w14:textId="3D0F9073" w:rsidR="0071337C" w:rsidRDefault="00AD04FD" w:rsidP="00232E61">
      <w:pPr>
        <w:pStyle w:val="ListParagraph"/>
        <w:numPr>
          <w:ilvl w:val="0"/>
          <w:numId w:val="37"/>
        </w:numPr>
      </w:pPr>
      <w:hyperlink r:id="rId50" w:history="1">
        <w:r w:rsidR="003B75C6" w:rsidRPr="005C563E">
          <w:rPr>
            <w:rStyle w:val="Hyperlink"/>
          </w:rPr>
          <w:t xml:space="preserve">Power BI </w:t>
        </w:r>
        <w:r w:rsidR="005C563E" w:rsidRPr="005C563E">
          <w:rPr>
            <w:rStyle w:val="Hyperlink"/>
          </w:rPr>
          <w:t>Guided Learning</w:t>
        </w:r>
      </w:hyperlink>
      <w:r w:rsidR="00C94834">
        <w:t xml:space="preserve">- </w:t>
      </w:r>
      <w:r w:rsidR="00C863B2">
        <w:t xml:space="preserve">Collection of resources </w:t>
      </w:r>
      <w:r w:rsidR="00044628">
        <w:t>for learning more about the complete functionality of Power BI, particularly useful in creating interactive dashboards for</w:t>
      </w:r>
      <w:r w:rsidR="00FE11CE">
        <w:t xml:space="preserve"> making use of the data.</w:t>
      </w:r>
    </w:p>
    <w:p w14:paraId="08A29572" w14:textId="130BA783" w:rsidR="00FE11CE" w:rsidRDefault="00FE11CE" w:rsidP="00FE11CE">
      <w:pPr>
        <w:pStyle w:val="Heading2"/>
      </w:pPr>
      <w:bookmarkStart w:id="61" w:name="_Toc30519862"/>
      <w:r>
        <w:t>Books</w:t>
      </w:r>
      <w:bookmarkEnd w:id="61"/>
    </w:p>
    <w:p w14:paraId="4125FC05" w14:textId="3AE78A36" w:rsidR="00FE11CE" w:rsidRDefault="004C2595" w:rsidP="00FE11CE">
      <w:pPr>
        <w:pStyle w:val="ListParagraph"/>
        <w:numPr>
          <w:ilvl w:val="0"/>
          <w:numId w:val="38"/>
        </w:numPr>
      </w:pPr>
      <w:r>
        <w:t>Ralph Kimball</w:t>
      </w:r>
      <w:r w:rsidR="00C95239">
        <w:t xml:space="preserve"> and Margy Ross</w:t>
      </w:r>
      <w:r>
        <w:t>,</w:t>
      </w:r>
      <w:r>
        <w:rPr>
          <w:i/>
        </w:rPr>
        <w:t xml:space="preserve"> </w:t>
      </w:r>
      <w:r w:rsidR="00257DE2">
        <w:rPr>
          <w:i/>
        </w:rPr>
        <w:t>The Data Warehouse Toolkit: The Definitive Guide to Dimensional Modeling</w:t>
      </w:r>
      <w:r>
        <w:rPr>
          <w:i/>
        </w:rPr>
        <w:t xml:space="preserve"> (3</w:t>
      </w:r>
      <w:r w:rsidRPr="004C2595">
        <w:rPr>
          <w:i/>
          <w:vertAlign w:val="superscript"/>
        </w:rPr>
        <w:t>rd</w:t>
      </w:r>
      <w:r>
        <w:rPr>
          <w:i/>
        </w:rPr>
        <w:t xml:space="preserve"> edition), </w:t>
      </w:r>
      <w:r w:rsidR="007B77E0">
        <w:t xml:space="preserve">Wiley (2013) – Useful guide to creating the data models required within a data analytics </w:t>
      </w:r>
      <w:r w:rsidR="00C43DCA">
        <w:t>solution, providing many strategies and best practices.</w:t>
      </w:r>
    </w:p>
    <w:p w14:paraId="35F08CDF" w14:textId="74685BFC" w:rsidR="00C43DCA" w:rsidRPr="00FE11CE" w:rsidRDefault="00750878" w:rsidP="00FE11CE">
      <w:pPr>
        <w:pStyle w:val="ListParagraph"/>
        <w:numPr>
          <w:ilvl w:val="0"/>
          <w:numId w:val="38"/>
        </w:numPr>
      </w:pPr>
      <w:r>
        <w:t xml:space="preserve">Matt Allington, </w:t>
      </w:r>
      <w:r>
        <w:rPr>
          <w:i/>
        </w:rPr>
        <w:t xml:space="preserve">Supercharge Power BI, </w:t>
      </w:r>
      <w:r w:rsidR="00875E9F">
        <w:t xml:space="preserve">Holy Macro! Books (2018) – </w:t>
      </w:r>
      <w:r w:rsidR="0080239D">
        <w:t>Excellent starting point for learning more about Power BI for business intelligence solutions.</w:t>
      </w:r>
    </w:p>
    <w:sectPr w:rsidR="00C43DCA" w:rsidRPr="00FE11CE" w:rsidSect="001C31AC">
      <w:pgSz w:w="11900" w:h="16840"/>
      <w:pgMar w:top="2420" w:right="821"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272A8" w14:textId="77777777" w:rsidR="00AD04FD" w:rsidRDefault="00AD04FD" w:rsidP="00DD0C24">
      <w:r>
        <w:separator/>
      </w:r>
    </w:p>
  </w:endnote>
  <w:endnote w:type="continuationSeparator" w:id="0">
    <w:p w14:paraId="7F728836" w14:textId="77777777" w:rsidR="00AD04FD" w:rsidRDefault="00AD04FD" w:rsidP="00DD0C24">
      <w:r>
        <w:continuationSeparator/>
      </w:r>
    </w:p>
  </w:endnote>
  <w:endnote w:type="continuationNotice" w:id="1">
    <w:p w14:paraId="28D40136" w14:textId="77777777" w:rsidR="00AD04FD" w:rsidRDefault="00AD04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edium">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557790"/>
      <w:docPartObj>
        <w:docPartGallery w:val="Page Numbers (Bottom of Page)"/>
        <w:docPartUnique/>
      </w:docPartObj>
    </w:sdtPr>
    <w:sdtEndPr>
      <w:rPr>
        <w:rStyle w:val="PageNumber"/>
      </w:rPr>
    </w:sdtEndPr>
    <w:sdtContent>
      <w:p w14:paraId="6236DB58" w14:textId="77777777" w:rsidR="00881D53" w:rsidRDefault="00881D53" w:rsidP="00DD0C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9BAE6" w14:textId="77777777" w:rsidR="00881D53" w:rsidRDefault="00881D53" w:rsidP="00DD0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9519378"/>
      <w:docPartObj>
        <w:docPartGallery w:val="Page Numbers (Bottom of Page)"/>
        <w:docPartUnique/>
      </w:docPartObj>
    </w:sdtPr>
    <w:sdtEndPr>
      <w:rPr>
        <w:rStyle w:val="PageNumber"/>
        <w:rFonts w:ascii="Ubuntu Medium" w:hAnsi="Ubuntu Medium"/>
        <w:color w:val="1169B2" w:themeColor="background1"/>
      </w:rPr>
    </w:sdtEndPr>
    <w:sdtContent>
      <w:p w14:paraId="79458EBA" w14:textId="77777777" w:rsidR="00881D53" w:rsidRPr="006D4F80" w:rsidRDefault="00881D53" w:rsidP="00DD0C24">
        <w:pPr>
          <w:pStyle w:val="Footer"/>
          <w:rPr>
            <w:rStyle w:val="PageNumber"/>
            <w:rFonts w:ascii="Ubuntu Medium" w:hAnsi="Ubuntu Medium"/>
            <w:color w:val="1169B2" w:themeColor="background1"/>
          </w:rPr>
        </w:pPr>
        <w:r w:rsidRPr="006D4F80">
          <w:rPr>
            <w:rStyle w:val="PageNumber"/>
            <w:rFonts w:ascii="Ubuntu Medium" w:hAnsi="Ubuntu Medium"/>
            <w:color w:val="1169B2" w:themeColor="background1"/>
          </w:rPr>
          <w:fldChar w:fldCharType="begin"/>
        </w:r>
        <w:r w:rsidRPr="006D4F80">
          <w:rPr>
            <w:rStyle w:val="PageNumber"/>
            <w:rFonts w:ascii="Ubuntu Medium" w:hAnsi="Ubuntu Medium"/>
            <w:color w:val="1169B2" w:themeColor="background1"/>
          </w:rPr>
          <w:instrText xml:space="preserve"> PAGE </w:instrText>
        </w:r>
        <w:r w:rsidRPr="006D4F80">
          <w:rPr>
            <w:rStyle w:val="PageNumber"/>
            <w:rFonts w:ascii="Ubuntu Medium" w:hAnsi="Ubuntu Medium"/>
            <w:color w:val="1169B2" w:themeColor="background1"/>
          </w:rPr>
          <w:fldChar w:fldCharType="separate"/>
        </w:r>
        <w:r w:rsidRPr="006D4F80">
          <w:rPr>
            <w:rStyle w:val="PageNumber"/>
            <w:rFonts w:ascii="Ubuntu Medium" w:hAnsi="Ubuntu Medium"/>
            <w:color w:val="1169B2" w:themeColor="background1"/>
          </w:rPr>
          <w:t>1</w:t>
        </w:r>
        <w:r w:rsidRPr="006D4F80">
          <w:rPr>
            <w:rStyle w:val="PageNumber"/>
            <w:rFonts w:ascii="Ubuntu Medium" w:hAnsi="Ubuntu Medium"/>
            <w:color w:val="1169B2" w:themeColor="background1"/>
          </w:rPr>
          <w:fldChar w:fldCharType="end"/>
        </w:r>
      </w:p>
    </w:sdtContent>
  </w:sdt>
  <w:p w14:paraId="7C815BC5" w14:textId="1E4C9F00" w:rsidR="00881D53" w:rsidRPr="00DD0C24" w:rsidRDefault="00881D53" w:rsidP="00DD0C24">
    <w:pPr>
      <w:pStyle w:val="Footer"/>
    </w:pPr>
    <w:r w:rsidRPr="00DD0C24">
      <w:drawing>
        <wp:anchor distT="0" distB="0" distL="114300" distR="114300" simplePos="0" relativeHeight="251658240" behindDoc="1" locked="0" layoutInCell="1" allowOverlap="1" wp14:anchorId="18CB1088" wp14:editId="4145FAC3">
          <wp:simplePos x="0" y="0"/>
          <wp:positionH relativeFrom="column">
            <wp:posOffset>-920115</wp:posOffset>
          </wp:positionH>
          <wp:positionV relativeFrom="paragraph">
            <wp:posOffset>-246803</wp:posOffset>
          </wp:positionV>
          <wp:extent cx="7560000" cy="6604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60452"/>
                  </a:xfrm>
                  <a:prstGeom prst="rect">
                    <a:avLst/>
                  </a:prstGeom>
                </pic:spPr>
              </pic:pic>
            </a:graphicData>
          </a:graphic>
          <wp14:sizeRelH relativeFrom="page">
            <wp14:pctWidth>0</wp14:pctWidth>
          </wp14:sizeRelH>
          <wp14:sizeRelV relativeFrom="page">
            <wp14:pctHeight>0</wp14:pctHeight>
          </wp14:sizeRelV>
        </wp:anchor>
      </w:drawing>
    </w:r>
    <w:r w:rsidRPr="00DD0C24">
      <w:t>Version 1.</w:t>
    </w:r>
    <w:r w:rsidR="003539D4">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A9C58" w14:textId="77777777" w:rsidR="00881D53" w:rsidRDefault="00881D53" w:rsidP="00DD0C24">
    <w:pPr>
      <w:pStyle w:val="Footer"/>
    </w:pPr>
    <w:r>
      <w:drawing>
        <wp:anchor distT="0" distB="0" distL="114300" distR="114300" simplePos="0" relativeHeight="251658242" behindDoc="1" locked="0" layoutInCell="1" allowOverlap="1" wp14:anchorId="38ACBF39" wp14:editId="5630C0F4">
          <wp:simplePos x="0" y="0"/>
          <wp:positionH relativeFrom="column">
            <wp:posOffset>-905933</wp:posOffset>
          </wp:positionH>
          <wp:positionV relativeFrom="paragraph">
            <wp:posOffset>-81492</wp:posOffset>
          </wp:positionV>
          <wp:extent cx="7560000" cy="660392"/>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603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EBBFE" w14:textId="77777777" w:rsidR="00AD04FD" w:rsidRDefault="00AD04FD" w:rsidP="00DD0C24">
      <w:r>
        <w:separator/>
      </w:r>
    </w:p>
  </w:footnote>
  <w:footnote w:type="continuationSeparator" w:id="0">
    <w:p w14:paraId="2ED0ED73" w14:textId="77777777" w:rsidR="00AD04FD" w:rsidRDefault="00AD04FD" w:rsidP="00DD0C24">
      <w:r>
        <w:continuationSeparator/>
      </w:r>
    </w:p>
  </w:footnote>
  <w:footnote w:type="continuationNotice" w:id="1">
    <w:p w14:paraId="4016765D" w14:textId="77777777" w:rsidR="00AD04FD" w:rsidRDefault="00AD04F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0A4F1" w14:textId="77777777" w:rsidR="003539D4" w:rsidRDefault="00353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5B7BD" w14:textId="77777777" w:rsidR="003539D4" w:rsidRDefault="003539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AB59" w14:textId="07E41CB4" w:rsidR="00881D53" w:rsidRPr="00DC5777" w:rsidRDefault="00881D53" w:rsidP="00DD0C24">
    <w:pPr>
      <w:rPr>
        <w:color w:val="1F2E56" w:themeColor="text1"/>
      </w:rPr>
    </w:pP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654"/>
    <w:multiLevelType w:val="hybridMultilevel"/>
    <w:tmpl w:val="82B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782C"/>
    <w:multiLevelType w:val="hybridMultilevel"/>
    <w:tmpl w:val="14903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7ABE"/>
    <w:multiLevelType w:val="hybridMultilevel"/>
    <w:tmpl w:val="61EC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25A34"/>
    <w:multiLevelType w:val="hybridMultilevel"/>
    <w:tmpl w:val="7E2E298E"/>
    <w:lvl w:ilvl="0" w:tplc="F8DCAF10">
      <w:start w:val="1"/>
      <w:numFmt w:val="bullet"/>
      <w:lvlText w:val="-"/>
      <w:lvlJc w:val="left"/>
      <w:pPr>
        <w:ind w:left="720" w:hanging="360"/>
      </w:pPr>
      <w:rPr>
        <w:rFonts w:ascii="Ubuntu" w:eastAsiaTheme="minorEastAsia" w:hAnsi="Ubuntu"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E2952"/>
    <w:multiLevelType w:val="hybridMultilevel"/>
    <w:tmpl w:val="95B6F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B543A1"/>
    <w:multiLevelType w:val="hybridMultilevel"/>
    <w:tmpl w:val="DB6EC43C"/>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199B11FC"/>
    <w:multiLevelType w:val="hybridMultilevel"/>
    <w:tmpl w:val="A1EEB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129B4"/>
    <w:multiLevelType w:val="hybridMultilevel"/>
    <w:tmpl w:val="B016B9BA"/>
    <w:lvl w:ilvl="0" w:tplc="0C66F9C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1F0B2FA9"/>
    <w:multiLevelType w:val="hybridMultilevel"/>
    <w:tmpl w:val="5DA63286"/>
    <w:lvl w:ilvl="0" w:tplc="51383AD2">
      <w:start w:val="1"/>
      <w:numFmt w:val="bullet"/>
      <w:lvlText w:val=""/>
      <w:lvlJc w:val="left"/>
      <w:pPr>
        <w:ind w:left="1571" w:hanging="360"/>
      </w:pPr>
      <w:rPr>
        <w:rFonts w:ascii="Arial" w:hAnsi="Arial" w:hint="default"/>
        <w:color w:val="auto"/>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03F54CD"/>
    <w:multiLevelType w:val="hybridMultilevel"/>
    <w:tmpl w:val="A1A4B82C"/>
    <w:lvl w:ilvl="0" w:tplc="FBDCD4B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0C83E57"/>
    <w:multiLevelType w:val="hybridMultilevel"/>
    <w:tmpl w:val="8BE2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F1435"/>
    <w:multiLevelType w:val="hybridMultilevel"/>
    <w:tmpl w:val="0A548C64"/>
    <w:lvl w:ilvl="0" w:tplc="5066B46A">
      <w:start w:val="1"/>
      <w:numFmt w:val="decimal"/>
      <w:pStyle w:val="ADActions"/>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77A2CAE"/>
    <w:multiLevelType w:val="hybridMultilevel"/>
    <w:tmpl w:val="506A5570"/>
    <w:lvl w:ilvl="0" w:tplc="E8E07E8E">
      <w:start w:val="1"/>
      <w:numFmt w:val="bullet"/>
      <w:pStyle w:val="AdatisActions"/>
      <w:lvlText w:val=""/>
      <w:lvlJc w:val="left"/>
      <w:pPr>
        <w:ind w:left="1211" w:hanging="360"/>
      </w:pPr>
      <w:rPr>
        <w:rFonts w:ascii="Wingdings" w:hAnsi="Wingdings" w:hint="default"/>
        <w:color w:val="92D050"/>
        <w:sz w:val="28"/>
      </w:rPr>
    </w:lvl>
    <w:lvl w:ilvl="1" w:tplc="669CF766">
      <w:numFmt w:val="bullet"/>
      <w:lvlText w:val="-"/>
      <w:lvlJc w:val="left"/>
      <w:pPr>
        <w:tabs>
          <w:tab w:val="num" w:pos="1865"/>
        </w:tabs>
        <w:ind w:left="1865" w:hanging="360"/>
      </w:pPr>
      <w:rPr>
        <w:rFonts w:ascii="Arial" w:eastAsia="Times New Roman" w:hAnsi="Arial" w:cs="Arial" w:hint="default"/>
      </w:rPr>
    </w:lvl>
    <w:lvl w:ilvl="2" w:tplc="D88ACFE6">
      <w:start w:val="1"/>
      <w:numFmt w:val="bullet"/>
      <w:lvlText w:val=""/>
      <w:lvlJc w:val="left"/>
      <w:pPr>
        <w:tabs>
          <w:tab w:val="num" w:pos="2585"/>
        </w:tabs>
        <w:ind w:left="2585" w:hanging="360"/>
      </w:pPr>
      <w:rPr>
        <w:rFonts w:ascii="Wingdings" w:hAnsi="Wingdings" w:hint="default"/>
      </w:rPr>
    </w:lvl>
    <w:lvl w:ilvl="3" w:tplc="F07C772E">
      <w:numFmt w:val="bullet"/>
      <w:lvlText w:val="•"/>
      <w:lvlJc w:val="left"/>
      <w:pPr>
        <w:ind w:left="3535" w:hanging="590"/>
      </w:pPr>
      <w:rPr>
        <w:rFonts w:ascii="Segoe UI" w:eastAsiaTheme="minorHAnsi" w:hAnsi="Segoe UI" w:cs="Segoe UI" w:hint="default"/>
      </w:rPr>
    </w:lvl>
    <w:lvl w:ilvl="4" w:tplc="D62282BE" w:tentative="1">
      <w:start w:val="1"/>
      <w:numFmt w:val="bullet"/>
      <w:lvlText w:val="o"/>
      <w:lvlJc w:val="left"/>
      <w:pPr>
        <w:tabs>
          <w:tab w:val="num" w:pos="4025"/>
        </w:tabs>
        <w:ind w:left="4025" w:hanging="360"/>
      </w:pPr>
      <w:rPr>
        <w:rFonts w:ascii="Courier New" w:hAnsi="Courier New" w:cs="Courier New" w:hint="default"/>
      </w:rPr>
    </w:lvl>
    <w:lvl w:ilvl="5" w:tplc="4580CB1C" w:tentative="1">
      <w:start w:val="1"/>
      <w:numFmt w:val="bullet"/>
      <w:lvlText w:val=""/>
      <w:lvlJc w:val="left"/>
      <w:pPr>
        <w:tabs>
          <w:tab w:val="num" w:pos="4745"/>
        </w:tabs>
        <w:ind w:left="4745" w:hanging="360"/>
      </w:pPr>
      <w:rPr>
        <w:rFonts w:ascii="Wingdings" w:hAnsi="Wingdings" w:hint="default"/>
      </w:rPr>
    </w:lvl>
    <w:lvl w:ilvl="6" w:tplc="9BEC5D32" w:tentative="1">
      <w:start w:val="1"/>
      <w:numFmt w:val="bullet"/>
      <w:lvlText w:val=""/>
      <w:lvlJc w:val="left"/>
      <w:pPr>
        <w:tabs>
          <w:tab w:val="num" w:pos="5465"/>
        </w:tabs>
        <w:ind w:left="5465" w:hanging="360"/>
      </w:pPr>
      <w:rPr>
        <w:rFonts w:ascii="Symbol" w:hAnsi="Symbol" w:hint="default"/>
      </w:rPr>
    </w:lvl>
    <w:lvl w:ilvl="7" w:tplc="B8A89086" w:tentative="1">
      <w:start w:val="1"/>
      <w:numFmt w:val="bullet"/>
      <w:lvlText w:val="o"/>
      <w:lvlJc w:val="left"/>
      <w:pPr>
        <w:tabs>
          <w:tab w:val="num" w:pos="6185"/>
        </w:tabs>
        <w:ind w:left="6185" w:hanging="360"/>
      </w:pPr>
      <w:rPr>
        <w:rFonts w:ascii="Courier New" w:hAnsi="Courier New" w:cs="Courier New" w:hint="default"/>
      </w:rPr>
    </w:lvl>
    <w:lvl w:ilvl="8" w:tplc="F4F4E3FC" w:tentative="1">
      <w:start w:val="1"/>
      <w:numFmt w:val="bullet"/>
      <w:lvlText w:val=""/>
      <w:lvlJc w:val="left"/>
      <w:pPr>
        <w:tabs>
          <w:tab w:val="num" w:pos="6905"/>
        </w:tabs>
        <w:ind w:left="6905" w:hanging="360"/>
      </w:pPr>
      <w:rPr>
        <w:rFonts w:ascii="Wingdings" w:hAnsi="Wingdings" w:hint="default"/>
      </w:rPr>
    </w:lvl>
  </w:abstractNum>
  <w:abstractNum w:abstractNumId="13" w15:restartNumberingAfterBreak="0">
    <w:nsid w:val="342661AC"/>
    <w:multiLevelType w:val="hybridMultilevel"/>
    <w:tmpl w:val="8DDE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87C9D"/>
    <w:multiLevelType w:val="hybridMultilevel"/>
    <w:tmpl w:val="1026E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F0B05"/>
    <w:multiLevelType w:val="hybridMultilevel"/>
    <w:tmpl w:val="200CD262"/>
    <w:lvl w:ilvl="0" w:tplc="86EC8688">
      <w:start w:val="1"/>
      <w:numFmt w:val="bullet"/>
      <w:pStyle w:val="BulletList"/>
      <w:lvlText w:val=""/>
      <w:lvlJc w:val="left"/>
      <w:pPr>
        <w:ind w:left="624" w:hanging="284"/>
      </w:pPr>
      <w:rPr>
        <w:rFonts w:ascii="Symbol" w:hAnsi="Symbol" w:hint="default"/>
        <w:color w:val="8ABD2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43B0D"/>
    <w:multiLevelType w:val="hybridMultilevel"/>
    <w:tmpl w:val="2566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B639B"/>
    <w:multiLevelType w:val="hybridMultilevel"/>
    <w:tmpl w:val="1A2C4A8E"/>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4A9A486A"/>
    <w:multiLevelType w:val="hybridMultilevel"/>
    <w:tmpl w:val="A26E0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233882"/>
    <w:multiLevelType w:val="hybridMultilevel"/>
    <w:tmpl w:val="6D8C1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8376CB"/>
    <w:multiLevelType w:val="hybridMultilevel"/>
    <w:tmpl w:val="3D72D1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64F48"/>
    <w:multiLevelType w:val="multilevel"/>
    <w:tmpl w:val="4F361944"/>
    <w:lvl w:ilvl="0">
      <w:start w:val="1"/>
      <w:numFmt w:val="bullet"/>
      <w:lvlText w:val=""/>
      <w:lvlJc w:val="left"/>
      <w:pPr>
        <w:ind w:left="720" w:hanging="360"/>
      </w:pPr>
      <w:rPr>
        <w:rFonts w:ascii="Symbol" w:hAnsi="Symbol" w:hint="default"/>
        <w:color w:val="8ABD24" w:themeColor="accent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60E1103"/>
    <w:multiLevelType w:val="hybridMultilevel"/>
    <w:tmpl w:val="A4B2EB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7D30B0D"/>
    <w:multiLevelType w:val="hybridMultilevel"/>
    <w:tmpl w:val="6C3A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D65476"/>
    <w:multiLevelType w:val="hybridMultilevel"/>
    <w:tmpl w:val="F3D49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844C80"/>
    <w:multiLevelType w:val="hybridMultilevel"/>
    <w:tmpl w:val="07B4D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41298B"/>
    <w:multiLevelType w:val="hybridMultilevel"/>
    <w:tmpl w:val="E7C2A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F07B0F"/>
    <w:multiLevelType w:val="hybridMultilevel"/>
    <w:tmpl w:val="A6E87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860077"/>
    <w:multiLevelType w:val="multilevel"/>
    <w:tmpl w:val="2A602A9E"/>
    <w:lvl w:ilvl="0">
      <w:start w:val="1"/>
      <w:numFmt w:val="decimal"/>
      <w:lvlText w:val="%1."/>
      <w:lvlJc w:val="left"/>
      <w:pPr>
        <w:ind w:left="360" w:hanging="360"/>
      </w:pPr>
    </w:lvl>
    <w:lvl w:ilvl="1">
      <w:start w:val="1"/>
      <w:numFmt w:val="decimal"/>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9A0740"/>
    <w:multiLevelType w:val="hybridMultilevel"/>
    <w:tmpl w:val="B44A21D8"/>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0" w15:restartNumberingAfterBreak="0">
    <w:nsid w:val="711036C2"/>
    <w:multiLevelType w:val="multilevel"/>
    <w:tmpl w:val="370AF91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80"/>
        </w:tabs>
        <w:ind w:left="680" w:hanging="680"/>
      </w:pPr>
      <w:rPr>
        <w:rFonts w:hint="default"/>
        <w:b/>
      </w:rPr>
    </w:lvl>
    <w:lvl w:ilvl="2">
      <w:start w:val="1"/>
      <w:numFmt w:val="decimal"/>
      <w:pStyle w:val="Heading3"/>
      <w:lvlText w:val="%1.%2.%3"/>
      <w:lvlJc w:val="left"/>
      <w:pPr>
        <w:tabs>
          <w:tab w:val="num" w:pos="794"/>
        </w:tabs>
        <w:ind w:left="794" w:hanging="794"/>
      </w:pPr>
      <w:rPr>
        <w:rFonts w:hint="default"/>
      </w:rPr>
    </w:lvl>
    <w:lvl w:ilvl="3">
      <w:start w:val="1"/>
      <w:numFmt w:val="decimal"/>
      <w:pStyle w:val="Heading4"/>
      <w:lvlText w:val="%1.%2.%3.%4"/>
      <w:lvlJc w:val="left"/>
      <w:pPr>
        <w:tabs>
          <w:tab w:val="num" w:pos="1049"/>
        </w:tabs>
        <w:ind w:left="1049" w:hanging="104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831410A"/>
    <w:multiLevelType w:val="hybridMultilevel"/>
    <w:tmpl w:val="118202E0"/>
    <w:lvl w:ilvl="0" w:tplc="B3B82D10">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445E38"/>
    <w:multiLevelType w:val="multilevel"/>
    <w:tmpl w:val="5A2E0C3A"/>
    <w:lvl w:ilvl="0">
      <w:start w:val="1"/>
      <w:numFmt w:val="decimal"/>
      <w:lvlText w:val="%1."/>
      <w:lvlJc w:val="left"/>
      <w:pPr>
        <w:ind w:left="1146" w:hanging="360"/>
      </w:pPr>
      <w:rPr>
        <w:rFonts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13" w:hanging="720"/>
      </w:pPr>
      <w:rPr>
        <w:rFonts w:hint="default"/>
      </w:rPr>
    </w:lvl>
    <w:lvl w:ilvl="2">
      <w:start w:val="1"/>
      <w:numFmt w:val="decimal"/>
      <w:isLgl/>
      <w:lvlText w:val="%1.%2.%3"/>
      <w:lvlJc w:val="left"/>
      <w:pPr>
        <w:ind w:left="1996" w:hanging="108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486" w:hanging="1440"/>
      </w:pPr>
      <w:rPr>
        <w:rFonts w:hint="default"/>
      </w:rPr>
    </w:lvl>
    <w:lvl w:ilvl="5">
      <w:start w:val="1"/>
      <w:numFmt w:val="decimal"/>
      <w:isLgl/>
      <w:lvlText w:val="%1.%2.%3.%4.%5.%6"/>
      <w:lvlJc w:val="left"/>
      <w:pPr>
        <w:ind w:left="2911" w:hanging="1800"/>
      </w:pPr>
      <w:rPr>
        <w:rFonts w:hint="default"/>
      </w:rPr>
    </w:lvl>
    <w:lvl w:ilvl="6">
      <w:start w:val="1"/>
      <w:numFmt w:val="decimal"/>
      <w:isLgl/>
      <w:lvlText w:val="%1.%2.%3.%4.%5.%6.%7"/>
      <w:lvlJc w:val="left"/>
      <w:pPr>
        <w:ind w:left="2976" w:hanging="1800"/>
      </w:pPr>
      <w:rPr>
        <w:rFonts w:hint="default"/>
      </w:rPr>
    </w:lvl>
    <w:lvl w:ilvl="7">
      <w:start w:val="1"/>
      <w:numFmt w:val="decimal"/>
      <w:isLgl/>
      <w:lvlText w:val="%1.%2.%3.%4.%5.%6.%7.%8"/>
      <w:lvlJc w:val="left"/>
      <w:pPr>
        <w:ind w:left="3401" w:hanging="2160"/>
      </w:pPr>
      <w:rPr>
        <w:rFonts w:hint="default"/>
      </w:rPr>
    </w:lvl>
    <w:lvl w:ilvl="8">
      <w:start w:val="1"/>
      <w:numFmt w:val="decimal"/>
      <w:isLgl/>
      <w:lvlText w:val="%1.%2.%3.%4.%5.%6.%7.%8.%9"/>
      <w:lvlJc w:val="left"/>
      <w:pPr>
        <w:ind w:left="3826" w:hanging="2520"/>
      </w:pPr>
      <w:rPr>
        <w:rFonts w:hint="default"/>
      </w:rPr>
    </w:lvl>
  </w:abstractNum>
  <w:abstractNum w:abstractNumId="34" w15:restartNumberingAfterBreak="0">
    <w:nsid w:val="7B1D5BF7"/>
    <w:multiLevelType w:val="hybridMultilevel"/>
    <w:tmpl w:val="C78E0E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C9E1B42"/>
    <w:multiLevelType w:val="hybridMultilevel"/>
    <w:tmpl w:val="7B281E6A"/>
    <w:lvl w:ilvl="0" w:tplc="120CA5A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32"/>
  </w:num>
  <w:num w:numId="2">
    <w:abstractNumId w:val="0"/>
  </w:num>
  <w:num w:numId="3">
    <w:abstractNumId w:val="15"/>
  </w:num>
  <w:num w:numId="4">
    <w:abstractNumId w:val="21"/>
  </w:num>
  <w:num w:numId="5">
    <w:abstractNumId w:val="10"/>
  </w:num>
  <w:num w:numId="6">
    <w:abstractNumId w:val="13"/>
  </w:num>
  <w:num w:numId="7">
    <w:abstractNumId w:val="16"/>
  </w:num>
  <w:num w:numId="8">
    <w:abstractNumId w:val="3"/>
  </w:num>
  <w:num w:numId="9">
    <w:abstractNumId w:val="19"/>
  </w:num>
  <w:num w:numId="10">
    <w:abstractNumId w:val="22"/>
  </w:num>
  <w:num w:numId="11">
    <w:abstractNumId w:val="30"/>
  </w:num>
  <w:num w:numId="12">
    <w:abstractNumId w:val="3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680"/>
          </w:tabs>
          <w:ind w:left="680" w:hanging="680"/>
        </w:pPr>
        <w:rPr>
          <w:rFonts w:hint="default"/>
        </w:rPr>
      </w:lvl>
    </w:lvlOverride>
    <w:lvlOverride w:ilvl="2">
      <w:lvl w:ilvl="2">
        <w:start w:val="1"/>
        <w:numFmt w:val="decimal"/>
        <w:pStyle w:val="Heading3"/>
        <w:lvlText w:val="%1.%2.%3"/>
        <w:lvlJc w:val="left"/>
        <w:pPr>
          <w:tabs>
            <w:tab w:val="num" w:pos="879"/>
          </w:tabs>
          <w:ind w:left="879" w:hanging="879"/>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abstractNumId w:val="12"/>
  </w:num>
  <w:num w:numId="14">
    <w:abstractNumId w:val="33"/>
  </w:num>
  <w:num w:numId="15">
    <w:abstractNumId w:val="28"/>
  </w:num>
  <w:num w:numId="16">
    <w:abstractNumId w:val="11"/>
  </w:num>
  <w:num w:numId="17">
    <w:abstractNumId w:val="8"/>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9"/>
  </w:num>
  <w:num w:numId="22">
    <w:abstractNumId w:val="17"/>
  </w:num>
  <w:num w:numId="23">
    <w:abstractNumId w:val="5"/>
  </w:num>
  <w:num w:numId="24">
    <w:abstractNumId w:val="31"/>
  </w:num>
  <w:num w:numId="25">
    <w:abstractNumId w:val="29"/>
  </w:num>
  <w:num w:numId="26">
    <w:abstractNumId w:val="35"/>
  </w:num>
  <w:num w:numId="27">
    <w:abstractNumId w:val="14"/>
  </w:num>
  <w:num w:numId="28">
    <w:abstractNumId w:val="6"/>
  </w:num>
  <w:num w:numId="29">
    <w:abstractNumId w:val="20"/>
  </w:num>
  <w:num w:numId="30">
    <w:abstractNumId w:val="34"/>
  </w:num>
  <w:num w:numId="31">
    <w:abstractNumId w:val="27"/>
  </w:num>
  <w:num w:numId="32">
    <w:abstractNumId w:val="2"/>
  </w:num>
  <w:num w:numId="33">
    <w:abstractNumId w:val="23"/>
  </w:num>
  <w:num w:numId="34">
    <w:abstractNumId w:val="4"/>
  </w:num>
  <w:num w:numId="35">
    <w:abstractNumId w:val="18"/>
  </w:num>
  <w:num w:numId="36">
    <w:abstractNumId w:val="1"/>
  </w:num>
  <w:num w:numId="37">
    <w:abstractNumId w:val="24"/>
  </w:num>
  <w:num w:numId="38">
    <w:abstractNumId w:val="2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1D"/>
    <w:rsid w:val="0000001F"/>
    <w:rsid w:val="00001252"/>
    <w:rsid w:val="00003A8B"/>
    <w:rsid w:val="00004665"/>
    <w:rsid w:val="00004FEA"/>
    <w:rsid w:val="00006A2D"/>
    <w:rsid w:val="00006BCF"/>
    <w:rsid w:val="00006EDD"/>
    <w:rsid w:val="00011CA7"/>
    <w:rsid w:val="000122E4"/>
    <w:rsid w:val="00012D18"/>
    <w:rsid w:val="00013C46"/>
    <w:rsid w:val="00014497"/>
    <w:rsid w:val="00014653"/>
    <w:rsid w:val="00015E15"/>
    <w:rsid w:val="00016582"/>
    <w:rsid w:val="000166E1"/>
    <w:rsid w:val="0001770F"/>
    <w:rsid w:val="00021156"/>
    <w:rsid w:val="000212B3"/>
    <w:rsid w:val="0002239B"/>
    <w:rsid w:val="00022C17"/>
    <w:rsid w:val="0002565C"/>
    <w:rsid w:val="00026158"/>
    <w:rsid w:val="000262F7"/>
    <w:rsid w:val="000312E8"/>
    <w:rsid w:val="00032951"/>
    <w:rsid w:val="0003419D"/>
    <w:rsid w:val="00035A99"/>
    <w:rsid w:val="00035DC7"/>
    <w:rsid w:val="00037B4E"/>
    <w:rsid w:val="000432E3"/>
    <w:rsid w:val="00044628"/>
    <w:rsid w:val="00044770"/>
    <w:rsid w:val="0004651D"/>
    <w:rsid w:val="00046D6C"/>
    <w:rsid w:val="00047281"/>
    <w:rsid w:val="000505FF"/>
    <w:rsid w:val="00050BD2"/>
    <w:rsid w:val="0005357C"/>
    <w:rsid w:val="000570A8"/>
    <w:rsid w:val="00063186"/>
    <w:rsid w:val="0006339C"/>
    <w:rsid w:val="000653EE"/>
    <w:rsid w:val="00066815"/>
    <w:rsid w:val="00067D79"/>
    <w:rsid w:val="00067F14"/>
    <w:rsid w:val="00067F6C"/>
    <w:rsid w:val="00071F84"/>
    <w:rsid w:val="000731DC"/>
    <w:rsid w:val="00076F95"/>
    <w:rsid w:val="00077AA3"/>
    <w:rsid w:val="0008578B"/>
    <w:rsid w:val="0009068E"/>
    <w:rsid w:val="00091268"/>
    <w:rsid w:val="00091ACD"/>
    <w:rsid w:val="000924F4"/>
    <w:rsid w:val="0009556A"/>
    <w:rsid w:val="0009604C"/>
    <w:rsid w:val="0009622C"/>
    <w:rsid w:val="00096A3F"/>
    <w:rsid w:val="000971BF"/>
    <w:rsid w:val="00097770"/>
    <w:rsid w:val="000A006B"/>
    <w:rsid w:val="000A0F9C"/>
    <w:rsid w:val="000A7EE9"/>
    <w:rsid w:val="000B21AF"/>
    <w:rsid w:val="000B4103"/>
    <w:rsid w:val="000B4A59"/>
    <w:rsid w:val="000B4DD1"/>
    <w:rsid w:val="000B5095"/>
    <w:rsid w:val="000B6DE6"/>
    <w:rsid w:val="000C0BB6"/>
    <w:rsid w:val="000C2D6D"/>
    <w:rsid w:val="000C4ACC"/>
    <w:rsid w:val="000C5F73"/>
    <w:rsid w:val="000C6862"/>
    <w:rsid w:val="000C77A4"/>
    <w:rsid w:val="000D001E"/>
    <w:rsid w:val="000D046B"/>
    <w:rsid w:val="000D0C74"/>
    <w:rsid w:val="000D115B"/>
    <w:rsid w:val="000D16FD"/>
    <w:rsid w:val="000D45C1"/>
    <w:rsid w:val="000D4D50"/>
    <w:rsid w:val="000D544E"/>
    <w:rsid w:val="000E24E1"/>
    <w:rsid w:val="000E2A4E"/>
    <w:rsid w:val="000E48C4"/>
    <w:rsid w:val="000E55DE"/>
    <w:rsid w:val="000E67CB"/>
    <w:rsid w:val="000F1850"/>
    <w:rsid w:val="000F1960"/>
    <w:rsid w:val="000F474F"/>
    <w:rsid w:val="000F6814"/>
    <w:rsid w:val="000F6962"/>
    <w:rsid w:val="000F6CFF"/>
    <w:rsid w:val="00100D26"/>
    <w:rsid w:val="00101DF0"/>
    <w:rsid w:val="0010273D"/>
    <w:rsid w:val="001043F2"/>
    <w:rsid w:val="001046D9"/>
    <w:rsid w:val="001053BD"/>
    <w:rsid w:val="001069C2"/>
    <w:rsid w:val="00110461"/>
    <w:rsid w:val="0011079C"/>
    <w:rsid w:val="0011207E"/>
    <w:rsid w:val="0011291F"/>
    <w:rsid w:val="00113879"/>
    <w:rsid w:val="00115144"/>
    <w:rsid w:val="00115B6A"/>
    <w:rsid w:val="00116645"/>
    <w:rsid w:val="0011696C"/>
    <w:rsid w:val="001206A3"/>
    <w:rsid w:val="00121804"/>
    <w:rsid w:val="001229F9"/>
    <w:rsid w:val="00123A4D"/>
    <w:rsid w:val="00123D73"/>
    <w:rsid w:val="00124231"/>
    <w:rsid w:val="00125A14"/>
    <w:rsid w:val="00125ECE"/>
    <w:rsid w:val="001272AB"/>
    <w:rsid w:val="00127760"/>
    <w:rsid w:val="00127C37"/>
    <w:rsid w:val="00127E76"/>
    <w:rsid w:val="0013007E"/>
    <w:rsid w:val="00130B52"/>
    <w:rsid w:val="00131250"/>
    <w:rsid w:val="001314F3"/>
    <w:rsid w:val="001323BD"/>
    <w:rsid w:val="0013343B"/>
    <w:rsid w:val="00133B0B"/>
    <w:rsid w:val="00133FF3"/>
    <w:rsid w:val="0013525A"/>
    <w:rsid w:val="00141F1F"/>
    <w:rsid w:val="0014391A"/>
    <w:rsid w:val="00144C9F"/>
    <w:rsid w:val="00145C8D"/>
    <w:rsid w:val="00146703"/>
    <w:rsid w:val="00146CA2"/>
    <w:rsid w:val="00146E45"/>
    <w:rsid w:val="0014757B"/>
    <w:rsid w:val="00150023"/>
    <w:rsid w:val="00151017"/>
    <w:rsid w:val="001520E5"/>
    <w:rsid w:val="00152248"/>
    <w:rsid w:val="00152737"/>
    <w:rsid w:val="00154733"/>
    <w:rsid w:val="00155156"/>
    <w:rsid w:val="001601AE"/>
    <w:rsid w:val="0016158D"/>
    <w:rsid w:val="00164E0C"/>
    <w:rsid w:val="0016602A"/>
    <w:rsid w:val="00167014"/>
    <w:rsid w:val="0017153B"/>
    <w:rsid w:val="001717D6"/>
    <w:rsid w:val="00171F42"/>
    <w:rsid w:val="0018087A"/>
    <w:rsid w:val="00180A69"/>
    <w:rsid w:val="00182513"/>
    <w:rsid w:val="001836CB"/>
    <w:rsid w:val="00185BC4"/>
    <w:rsid w:val="00186ADA"/>
    <w:rsid w:val="00186DF1"/>
    <w:rsid w:val="001878F5"/>
    <w:rsid w:val="00191159"/>
    <w:rsid w:val="00191FD4"/>
    <w:rsid w:val="00193C19"/>
    <w:rsid w:val="00193D3F"/>
    <w:rsid w:val="00195E83"/>
    <w:rsid w:val="001A08FF"/>
    <w:rsid w:val="001A1113"/>
    <w:rsid w:val="001A3793"/>
    <w:rsid w:val="001A6567"/>
    <w:rsid w:val="001A6FE0"/>
    <w:rsid w:val="001A7A9E"/>
    <w:rsid w:val="001B04E2"/>
    <w:rsid w:val="001B1131"/>
    <w:rsid w:val="001B3F49"/>
    <w:rsid w:val="001B4FCB"/>
    <w:rsid w:val="001C130F"/>
    <w:rsid w:val="001C22FC"/>
    <w:rsid w:val="001C2B81"/>
    <w:rsid w:val="001C31AC"/>
    <w:rsid w:val="001C31CA"/>
    <w:rsid w:val="001C59D3"/>
    <w:rsid w:val="001C70B1"/>
    <w:rsid w:val="001C7B80"/>
    <w:rsid w:val="001D0B37"/>
    <w:rsid w:val="001D1D43"/>
    <w:rsid w:val="001D315F"/>
    <w:rsid w:val="001D3801"/>
    <w:rsid w:val="001D422E"/>
    <w:rsid w:val="001D4C2D"/>
    <w:rsid w:val="001D5000"/>
    <w:rsid w:val="001D5839"/>
    <w:rsid w:val="001D5B91"/>
    <w:rsid w:val="001D6BE9"/>
    <w:rsid w:val="001E14CE"/>
    <w:rsid w:val="001E1738"/>
    <w:rsid w:val="001E1992"/>
    <w:rsid w:val="001E1DD8"/>
    <w:rsid w:val="001E3069"/>
    <w:rsid w:val="001E47F7"/>
    <w:rsid w:val="001E59D1"/>
    <w:rsid w:val="001F0D39"/>
    <w:rsid w:val="001F2332"/>
    <w:rsid w:val="001F265D"/>
    <w:rsid w:val="001F2C32"/>
    <w:rsid w:val="001F2C91"/>
    <w:rsid w:val="001F4B9D"/>
    <w:rsid w:val="001F58FE"/>
    <w:rsid w:val="001F5C21"/>
    <w:rsid w:val="001F5CAA"/>
    <w:rsid w:val="002000E9"/>
    <w:rsid w:val="002014CD"/>
    <w:rsid w:val="00204822"/>
    <w:rsid w:val="00205415"/>
    <w:rsid w:val="00205451"/>
    <w:rsid w:val="002055AC"/>
    <w:rsid w:val="00206B43"/>
    <w:rsid w:val="00207F2C"/>
    <w:rsid w:val="002101DE"/>
    <w:rsid w:val="00210B65"/>
    <w:rsid w:val="00211564"/>
    <w:rsid w:val="00211A74"/>
    <w:rsid w:val="00211E41"/>
    <w:rsid w:val="0021247A"/>
    <w:rsid w:val="00214636"/>
    <w:rsid w:val="00221395"/>
    <w:rsid w:val="00221CB2"/>
    <w:rsid w:val="00222A4A"/>
    <w:rsid w:val="00224E12"/>
    <w:rsid w:val="0023003B"/>
    <w:rsid w:val="002304BF"/>
    <w:rsid w:val="002315A5"/>
    <w:rsid w:val="00231A56"/>
    <w:rsid w:val="00232E61"/>
    <w:rsid w:val="002346C2"/>
    <w:rsid w:val="00234C53"/>
    <w:rsid w:val="00236C1E"/>
    <w:rsid w:val="002403BD"/>
    <w:rsid w:val="00240E2B"/>
    <w:rsid w:val="00242454"/>
    <w:rsid w:val="00243059"/>
    <w:rsid w:val="00243D24"/>
    <w:rsid w:val="00245F0B"/>
    <w:rsid w:val="00250D90"/>
    <w:rsid w:val="002510E3"/>
    <w:rsid w:val="00251FE3"/>
    <w:rsid w:val="00254002"/>
    <w:rsid w:val="0025424F"/>
    <w:rsid w:val="00257DE2"/>
    <w:rsid w:val="002625E6"/>
    <w:rsid w:val="002634C3"/>
    <w:rsid w:val="0026486B"/>
    <w:rsid w:val="00265BE3"/>
    <w:rsid w:val="00266998"/>
    <w:rsid w:val="0026777F"/>
    <w:rsid w:val="002724B9"/>
    <w:rsid w:val="00273220"/>
    <w:rsid w:val="00275B5E"/>
    <w:rsid w:val="002763D3"/>
    <w:rsid w:val="0027768E"/>
    <w:rsid w:val="002778A7"/>
    <w:rsid w:val="00277C32"/>
    <w:rsid w:val="00281374"/>
    <w:rsid w:val="002828F4"/>
    <w:rsid w:val="00282C2C"/>
    <w:rsid w:val="0028432E"/>
    <w:rsid w:val="00284CB4"/>
    <w:rsid w:val="002859AA"/>
    <w:rsid w:val="0028664B"/>
    <w:rsid w:val="00287616"/>
    <w:rsid w:val="002905E2"/>
    <w:rsid w:val="00291929"/>
    <w:rsid w:val="00291B28"/>
    <w:rsid w:val="00293C2A"/>
    <w:rsid w:val="002966C2"/>
    <w:rsid w:val="00296FC8"/>
    <w:rsid w:val="002A0041"/>
    <w:rsid w:val="002A199F"/>
    <w:rsid w:val="002A36EA"/>
    <w:rsid w:val="002A5D8F"/>
    <w:rsid w:val="002A5EDC"/>
    <w:rsid w:val="002A6316"/>
    <w:rsid w:val="002A6852"/>
    <w:rsid w:val="002A7DC2"/>
    <w:rsid w:val="002A7FB4"/>
    <w:rsid w:val="002B2868"/>
    <w:rsid w:val="002B32D4"/>
    <w:rsid w:val="002B5BE1"/>
    <w:rsid w:val="002B5DA4"/>
    <w:rsid w:val="002C2047"/>
    <w:rsid w:val="002C5E99"/>
    <w:rsid w:val="002C75FB"/>
    <w:rsid w:val="002D232F"/>
    <w:rsid w:val="002D4FDF"/>
    <w:rsid w:val="002D7A02"/>
    <w:rsid w:val="002E0941"/>
    <w:rsid w:val="002E0B24"/>
    <w:rsid w:val="002E138D"/>
    <w:rsid w:val="002E49DA"/>
    <w:rsid w:val="002E6907"/>
    <w:rsid w:val="002F0B0E"/>
    <w:rsid w:val="002F2F70"/>
    <w:rsid w:val="002F3C3A"/>
    <w:rsid w:val="002F3FAF"/>
    <w:rsid w:val="002F535F"/>
    <w:rsid w:val="003009DF"/>
    <w:rsid w:val="00304574"/>
    <w:rsid w:val="00305A54"/>
    <w:rsid w:val="00306063"/>
    <w:rsid w:val="003068FC"/>
    <w:rsid w:val="003103F1"/>
    <w:rsid w:val="0031356D"/>
    <w:rsid w:val="00313CE2"/>
    <w:rsid w:val="00314D94"/>
    <w:rsid w:val="00315C73"/>
    <w:rsid w:val="0031604E"/>
    <w:rsid w:val="00316EFB"/>
    <w:rsid w:val="0032067E"/>
    <w:rsid w:val="00320C60"/>
    <w:rsid w:val="00322E0A"/>
    <w:rsid w:val="00323B88"/>
    <w:rsid w:val="00324F4F"/>
    <w:rsid w:val="00325E8B"/>
    <w:rsid w:val="00325FA0"/>
    <w:rsid w:val="00334452"/>
    <w:rsid w:val="00337229"/>
    <w:rsid w:val="00337DC3"/>
    <w:rsid w:val="0034142C"/>
    <w:rsid w:val="003415F8"/>
    <w:rsid w:val="00342E39"/>
    <w:rsid w:val="00342F24"/>
    <w:rsid w:val="00343480"/>
    <w:rsid w:val="00343849"/>
    <w:rsid w:val="00343EEE"/>
    <w:rsid w:val="00344B26"/>
    <w:rsid w:val="00345155"/>
    <w:rsid w:val="0034598D"/>
    <w:rsid w:val="003461CF"/>
    <w:rsid w:val="00351190"/>
    <w:rsid w:val="00352E14"/>
    <w:rsid w:val="00353195"/>
    <w:rsid w:val="003539D4"/>
    <w:rsid w:val="00354047"/>
    <w:rsid w:val="00356770"/>
    <w:rsid w:val="003573F5"/>
    <w:rsid w:val="00360ECC"/>
    <w:rsid w:val="003619DA"/>
    <w:rsid w:val="00361C29"/>
    <w:rsid w:val="00361E83"/>
    <w:rsid w:val="003627B3"/>
    <w:rsid w:val="00362D8D"/>
    <w:rsid w:val="003660F3"/>
    <w:rsid w:val="00366AF6"/>
    <w:rsid w:val="00366CBC"/>
    <w:rsid w:val="0037073E"/>
    <w:rsid w:val="00372648"/>
    <w:rsid w:val="00374296"/>
    <w:rsid w:val="00374B13"/>
    <w:rsid w:val="003755E8"/>
    <w:rsid w:val="00375A6D"/>
    <w:rsid w:val="00377D8D"/>
    <w:rsid w:val="00381216"/>
    <w:rsid w:val="00383563"/>
    <w:rsid w:val="0038474F"/>
    <w:rsid w:val="003848D1"/>
    <w:rsid w:val="00385640"/>
    <w:rsid w:val="00387880"/>
    <w:rsid w:val="003907C3"/>
    <w:rsid w:val="00393F92"/>
    <w:rsid w:val="00395017"/>
    <w:rsid w:val="00395CA5"/>
    <w:rsid w:val="00396947"/>
    <w:rsid w:val="00396D6C"/>
    <w:rsid w:val="0039705D"/>
    <w:rsid w:val="003A0BAC"/>
    <w:rsid w:val="003A1818"/>
    <w:rsid w:val="003A1856"/>
    <w:rsid w:val="003A2454"/>
    <w:rsid w:val="003A398B"/>
    <w:rsid w:val="003A3A4D"/>
    <w:rsid w:val="003A3ABA"/>
    <w:rsid w:val="003A476D"/>
    <w:rsid w:val="003A48DC"/>
    <w:rsid w:val="003A5490"/>
    <w:rsid w:val="003A759A"/>
    <w:rsid w:val="003B3625"/>
    <w:rsid w:val="003B533A"/>
    <w:rsid w:val="003B75C6"/>
    <w:rsid w:val="003B7C91"/>
    <w:rsid w:val="003C0DBD"/>
    <w:rsid w:val="003C2F4B"/>
    <w:rsid w:val="003C434E"/>
    <w:rsid w:val="003C5F93"/>
    <w:rsid w:val="003C70AD"/>
    <w:rsid w:val="003C7376"/>
    <w:rsid w:val="003C7974"/>
    <w:rsid w:val="003D11B2"/>
    <w:rsid w:val="003D5152"/>
    <w:rsid w:val="003D542A"/>
    <w:rsid w:val="003D6694"/>
    <w:rsid w:val="003D67D3"/>
    <w:rsid w:val="003D70BC"/>
    <w:rsid w:val="003D73CC"/>
    <w:rsid w:val="003E328A"/>
    <w:rsid w:val="003E6B6D"/>
    <w:rsid w:val="003E76B8"/>
    <w:rsid w:val="003F01F7"/>
    <w:rsid w:val="003F1208"/>
    <w:rsid w:val="003F27EC"/>
    <w:rsid w:val="003F2873"/>
    <w:rsid w:val="003F6026"/>
    <w:rsid w:val="003F77ED"/>
    <w:rsid w:val="003F795C"/>
    <w:rsid w:val="00401DA7"/>
    <w:rsid w:val="00402BF6"/>
    <w:rsid w:val="00402F75"/>
    <w:rsid w:val="00405821"/>
    <w:rsid w:val="0040599A"/>
    <w:rsid w:val="00406CC8"/>
    <w:rsid w:val="0040752E"/>
    <w:rsid w:val="00410825"/>
    <w:rsid w:val="00412138"/>
    <w:rsid w:val="00412AFD"/>
    <w:rsid w:val="00412FAE"/>
    <w:rsid w:val="0041450E"/>
    <w:rsid w:val="0041551D"/>
    <w:rsid w:val="00415703"/>
    <w:rsid w:val="00415A09"/>
    <w:rsid w:val="004171A4"/>
    <w:rsid w:val="004216D4"/>
    <w:rsid w:val="00423742"/>
    <w:rsid w:val="00430CB7"/>
    <w:rsid w:val="00431504"/>
    <w:rsid w:val="00432AC3"/>
    <w:rsid w:val="004330A0"/>
    <w:rsid w:val="0043319A"/>
    <w:rsid w:val="004336B0"/>
    <w:rsid w:val="00433FE1"/>
    <w:rsid w:val="00435380"/>
    <w:rsid w:val="00436003"/>
    <w:rsid w:val="004375A7"/>
    <w:rsid w:val="00442ED3"/>
    <w:rsid w:val="004431A0"/>
    <w:rsid w:val="00443E17"/>
    <w:rsid w:val="00444058"/>
    <w:rsid w:val="00444084"/>
    <w:rsid w:val="00444FB7"/>
    <w:rsid w:val="00446965"/>
    <w:rsid w:val="00447E74"/>
    <w:rsid w:val="00451AEC"/>
    <w:rsid w:val="00451D5F"/>
    <w:rsid w:val="004534EE"/>
    <w:rsid w:val="00453D22"/>
    <w:rsid w:val="004551CA"/>
    <w:rsid w:val="00456900"/>
    <w:rsid w:val="004579E9"/>
    <w:rsid w:val="0046074E"/>
    <w:rsid w:val="00461789"/>
    <w:rsid w:val="00465D8C"/>
    <w:rsid w:val="00467ACA"/>
    <w:rsid w:val="004705E6"/>
    <w:rsid w:val="00473035"/>
    <w:rsid w:val="0047365E"/>
    <w:rsid w:val="004737C8"/>
    <w:rsid w:val="00475040"/>
    <w:rsid w:val="0047619E"/>
    <w:rsid w:val="004767CA"/>
    <w:rsid w:val="004770AD"/>
    <w:rsid w:val="00480135"/>
    <w:rsid w:val="00481B8D"/>
    <w:rsid w:val="00481E16"/>
    <w:rsid w:val="00492D11"/>
    <w:rsid w:val="00494A31"/>
    <w:rsid w:val="004A1D6A"/>
    <w:rsid w:val="004A358D"/>
    <w:rsid w:val="004B2579"/>
    <w:rsid w:val="004B3883"/>
    <w:rsid w:val="004B5491"/>
    <w:rsid w:val="004B71F0"/>
    <w:rsid w:val="004C02EB"/>
    <w:rsid w:val="004C02FD"/>
    <w:rsid w:val="004C0370"/>
    <w:rsid w:val="004C0CAF"/>
    <w:rsid w:val="004C0D97"/>
    <w:rsid w:val="004C2595"/>
    <w:rsid w:val="004C2EFA"/>
    <w:rsid w:val="004C3665"/>
    <w:rsid w:val="004C36F1"/>
    <w:rsid w:val="004C65F1"/>
    <w:rsid w:val="004C6DC6"/>
    <w:rsid w:val="004D1FE2"/>
    <w:rsid w:val="004D6262"/>
    <w:rsid w:val="004E16E0"/>
    <w:rsid w:val="004E34BD"/>
    <w:rsid w:val="004E3773"/>
    <w:rsid w:val="004E4F13"/>
    <w:rsid w:val="004E7826"/>
    <w:rsid w:val="004F0D61"/>
    <w:rsid w:val="004F1A63"/>
    <w:rsid w:val="004F1FD1"/>
    <w:rsid w:val="004F4216"/>
    <w:rsid w:val="004F4298"/>
    <w:rsid w:val="004F46DC"/>
    <w:rsid w:val="004F5077"/>
    <w:rsid w:val="004F5257"/>
    <w:rsid w:val="004F54EB"/>
    <w:rsid w:val="004F588F"/>
    <w:rsid w:val="005033C5"/>
    <w:rsid w:val="00503DC4"/>
    <w:rsid w:val="00504918"/>
    <w:rsid w:val="00504E79"/>
    <w:rsid w:val="00510221"/>
    <w:rsid w:val="00510CE5"/>
    <w:rsid w:val="005123B3"/>
    <w:rsid w:val="00512895"/>
    <w:rsid w:val="0051333B"/>
    <w:rsid w:val="00514C76"/>
    <w:rsid w:val="0051556C"/>
    <w:rsid w:val="00515782"/>
    <w:rsid w:val="00515B45"/>
    <w:rsid w:val="005179F6"/>
    <w:rsid w:val="005203D3"/>
    <w:rsid w:val="005208AC"/>
    <w:rsid w:val="005219DF"/>
    <w:rsid w:val="005247CF"/>
    <w:rsid w:val="00526AF6"/>
    <w:rsid w:val="005277DE"/>
    <w:rsid w:val="005311BD"/>
    <w:rsid w:val="00531278"/>
    <w:rsid w:val="00533394"/>
    <w:rsid w:val="00535643"/>
    <w:rsid w:val="00535CA4"/>
    <w:rsid w:val="00535D65"/>
    <w:rsid w:val="00536A7A"/>
    <w:rsid w:val="005372E1"/>
    <w:rsid w:val="005411BA"/>
    <w:rsid w:val="005412CB"/>
    <w:rsid w:val="005416DD"/>
    <w:rsid w:val="005419FB"/>
    <w:rsid w:val="005430B9"/>
    <w:rsid w:val="00543ED6"/>
    <w:rsid w:val="0054484B"/>
    <w:rsid w:val="005448C7"/>
    <w:rsid w:val="00544B84"/>
    <w:rsid w:val="00545214"/>
    <w:rsid w:val="005469DF"/>
    <w:rsid w:val="005575B1"/>
    <w:rsid w:val="00557FD0"/>
    <w:rsid w:val="0056035E"/>
    <w:rsid w:val="005623CD"/>
    <w:rsid w:val="00570A9D"/>
    <w:rsid w:val="00571EA7"/>
    <w:rsid w:val="005723B0"/>
    <w:rsid w:val="00573DE9"/>
    <w:rsid w:val="00574C1D"/>
    <w:rsid w:val="0057529B"/>
    <w:rsid w:val="00576037"/>
    <w:rsid w:val="005762C2"/>
    <w:rsid w:val="00577033"/>
    <w:rsid w:val="005801C3"/>
    <w:rsid w:val="00582783"/>
    <w:rsid w:val="005835D3"/>
    <w:rsid w:val="005839D6"/>
    <w:rsid w:val="005846DE"/>
    <w:rsid w:val="005855A3"/>
    <w:rsid w:val="00587A66"/>
    <w:rsid w:val="0059110E"/>
    <w:rsid w:val="00594664"/>
    <w:rsid w:val="00595CF8"/>
    <w:rsid w:val="005979BA"/>
    <w:rsid w:val="00597C6B"/>
    <w:rsid w:val="005A2A74"/>
    <w:rsid w:val="005A5210"/>
    <w:rsid w:val="005B0A8C"/>
    <w:rsid w:val="005B10A0"/>
    <w:rsid w:val="005B1688"/>
    <w:rsid w:val="005B371A"/>
    <w:rsid w:val="005B384E"/>
    <w:rsid w:val="005B515A"/>
    <w:rsid w:val="005B5BFC"/>
    <w:rsid w:val="005C0EFF"/>
    <w:rsid w:val="005C2921"/>
    <w:rsid w:val="005C563E"/>
    <w:rsid w:val="005C73A9"/>
    <w:rsid w:val="005D0B4F"/>
    <w:rsid w:val="005D3F8F"/>
    <w:rsid w:val="005D496A"/>
    <w:rsid w:val="005D4A39"/>
    <w:rsid w:val="005D4F0E"/>
    <w:rsid w:val="005D5F01"/>
    <w:rsid w:val="005E2B2D"/>
    <w:rsid w:val="005E3119"/>
    <w:rsid w:val="005E3653"/>
    <w:rsid w:val="005E3CE2"/>
    <w:rsid w:val="005E468A"/>
    <w:rsid w:val="005E4AD1"/>
    <w:rsid w:val="005E65EF"/>
    <w:rsid w:val="005E705C"/>
    <w:rsid w:val="005E7139"/>
    <w:rsid w:val="005E7B78"/>
    <w:rsid w:val="005F12B1"/>
    <w:rsid w:val="005F3526"/>
    <w:rsid w:val="005F442B"/>
    <w:rsid w:val="005F6299"/>
    <w:rsid w:val="00600596"/>
    <w:rsid w:val="00601049"/>
    <w:rsid w:val="0060357E"/>
    <w:rsid w:val="006044D5"/>
    <w:rsid w:val="00604D7C"/>
    <w:rsid w:val="0060709D"/>
    <w:rsid w:val="0060764D"/>
    <w:rsid w:val="006079D4"/>
    <w:rsid w:val="006130F8"/>
    <w:rsid w:val="0061367C"/>
    <w:rsid w:val="00613A0B"/>
    <w:rsid w:val="0062054F"/>
    <w:rsid w:val="00620597"/>
    <w:rsid w:val="0062075D"/>
    <w:rsid w:val="00621D93"/>
    <w:rsid w:val="006230AE"/>
    <w:rsid w:val="0063006A"/>
    <w:rsid w:val="00631056"/>
    <w:rsid w:val="0063256B"/>
    <w:rsid w:val="006326E9"/>
    <w:rsid w:val="00633058"/>
    <w:rsid w:val="00634998"/>
    <w:rsid w:val="0063541D"/>
    <w:rsid w:val="0064078A"/>
    <w:rsid w:val="006436B0"/>
    <w:rsid w:val="00644FBF"/>
    <w:rsid w:val="0064510A"/>
    <w:rsid w:val="00647060"/>
    <w:rsid w:val="00647372"/>
    <w:rsid w:val="00647B72"/>
    <w:rsid w:val="00651F01"/>
    <w:rsid w:val="00652019"/>
    <w:rsid w:val="006528BC"/>
    <w:rsid w:val="00652B79"/>
    <w:rsid w:val="00653796"/>
    <w:rsid w:val="00653FE5"/>
    <w:rsid w:val="006566FF"/>
    <w:rsid w:val="0065778B"/>
    <w:rsid w:val="00657C39"/>
    <w:rsid w:val="00660962"/>
    <w:rsid w:val="006620A4"/>
    <w:rsid w:val="00662932"/>
    <w:rsid w:val="006658FF"/>
    <w:rsid w:val="00665D9D"/>
    <w:rsid w:val="00667129"/>
    <w:rsid w:val="0066799F"/>
    <w:rsid w:val="00670442"/>
    <w:rsid w:val="00670D5F"/>
    <w:rsid w:val="00672459"/>
    <w:rsid w:val="00673B26"/>
    <w:rsid w:val="00674672"/>
    <w:rsid w:val="00674FCD"/>
    <w:rsid w:val="006750A8"/>
    <w:rsid w:val="00680462"/>
    <w:rsid w:val="00680C2B"/>
    <w:rsid w:val="00681A49"/>
    <w:rsid w:val="00682EA3"/>
    <w:rsid w:val="00686044"/>
    <w:rsid w:val="00687446"/>
    <w:rsid w:val="00693576"/>
    <w:rsid w:val="00693CE3"/>
    <w:rsid w:val="00694118"/>
    <w:rsid w:val="006945BB"/>
    <w:rsid w:val="006945F5"/>
    <w:rsid w:val="0069564F"/>
    <w:rsid w:val="0069599D"/>
    <w:rsid w:val="006A2524"/>
    <w:rsid w:val="006A395B"/>
    <w:rsid w:val="006A56AA"/>
    <w:rsid w:val="006B043A"/>
    <w:rsid w:val="006B0C85"/>
    <w:rsid w:val="006B15FB"/>
    <w:rsid w:val="006B2CCD"/>
    <w:rsid w:val="006B3306"/>
    <w:rsid w:val="006B3504"/>
    <w:rsid w:val="006B4124"/>
    <w:rsid w:val="006B4506"/>
    <w:rsid w:val="006B4648"/>
    <w:rsid w:val="006B4B5F"/>
    <w:rsid w:val="006B5866"/>
    <w:rsid w:val="006C08D8"/>
    <w:rsid w:val="006C0CCB"/>
    <w:rsid w:val="006C1AD9"/>
    <w:rsid w:val="006C1B74"/>
    <w:rsid w:val="006C1D58"/>
    <w:rsid w:val="006C1F0E"/>
    <w:rsid w:val="006D1E92"/>
    <w:rsid w:val="006D2BFB"/>
    <w:rsid w:val="006D4F80"/>
    <w:rsid w:val="006D65F6"/>
    <w:rsid w:val="006E00A1"/>
    <w:rsid w:val="006E134D"/>
    <w:rsid w:val="006E214F"/>
    <w:rsid w:val="006E2CBB"/>
    <w:rsid w:val="006E343A"/>
    <w:rsid w:val="006E3A88"/>
    <w:rsid w:val="006E3C3F"/>
    <w:rsid w:val="006E3DA2"/>
    <w:rsid w:val="006E4DEC"/>
    <w:rsid w:val="006E66A4"/>
    <w:rsid w:val="006E7223"/>
    <w:rsid w:val="006F0FA2"/>
    <w:rsid w:val="006F6B16"/>
    <w:rsid w:val="006F6DA9"/>
    <w:rsid w:val="007008C5"/>
    <w:rsid w:val="00700989"/>
    <w:rsid w:val="00700D11"/>
    <w:rsid w:val="00701175"/>
    <w:rsid w:val="007038FF"/>
    <w:rsid w:val="00705C84"/>
    <w:rsid w:val="00705F49"/>
    <w:rsid w:val="0070677F"/>
    <w:rsid w:val="00706E39"/>
    <w:rsid w:val="00707FEE"/>
    <w:rsid w:val="00710E20"/>
    <w:rsid w:val="0071159E"/>
    <w:rsid w:val="0071176E"/>
    <w:rsid w:val="00711FE1"/>
    <w:rsid w:val="0071211C"/>
    <w:rsid w:val="0071337C"/>
    <w:rsid w:val="007134D4"/>
    <w:rsid w:val="00716C54"/>
    <w:rsid w:val="00716D07"/>
    <w:rsid w:val="00717A55"/>
    <w:rsid w:val="00717F57"/>
    <w:rsid w:val="00722634"/>
    <w:rsid w:val="00724BEB"/>
    <w:rsid w:val="00726EFB"/>
    <w:rsid w:val="0072760E"/>
    <w:rsid w:val="007279B1"/>
    <w:rsid w:val="00730109"/>
    <w:rsid w:val="00732453"/>
    <w:rsid w:val="00732E52"/>
    <w:rsid w:val="00733360"/>
    <w:rsid w:val="00734722"/>
    <w:rsid w:val="007356BC"/>
    <w:rsid w:val="007360AD"/>
    <w:rsid w:val="00736E01"/>
    <w:rsid w:val="00737F90"/>
    <w:rsid w:val="00741F31"/>
    <w:rsid w:val="00742EDE"/>
    <w:rsid w:val="007436C3"/>
    <w:rsid w:val="007442DF"/>
    <w:rsid w:val="00744D62"/>
    <w:rsid w:val="00747B18"/>
    <w:rsid w:val="00750878"/>
    <w:rsid w:val="00750D30"/>
    <w:rsid w:val="007511FD"/>
    <w:rsid w:val="00751A0F"/>
    <w:rsid w:val="00751E90"/>
    <w:rsid w:val="007539AE"/>
    <w:rsid w:val="00756215"/>
    <w:rsid w:val="00756A9E"/>
    <w:rsid w:val="00762C06"/>
    <w:rsid w:val="00762EA9"/>
    <w:rsid w:val="0076303C"/>
    <w:rsid w:val="00765F67"/>
    <w:rsid w:val="00767C7E"/>
    <w:rsid w:val="0077344D"/>
    <w:rsid w:val="00773588"/>
    <w:rsid w:val="00773FD0"/>
    <w:rsid w:val="00774A59"/>
    <w:rsid w:val="00774CB5"/>
    <w:rsid w:val="00775CAC"/>
    <w:rsid w:val="00775FFA"/>
    <w:rsid w:val="007808ED"/>
    <w:rsid w:val="007809B4"/>
    <w:rsid w:val="00780F00"/>
    <w:rsid w:val="00782BBB"/>
    <w:rsid w:val="00784B3C"/>
    <w:rsid w:val="00785446"/>
    <w:rsid w:val="00787220"/>
    <w:rsid w:val="00790AC9"/>
    <w:rsid w:val="0079598C"/>
    <w:rsid w:val="00795EEB"/>
    <w:rsid w:val="0079672B"/>
    <w:rsid w:val="007A084B"/>
    <w:rsid w:val="007A19C1"/>
    <w:rsid w:val="007A1F5B"/>
    <w:rsid w:val="007A5581"/>
    <w:rsid w:val="007A6613"/>
    <w:rsid w:val="007A66C7"/>
    <w:rsid w:val="007B01D5"/>
    <w:rsid w:val="007B0BBB"/>
    <w:rsid w:val="007B137F"/>
    <w:rsid w:val="007B210C"/>
    <w:rsid w:val="007B33EB"/>
    <w:rsid w:val="007B579D"/>
    <w:rsid w:val="007B6476"/>
    <w:rsid w:val="007B77E0"/>
    <w:rsid w:val="007C04B4"/>
    <w:rsid w:val="007C0616"/>
    <w:rsid w:val="007C2C78"/>
    <w:rsid w:val="007C567F"/>
    <w:rsid w:val="007C56EB"/>
    <w:rsid w:val="007C61D8"/>
    <w:rsid w:val="007C7D78"/>
    <w:rsid w:val="007D0883"/>
    <w:rsid w:val="007D1517"/>
    <w:rsid w:val="007D3338"/>
    <w:rsid w:val="007D41A9"/>
    <w:rsid w:val="007D4D1A"/>
    <w:rsid w:val="007D5E31"/>
    <w:rsid w:val="007E0CA3"/>
    <w:rsid w:val="007E12C5"/>
    <w:rsid w:val="007E20B5"/>
    <w:rsid w:val="007E2339"/>
    <w:rsid w:val="007E3A4C"/>
    <w:rsid w:val="007E3C08"/>
    <w:rsid w:val="007E44AF"/>
    <w:rsid w:val="007E558B"/>
    <w:rsid w:val="007E77BD"/>
    <w:rsid w:val="007F2A3B"/>
    <w:rsid w:val="007F47D6"/>
    <w:rsid w:val="007F671C"/>
    <w:rsid w:val="007F768A"/>
    <w:rsid w:val="0080076D"/>
    <w:rsid w:val="00801107"/>
    <w:rsid w:val="00801199"/>
    <w:rsid w:val="00802133"/>
    <w:rsid w:val="0080239D"/>
    <w:rsid w:val="008029C1"/>
    <w:rsid w:val="00803672"/>
    <w:rsid w:val="00806044"/>
    <w:rsid w:val="00806EDE"/>
    <w:rsid w:val="0080724C"/>
    <w:rsid w:val="00807A5E"/>
    <w:rsid w:val="008117FA"/>
    <w:rsid w:val="008118FA"/>
    <w:rsid w:val="008141D4"/>
    <w:rsid w:val="00815208"/>
    <w:rsid w:val="008155E4"/>
    <w:rsid w:val="00817027"/>
    <w:rsid w:val="0081769C"/>
    <w:rsid w:val="00820CF6"/>
    <w:rsid w:val="00821A71"/>
    <w:rsid w:val="0082231F"/>
    <w:rsid w:val="00822C0A"/>
    <w:rsid w:val="00824C0F"/>
    <w:rsid w:val="00824F3E"/>
    <w:rsid w:val="00825525"/>
    <w:rsid w:val="00826F82"/>
    <w:rsid w:val="00827A04"/>
    <w:rsid w:val="00827B62"/>
    <w:rsid w:val="00830AA8"/>
    <w:rsid w:val="00831154"/>
    <w:rsid w:val="0083130F"/>
    <w:rsid w:val="008322A9"/>
    <w:rsid w:val="00833936"/>
    <w:rsid w:val="00835673"/>
    <w:rsid w:val="008364FE"/>
    <w:rsid w:val="008371A5"/>
    <w:rsid w:val="00840C7C"/>
    <w:rsid w:val="008415C5"/>
    <w:rsid w:val="0084337D"/>
    <w:rsid w:val="00843524"/>
    <w:rsid w:val="00843DD4"/>
    <w:rsid w:val="0085644A"/>
    <w:rsid w:val="00856D73"/>
    <w:rsid w:val="008574CB"/>
    <w:rsid w:val="008608C9"/>
    <w:rsid w:val="00860981"/>
    <w:rsid w:val="0086104E"/>
    <w:rsid w:val="00861DCF"/>
    <w:rsid w:val="00862F6D"/>
    <w:rsid w:val="00863F36"/>
    <w:rsid w:val="00864F90"/>
    <w:rsid w:val="00865368"/>
    <w:rsid w:val="00866BBE"/>
    <w:rsid w:val="0086726C"/>
    <w:rsid w:val="00872123"/>
    <w:rsid w:val="00872AE6"/>
    <w:rsid w:val="008730AD"/>
    <w:rsid w:val="008744C0"/>
    <w:rsid w:val="00875209"/>
    <w:rsid w:val="00875E15"/>
    <w:rsid w:val="00875E9F"/>
    <w:rsid w:val="008773E4"/>
    <w:rsid w:val="0088101B"/>
    <w:rsid w:val="0088126E"/>
    <w:rsid w:val="00881D53"/>
    <w:rsid w:val="00882706"/>
    <w:rsid w:val="0088276D"/>
    <w:rsid w:val="00884A07"/>
    <w:rsid w:val="00884C99"/>
    <w:rsid w:val="0088503A"/>
    <w:rsid w:val="008858A1"/>
    <w:rsid w:val="00892684"/>
    <w:rsid w:val="00894056"/>
    <w:rsid w:val="00895090"/>
    <w:rsid w:val="00895B95"/>
    <w:rsid w:val="008A04D7"/>
    <w:rsid w:val="008A14AB"/>
    <w:rsid w:val="008A27C4"/>
    <w:rsid w:val="008A2DD3"/>
    <w:rsid w:val="008A62FB"/>
    <w:rsid w:val="008B026F"/>
    <w:rsid w:val="008B12CD"/>
    <w:rsid w:val="008B5DC4"/>
    <w:rsid w:val="008B73FA"/>
    <w:rsid w:val="008B74F1"/>
    <w:rsid w:val="008B7A8B"/>
    <w:rsid w:val="008C054B"/>
    <w:rsid w:val="008C248C"/>
    <w:rsid w:val="008C4741"/>
    <w:rsid w:val="008C7831"/>
    <w:rsid w:val="008D1225"/>
    <w:rsid w:val="008D13C5"/>
    <w:rsid w:val="008D3257"/>
    <w:rsid w:val="008D401B"/>
    <w:rsid w:val="008D567A"/>
    <w:rsid w:val="008D5EEF"/>
    <w:rsid w:val="008D6BFD"/>
    <w:rsid w:val="008D7925"/>
    <w:rsid w:val="008E1026"/>
    <w:rsid w:val="008E1C60"/>
    <w:rsid w:val="008E1DC7"/>
    <w:rsid w:val="008E1F1C"/>
    <w:rsid w:val="008E237B"/>
    <w:rsid w:val="008E7587"/>
    <w:rsid w:val="008F2A86"/>
    <w:rsid w:val="008F5BAF"/>
    <w:rsid w:val="008F62D7"/>
    <w:rsid w:val="008F782E"/>
    <w:rsid w:val="009037A7"/>
    <w:rsid w:val="009042A0"/>
    <w:rsid w:val="00904BCA"/>
    <w:rsid w:val="009072DC"/>
    <w:rsid w:val="00911CD3"/>
    <w:rsid w:val="00911DD5"/>
    <w:rsid w:val="00911F5E"/>
    <w:rsid w:val="00914880"/>
    <w:rsid w:val="0091599D"/>
    <w:rsid w:val="00923D57"/>
    <w:rsid w:val="009255A7"/>
    <w:rsid w:val="00925768"/>
    <w:rsid w:val="009267D2"/>
    <w:rsid w:val="00932243"/>
    <w:rsid w:val="00935A62"/>
    <w:rsid w:val="009368B9"/>
    <w:rsid w:val="009375FC"/>
    <w:rsid w:val="0093798C"/>
    <w:rsid w:val="00940D02"/>
    <w:rsid w:val="00940D17"/>
    <w:rsid w:val="00941113"/>
    <w:rsid w:val="00942839"/>
    <w:rsid w:val="009431FD"/>
    <w:rsid w:val="00944BD3"/>
    <w:rsid w:val="00946DFA"/>
    <w:rsid w:val="00946F69"/>
    <w:rsid w:val="009500F4"/>
    <w:rsid w:val="00952799"/>
    <w:rsid w:val="00953A25"/>
    <w:rsid w:val="00953F2D"/>
    <w:rsid w:val="00955F8F"/>
    <w:rsid w:val="009641C6"/>
    <w:rsid w:val="00964D3B"/>
    <w:rsid w:val="00965ABB"/>
    <w:rsid w:val="009705AF"/>
    <w:rsid w:val="009753AC"/>
    <w:rsid w:val="00975A77"/>
    <w:rsid w:val="0097641C"/>
    <w:rsid w:val="00977A30"/>
    <w:rsid w:val="0098014B"/>
    <w:rsid w:val="00980B79"/>
    <w:rsid w:val="00980F6A"/>
    <w:rsid w:val="00982BF1"/>
    <w:rsid w:val="00984180"/>
    <w:rsid w:val="00985871"/>
    <w:rsid w:val="00985C4D"/>
    <w:rsid w:val="00986010"/>
    <w:rsid w:val="00986708"/>
    <w:rsid w:val="00987A75"/>
    <w:rsid w:val="00990E80"/>
    <w:rsid w:val="00991780"/>
    <w:rsid w:val="00991D3C"/>
    <w:rsid w:val="00992369"/>
    <w:rsid w:val="00992CFE"/>
    <w:rsid w:val="00993D6C"/>
    <w:rsid w:val="00994A9D"/>
    <w:rsid w:val="009964AC"/>
    <w:rsid w:val="009977A7"/>
    <w:rsid w:val="009A03C6"/>
    <w:rsid w:val="009A057B"/>
    <w:rsid w:val="009A0D7C"/>
    <w:rsid w:val="009A0FF0"/>
    <w:rsid w:val="009A5E81"/>
    <w:rsid w:val="009A65F7"/>
    <w:rsid w:val="009B1AB0"/>
    <w:rsid w:val="009B1D47"/>
    <w:rsid w:val="009B2964"/>
    <w:rsid w:val="009B2BFD"/>
    <w:rsid w:val="009B4267"/>
    <w:rsid w:val="009B4638"/>
    <w:rsid w:val="009B6129"/>
    <w:rsid w:val="009B70A5"/>
    <w:rsid w:val="009B7632"/>
    <w:rsid w:val="009C1070"/>
    <w:rsid w:val="009C12FA"/>
    <w:rsid w:val="009C1A45"/>
    <w:rsid w:val="009C2E1D"/>
    <w:rsid w:val="009C3949"/>
    <w:rsid w:val="009C51ED"/>
    <w:rsid w:val="009C52D5"/>
    <w:rsid w:val="009C6D05"/>
    <w:rsid w:val="009C7632"/>
    <w:rsid w:val="009D026D"/>
    <w:rsid w:val="009D0C8B"/>
    <w:rsid w:val="009D1305"/>
    <w:rsid w:val="009D150A"/>
    <w:rsid w:val="009D2DF7"/>
    <w:rsid w:val="009D4B25"/>
    <w:rsid w:val="009E01F7"/>
    <w:rsid w:val="009E04C3"/>
    <w:rsid w:val="009E0C9B"/>
    <w:rsid w:val="009F00E0"/>
    <w:rsid w:val="009F437A"/>
    <w:rsid w:val="009F4715"/>
    <w:rsid w:val="009F4C57"/>
    <w:rsid w:val="009F5138"/>
    <w:rsid w:val="009F5674"/>
    <w:rsid w:val="009F5CCF"/>
    <w:rsid w:val="009F726B"/>
    <w:rsid w:val="009F7876"/>
    <w:rsid w:val="00A006E7"/>
    <w:rsid w:val="00A0088A"/>
    <w:rsid w:val="00A00E6D"/>
    <w:rsid w:val="00A01021"/>
    <w:rsid w:val="00A01C08"/>
    <w:rsid w:val="00A03470"/>
    <w:rsid w:val="00A057CB"/>
    <w:rsid w:val="00A05805"/>
    <w:rsid w:val="00A06915"/>
    <w:rsid w:val="00A11B25"/>
    <w:rsid w:val="00A13353"/>
    <w:rsid w:val="00A13C14"/>
    <w:rsid w:val="00A17074"/>
    <w:rsid w:val="00A17B4E"/>
    <w:rsid w:val="00A22C22"/>
    <w:rsid w:val="00A23FC3"/>
    <w:rsid w:val="00A24653"/>
    <w:rsid w:val="00A26ABC"/>
    <w:rsid w:val="00A30689"/>
    <w:rsid w:val="00A3407D"/>
    <w:rsid w:val="00A3414F"/>
    <w:rsid w:val="00A341ED"/>
    <w:rsid w:val="00A35317"/>
    <w:rsid w:val="00A35918"/>
    <w:rsid w:val="00A35C8E"/>
    <w:rsid w:val="00A36AFF"/>
    <w:rsid w:val="00A37545"/>
    <w:rsid w:val="00A4051A"/>
    <w:rsid w:val="00A419FB"/>
    <w:rsid w:val="00A42A9F"/>
    <w:rsid w:val="00A43598"/>
    <w:rsid w:val="00A4417F"/>
    <w:rsid w:val="00A44D40"/>
    <w:rsid w:val="00A46F09"/>
    <w:rsid w:val="00A5175E"/>
    <w:rsid w:val="00A51A7F"/>
    <w:rsid w:val="00A520D4"/>
    <w:rsid w:val="00A52DBD"/>
    <w:rsid w:val="00A53421"/>
    <w:rsid w:val="00A534C8"/>
    <w:rsid w:val="00A53612"/>
    <w:rsid w:val="00A54130"/>
    <w:rsid w:val="00A559F5"/>
    <w:rsid w:val="00A56D33"/>
    <w:rsid w:val="00A618EB"/>
    <w:rsid w:val="00A6302C"/>
    <w:rsid w:val="00A630DC"/>
    <w:rsid w:val="00A6413D"/>
    <w:rsid w:val="00A72210"/>
    <w:rsid w:val="00A7308A"/>
    <w:rsid w:val="00A7368A"/>
    <w:rsid w:val="00A73D2A"/>
    <w:rsid w:val="00A74F6F"/>
    <w:rsid w:val="00A75915"/>
    <w:rsid w:val="00A773CA"/>
    <w:rsid w:val="00A77700"/>
    <w:rsid w:val="00A77D48"/>
    <w:rsid w:val="00A8226A"/>
    <w:rsid w:val="00A84F9E"/>
    <w:rsid w:val="00A851E9"/>
    <w:rsid w:val="00A85F41"/>
    <w:rsid w:val="00A900DC"/>
    <w:rsid w:val="00A903EE"/>
    <w:rsid w:val="00A911F3"/>
    <w:rsid w:val="00A92CA5"/>
    <w:rsid w:val="00A95BD0"/>
    <w:rsid w:val="00A9797B"/>
    <w:rsid w:val="00AA1837"/>
    <w:rsid w:val="00AA42E1"/>
    <w:rsid w:val="00AA73C4"/>
    <w:rsid w:val="00AA7995"/>
    <w:rsid w:val="00AA7A9E"/>
    <w:rsid w:val="00AB105A"/>
    <w:rsid w:val="00AB1126"/>
    <w:rsid w:val="00AB1B02"/>
    <w:rsid w:val="00AB1B1B"/>
    <w:rsid w:val="00AB1F22"/>
    <w:rsid w:val="00AB249E"/>
    <w:rsid w:val="00AB37DB"/>
    <w:rsid w:val="00AB4C01"/>
    <w:rsid w:val="00AB528C"/>
    <w:rsid w:val="00AB57F1"/>
    <w:rsid w:val="00AB6EC0"/>
    <w:rsid w:val="00AC187A"/>
    <w:rsid w:val="00AC20D0"/>
    <w:rsid w:val="00AC6AE3"/>
    <w:rsid w:val="00AC7C6C"/>
    <w:rsid w:val="00AC7DB2"/>
    <w:rsid w:val="00AD04FD"/>
    <w:rsid w:val="00AD0FBE"/>
    <w:rsid w:val="00AD31EB"/>
    <w:rsid w:val="00AE1AC1"/>
    <w:rsid w:val="00AE2FB3"/>
    <w:rsid w:val="00AE3A1E"/>
    <w:rsid w:val="00AE66D5"/>
    <w:rsid w:val="00AF1F9E"/>
    <w:rsid w:val="00AF424B"/>
    <w:rsid w:val="00AF4A12"/>
    <w:rsid w:val="00B004F8"/>
    <w:rsid w:val="00B01B5F"/>
    <w:rsid w:val="00B02715"/>
    <w:rsid w:val="00B02C52"/>
    <w:rsid w:val="00B03165"/>
    <w:rsid w:val="00B036BD"/>
    <w:rsid w:val="00B047C8"/>
    <w:rsid w:val="00B05BD7"/>
    <w:rsid w:val="00B06649"/>
    <w:rsid w:val="00B1043F"/>
    <w:rsid w:val="00B118C4"/>
    <w:rsid w:val="00B14A79"/>
    <w:rsid w:val="00B14C72"/>
    <w:rsid w:val="00B151B5"/>
    <w:rsid w:val="00B17EB0"/>
    <w:rsid w:val="00B202B5"/>
    <w:rsid w:val="00B207AB"/>
    <w:rsid w:val="00B20B35"/>
    <w:rsid w:val="00B21669"/>
    <w:rsid w:val="00B21CBC"/>
    <w:rsid w:val="00B23D60"/>
    <w:rsid w:val="00B244E9"/>
    <w:rsid w:val="00B265E8"/>
    <w:rsid w:val="00B26A5B"/>
    <w:rsid w:val="00B27FA3"/>
    <w:rsid w:val="00B3171E"/>
    <w:rsid w:val="00B31A7B"/>
    <w:rsid w:val="00B32DF8"/>
    <w:rsid w:val="00B34B75"/>
    <w:rsid w:val="00B36361"/>
    <w:rsid w:val="00B37143"/>
    <w:rsid w:val="00B4284F"/>
    <w:rsid w:val="00B43E8D"/>
    <w:rsid w:val="00B44EF5"/>
    <w:rsid w:val="00B45046"/>
    <w:rsid w:val="00B45EA7"/>
    <w:rsid w:val="00B45EB0"/>
    <w:rsid w:val="00B45F49"/>
    <w:rsid w:val="00B478E4"/>
    <w:rsid w:val="00B51444"/>
    <w:rsid w:val="00B54F79"/>
    <w:rsid w:val="00B56731"/>
    <w:rsid w:val="00B60096"/>
    <w:rsid w:val="00B605F3"/>
    <w:rsid w:val="00B63203"/>
    <w:rsid w:val="00B63F34"/>
    <w:rsid w:val="00B6411E"/>
    <w:rsid w:val="00B645F1"/>
    <w:rsid w:val="00B72396"/>
    <w:rsid w:val="00B73652"/>
    <w:rsid w:val="00B73B43"/>
    <w:rsid w:val="00B74044"/>
    <w:rsid w:val="00B747DD"/>
    <w:rsid w:val="00B75EF4"/>
    <w:rsid w:val="00B7649C"/>
    <w:rsid w:val="00B77B2C"/>
    <w:rsid w:val="00B84CAF"/>
    <w:rsid w:val="00B86925"/>
    <w:rsid w:val="00B878B3"/>
    <w:rsid w:val="00B90ABF"/>
    <w:rsid w:val="00B935B4"/>
    <w:rsid w:val="00B93E1D"/>
    <w:rsid w:val="00B96F0F"/>
    <w:rsid w:val="00B970FC"/>
    <w:rsid w:val="00BA0101"/>
    <w:rsid w:val="00BA0153"/>
    <w:rsid w:val="00BA0939"/>
    <w:rsid w:val="00BA4810"/>
    <w:rsid w:val="00BA5E91"/>
    <w:rsid w:val="00BB1B85"/>
    <w:rsid w:val="00BB1FA7"/>
    <w:rsid w:val="00BB26B4"/>
    <w:rsid w:val="00BB2A7E"/>
    <w:rsid w:val="00BB2D74"/>
    <w:rsid w:val="00BB2F46"/>
    <w:rsid w:val="00BB42E2"/>
    <w:rsid w:val="00BB46E2"/>
    <w:rsid w:val="00BB4D5E"/>
    <w:rsid w:val="00BB50FA"/>
    <w:rsid w:val="00BB6585"/>
    <w:rsid w:val="00BB6C65"/>
    <w:rsid w:val="00BB7715"/>
    <w:rsid w:val="00BC1FB8"/>
    <w:rsid w:val="00BC25C9"/>
    <w:rsid w:val="00BC42F2"/>
    <w:rsid w:val="00BC53EE"/>
    <w:rsid w:val="00BC5D20"/>
    <w:rsid w:val="00BC5DF9"/>
    <w:rsid w:val="00BC717D"/>
    <w:rsid w:val="00BD1F6D"/>
    <w:rsid w:val="00BD40A4"/>
    <w:rsid w:val="00BD4D2C"/>
    <w:rsid w:val="00BD5340"/>
    <w:rsid w:val="00BE0B99"/>
    <w:rsid w:val="00BE20C3"/>
    <w:rsid w:val="00BE4270"/>
    <w:rsid w:val="00BE5AED"/>
    <w:rsid w:val="00BF1270"/>
    <w:rsid w:val="00BF18B0"/>
    <w:rsid w:val="00BF205A"/>
    <w:rsid w:val="00BF66A1"/>
    <w:rsid w:val="00BF7822"/>
    <w:rsid w:val="00C01363"/>
    <w:rsid w:val="00C01586"/>
    <w:rsid w:val="00C02E67"/>
    <w:rsid w:val="00C0353F"/>
    <w:rsid w:val="00C043D3"/>
    <w:rsid w:val="00C04999"/>
    <w:rsid w:val="00C04AFD"/>
    <w:rsid w:val="00C050CB"/>
    <w:rsid w:val="00C052E6"/>
    <w:rsid w:val="00C06128"/>
    <w:rsid w:val="00C07655"/>
    <w:rsid w:val="00C105EF"/>
    <w:rsid w:val="00C10DE8"/>
    <w:rsid w:val="00C14449"/>
    <w:rsid w:val="00C14BA0"/>
    <w:rsid w:val="00C150AD"/>
    <w:rsid w:val="00C17E64"/>
    <w:rsid w:val="00C20B99"/>
    <w:rsid w:val="00C21402"/>
    <w:rsid w:val="00C21BA4"/>
    <w:rsid w:val="00C23623"/>
    <w:rsid w:val="00C278EC"/>
    <w:rsid w:val="00C30647"/>
    <w:rsid w:val="00C3104F"/>
    <w:rsid w:val="00C3302D"/>
    <w:rsid w:val="00C3410B"/>
    <w:rsid w:val="00C36751"/>
    <w:rsid w:val="00C37400"/>
    <w:rsid w:val="00C40741"/>
    <w:rsid w:val="00C4292B"/>
    <w:rsid w:val="00C42E36"/>
    <w:rsid w:val="00C43DCA"/>
    <w:rsid w:val="00C4431F"/>
    <w:rsid w:val="00C44F33"/>
    <w:rsid w:val="00C45CD7"/>
    <w:rsid w:val="00C4643E"/>
    <w:rsid w:val="00C51770"/>
    <w:rsid w:val="00C517FE"/>
    <w:rsid w:val="00C5429D"/>
    <w:rsid w:val="00C54658"/>
    <w:rsid w:val="00C55E6E"/>
    <w:rsid w:val="00C61BEC"/>
    <w:rsid w:val="00C62D10"/>
    <w:rsid w:val="00C6302A"/>
    <w:rsid w:val="00C644A9"/>
    <w:rsid w:val="00C70E4E"/>
    <w:rsid w:val="00C711AB"/>
    <w:rsid w:val="00C727E7"/>
    <w:rsid w:val="00C7327A"/>
    <w:rsid w:val="00C7439B"/>
    <w:rsid w:val="00C74440"/>
    <w:rsid w:val="00C806C3"/>
    <w:rsid w:val="00C81173"/>
    <w:rsid w:val="00C814BB"/>
    <w:rsid w:val="00C82A90"/>
    <w:rsid w:val="00C82B21"/>
    <w:rsid w:val="00C863B2"/>
    <w:rsid w:val="00C8710B"/>
    <w:rsid w:val="00C87580"/>
    <w:rsid w:val="00C87DD7"/>
    <w:rsid w:val="00C932E1"/>
    <w:rsid w:val="00C9362B"/>
    <w:rsid w:val="00C93B9C"/>
    <w:rsid w:val="00C944C9"/>
    <w:rsid w:val="00C94834"/>
    <w:rsid w:val="00C95239"/>
    <w:rsid w:val="00C96D7A"/>
    <w:rsid w:val="00C97440"/>
    <w:rsid w:val="00C97F72"/>
    <w:rsid w:val="00CA1D1F"/>
    <w:rsid w:val="00CA5003"/>
    <w:rsid w:val="00CA607F"/>
    <w:rsid w:val="00CA6F75"/>
    <w:rsid w:val="00CB073F"/>
    <w:rsid w:val="00CB2E7B"/>
    <w:rsid w:val="00CB3D15"/>
    <w:rsid w:val="00CC01F1"/>
    <w:rsid w:val="00CC29D5"/>
    <w:rsid w:val="00CC353F"/>
    <w:rsid w:val="00CC42DA"/>
    <w:rsid w:val="00CC466B"/>
    <w:rsid w:val="00CC4902"/>
    <w:rsid w:val="00CC4CC6"/>
    <w:rsid w:val="00CC6428"/>
    <w:rsid w:val="00CC6A0F"/>
    <w:rsid w:val="00CC71DA"/>
    <w:rsid w:val="00CC7ABD"/>
    <w:rsid w:val="00CD0133"/>
    <w:rsid w:val="00CD0B2B"/>
    <w:rsid w:val="00CD0D44"/>
    <w:rsid w:val="00CD1401"/>
    <w:rsid w:val="00CD17DD"/>
    <w:rsid w:val="00CD3D66"/>
    <w:rsid w:val="00CD3F56"/>
    <w:rsid w:val="00CD5717"/>
    <w:rsid w:val="00CD5AC3"/>
    <w:rsid w:val="00CD6B5F"/>
    <w:rsid w:val="00CE2CEB"/>
    <w:rsid w:val="00CE4B23"/>
    <w:rsid w:val="00CE4DCF"/>
    <w:rsid w:val="00CE4EFB"/>
    <w:rsid w:val="00CE74C7"/>
    <w:rsid w:val="00CF046F"/>
    <w:rsid w:val="00CF3899"/>
    <w:rsid w:val="00CF425F"/>
    <w:rsid w:val="00CF6484"/>
    <w:rsid w:val="00CF710F"/>
    <w:rsid w:val="00CF7F63"/>
    <w:rsid w:val="00D00D30"/>
    <w:rsid w:val="00D02DCD"/>
    <w:rsid w:val="00D03278"/>
    <w:rsid w:val="00D03928"/>
    <w:rsid w:val="00D0504F"/>
    <w:rsid w:val="00D10ABC"/>
    <w:rsid w:val="00D13CFB"/>
    <w:rsid w:val="00D14448"/>
    <w:rsid w:val="00D1631B"/>
    <w:rsid w:val="00D1722A"/>
    <w:rsid w:val="00D2245F"/>
    <w:rsid w:val="00D24A58"/>
    <w:rsid w:val="00D26438"/>
    <w:rsid w:val="00D27DC4"/>
    <w:rsid w:val="00D320EA"/>
    <w:rsid w:val="00D329D3"/>
    <w:rsid w:val="00D32B43"/>
    <w:rsid w:val="00D32E27"/>
    <w:rsid w:val="00D33577"/>
    <w:rsid w:val="00D3523A"/>
    <w:rsid w:val="00D35B32"/>
    <w:rsid w:val="00D3755D"/>
    <w:rsid w:val="00D41D6D"/>
    <w:rsid w:val="00D4261A"/>
    <w:rsid w:val="00D42E6F"/>
    <w:rsid w:val="00D4338B"/>
    <w:rsid w:val="00D4354F"/>
    <w:rsid w:val="00D44CB3"/>
    <w:rsid w:val="00D51BFB"/>
    <w:rsid w:val="00D528A4"/>
    <w:rsid w:val="00D53DC9"/>
    <w:rsid w:val="00D623C2"/>
    <w:rsid w:val="00D64C77"/>
    <w:rsid w:val="00D651F1"/>
    <w:rsid w:val="00D71BBF"/>
    <w:rsid w:val="00D71F47"/>
    <w:rsid w:val="00D7451E"/>
    <w:rsid w:val="00D77066"/>
    <w:rsid w:val="00D7793E"/>
    <w:rsid w:val="00D77B2C"/>
    <w:rsid w:val="00D810CA"/>
    <w:rsid w:val="00D816A8"/>
    <w:rsid w:val="00D81ED4"/>
    <w:rsid w:val="00D81F16"/>
    <w:rsid w:val="00D82FDD"/>
    <w:rsid w:val="00D83A43"/>
    <w:rsid w:val="00D83EF4"/>
    <w:rsid w:val="00D83FD2"/>
    <w:rsid w:val="00D83FE9"/>
    <w:rsid w:val="00D84F09"/>
    <w:rsid w:val="00D85BE2"/>
    <w:rsid w:val="00D85EDF"/>
    <w:rsid w:val="00D85FD3"/>
    <w:rsid w:val="00D87FF8"/>
    <w:rsid w:val="00D90186"/>
    <w:rsid w:val="00D93242"/>
    <w:rsid w:val="00D93D0E"/>
    <w:rsid w:val="00D949B0"/>
    <w:rsid w:val="00DA0821"/>
    <w:rsid w:val="00DA1093"/>
    <w:rsid w:val="00DA2958"/>
    <w:rsid w:val="00DA3BAD"/>
    <w:rsid w:val="00DA3FD6"/>
    <w:rsid w:val="00DA4C77"/>
    <w:rsid w:val="00DA6F39"/>
    <w:rsid w:val="00DA73BA"/>
    <w:rsid w:val="00DA7608"/>
    <w:rsid w:val="00DA7714"/>
    <w:rsid w:val="00DB1B1B"/>
    <w:rsid w:val="00DB3116"/>
    <w:rsid w:val="00DB7D28"/>
    <w:rsid w:val="00DC09A3"/>
    <w:rsid w:val="00DC0DCB"/>
    <w:rsid w:val="00DC27FE"/>
    <w:rsid w:val="00DC2928"/>
    <w:rsid w:val="00DC56EF"/>
    <w:rsid w:val="00DC5777"/>
    <w:rsid w:val="00DC6153"/>
    <w:rsid w:val="00DC6D74"/>
    <w:rsid w:val="00DC7BD7"/>
    <w:rsid w:val="00DD00D8"/>
    <w:rsid w:val="00DD0C24"/>
    <w:rsid w:val="00DD0DFA"/>
    <w:rsid w:val="00DD1E56"/>
    <w:rsid w:val="00DD40E2"/>
    <w:rsid w:val="00DD45AA"/>
    <w:rsid w:val="00DD4CDF"/>
    <w:rsid w:val="00DD4DE9"/>
    <w:rsid w:val="00DD7EFB"/>
    <w:rsid w:val="00DE0DE0"/>
    <w:rsid w:val="00DE2163"/>
    <w:rsid w:val="00DE3282"/>
    <w:rsid w:val="00DE3CBB"/>
    <w:rsid w:val="00DE4079"/>
    <w:rsid w:val="00DE41F3"/>
    <w:rsid w:val="00DE486A"/>
    <w:rsid w:val="00DE5064"/>
    <w:rsid w:val="00DE555A"/>
    <w:rsid w:val="00DE7AAA"/>
    <w:rsid w:val="00DE7B11"/>
    <w:rsid w:val="00DE7CC4"/>
    <w:rsid w:val="00DF05B1"/>
    <w:rsid w:val="00DF1FF8"/>
    <w:rsid w:val="00DF2310"/>
    <w:rsid w:val="00DF27F2"/>
    <w:rsid w:val="00DF2898"/>
    <w:rsid w:val="00DF6840"/>
    <w:rsid w:val="00DF6DBD"/>
    <w:rsid w:val="00DF7A51"/>
    <w:rsid w:val="00E00A06"/>
    <w:rsid w:val="00E00B20"/>
    <w:rsid w:val="00E021CE"/>
    <w:rsid w:val="00E03E0E"/>
    <w:rsid w:val="00E04463"/>
    <w:rsid w:val="00E0565A"/>
    <w:rsid w:val="00E073DC"/>
    <w:rsid w:val="00E10464"/>
    <w:rsid w:val="00E14FBF"/>
    <w:rsid w:val="00E16DC1"/>
    <w:rsid w:val="00E202CC"/>
    <w:rsid w:val="00E216C5"/>
    <w:rsid w:val="00E23337"/>
    <w:rsid w:val="00E24BD1"/>
    <w:rsid w:val="00E25561"/>
    <w:rsid w:val="00E25A1F"/>
    <w:rsid w:val="00E2606D"/>
    <w:rsid w:val="00E30D12"/>
    <w:rsid w:val="00E31B4F"/>
    <w:rsid w:val="00E342D8"/>
    <w:rsid w:val="00E35BBF"/>
    <w:rsid w:val="00E361D2"/>
    <w:rsid w:val="00E36C50"/>
    <w:rsid w:val="00E4046C"/>
    <w:rsid w:val="00E4191B"/>
    <w:rsid w:val="00E4194E"/>
    <w:rsid w:val="00E438C0"/>
    <w:rsid w:val="00E44484"/>
    <w:rsid w:val="00E44EC4"/>
    <w:rsid w:val="00E45048"/>
    <w:rsid w:val="00E46272"/>
    <w:rsid w:val="00E46ED5"/>
    <w:rsid w:val="00E52756"/>
    <w:rsid w:val="00E52F9F"/>
    <w:rsid w:val="00E53747"/>
    <w:rsid w:val="00E54B16"/>
    <w:rsid w:val="00E54CFD"/>
    <w:rsid w:val="00E55164"/>
    <w:rsid w:val="00E57909"/>
    <w:rsid w:val="00E606F6"/>
    <w:rsid w:val="00E627FD"/>
    <w:rsid w:val="00E633B5"/>
    <w:rsid w:val="00E63F7D"/>
    <w:rsid w:val="00E658B6"/>
    <w:rsid w:val="00E66A50"/>
    <w:rsid w:val="00E66C46"/>
    <w:rsid w:val="00E674BF"/>
    <w:rsid w:val="00E71EA6"/>
    <w:rsid w:val="00E74C32"/>
    <w:rsid w:val="00E7578D"/>
    <w:rsid w:val="00E75AD7"/>
    <w:rsid w:val="00E76C2E"/>
    <w:rsid w:val="00E77CFD"/>
    <w:rsid w:val="00E80358"/>
    <w:rsid w:val="00E80BFA"/>
    <w:rsid w:val="00E829E3"/>
    <w:rsid w:val="00E8323A"/>
    <w:rsid w:val="00E855BC"/>
    <w:rsid w:val="00E8591B"/>
    <w:rsid w:val="00E91787"/>
    <w:rsid w:val="00E927FD"/>
    <w:rsid w:val="00E92B79"/>
    <w:rsid w:val="00E92C58"/>
    <w:rsid w:val="00E92F2C"/>
    <w:rsid w:val="00E93041"/>
    <w:rsid w:val="00E93619"/>
    <w:rsid w:val="00E93630"/>
    <w:rsid w:val="00E93848"/>
    <w:rsid w:val="00E93BE4"/>
    <w:rsid w:val="00E94196"/>
    <w:rsid w:val="00E948AA"/>
    <w:rsid w:val="00E94CC6"/>
    <w:rsid w:val="00E95108"/>
    <w:rsid w:val="00E9619B"/>
    <w:rsid w:val="00E97784"/>
    <w:rsid w:val="00E97D6C"/>
    <w:rsid w:val="00EA1406"/>
    <w:rsid w:val="00EA573C"/>
    <w:rsid w:val="00EA62BD"/>
    <w:rsid w:val="00EB203D"/>
    <w:rsid w:val="00EB2A37"/>
    <w:rsid w:val="00EB3710"/>
    <w:rsid w:val="00EB3D2E"/>
    <w:rsid w:val="00EB47F6"/>
    <w:rsid w:val="00EB75CC"/>
    <w:rsid w:val="00EC063B"/>
    <w:rsid w:val="00EC20F3"/>
    <w:rsid w:val="00EC3CB9"/>
    <w:rsid w:val="00EC5A4A"/>
    <w:rsid w:val="00EC695C"/>
    <w:rsid w:val="00EC6FA2"/>
    <w:rsid w:val="00ED06B1"/>
    <w:rsid w:val="00ED35DD"/>
    <w:rsid w:val="00ED53F4"/>
    <w:rsid w:val="00ED6ADC"/>
    <w:rsid w:val="00EE0CB3"/>
    <w:rsid w:val="00EE1989"/>
    <w:rsid w:val="00EE1E51"/>
    <w:rsid w:val="00EE2AB6"/>
    <w:rsid w:val="00EE4729"/>
    <w:rsid w:val="00EE4D9E"/>
    <w:rsid w:val="00EE4DFC"/>
    <w:rsid w:val="00EE7E3F"/>
    <w:rsid w:val="00EF233B"/>
    <w:rsid w:val="00EF3EA2"/>
    <w:rsid w:val="00EF4584"/>
    <w:rsid w:val="00EF4BB4"/>
    <w:rsid w:val="00EF4D5B"/>
    <w:rsid w:val="00EF4F05"/>
    <w:rsid w:val="00EF4FDC"/>
    <w:rsid w:val="00EF5FCC"/>
    <w:rsid w:val="00EF6FBB"/>
    <w:rsid w:val="00F01240"/>
    <w:rsid w:val="00F07098"/>
    <w:rsid w:val="00F074FC"/>
    <w:rsid w:val="00F079F8"/>
    <w:rsid w:val="00F07B98"/>
    <w:rsid w:val="00F10BB8"/>
    <w:rsid w:val="00F10E58"/>
    <w:rsid w:val="00F10EEF"/>
    <w:rsid w:val="00F125FD"/>
    <w:rsid w:val="00F127BD"/>
    <w:rsid w:val="00F12B82"/>
    <w:rsid w:val="00F14154"/>
    <w:rsid w:val="00F1469F"/>
    <w:rsid w:val="00F15298"/>
    <w:rsid w:val="00F157AF"/>
    <w:rsid w:val="00F15AFD"/>
    <w:rsid w:val="00F15EF3"/>
    <w:rsid w:val="00F16683"/>
    <w:rsid w:val="00F16C9A"/>
    <w:rsid w:val="00F16D0A"/>
    <w:rsid w:val="00F1745B"/>
    <w:rsid w:val="00F17925"/>
    <w:rsid w:val="00F2059A"/>
    <w:rsid w:val="00F21845"/>
    <w:rsid w:val="00F23B48"/>
    <w:rsid w:val="00F25D40"/>
    <w:rsid w:val="00F265F8"/>
    <w:rsid w:val="00F30A08"/>
    <w:rsid w:val="00F30C1B"/>
    <w:rsid w:val="00F314E9"/>
    <w:rsid w:val="00F31AC7"/>
    <w:rsid w:val="00F31BBB"/>
    <w:rsid w:val="00F3260F"/>
    <w:rsid w:val="00F330FD"/>
    <w:rsid w:val="00F34449"/>
    <w:rsid w:val="00F34D27"/>
    <w:rsid w:val="00F35356"/>
    <w:rsid w:val="00F35646"/>
    <w:rsid w:val="00F356C5"/>
    <w:rsid w:val="00F372D4"/>
    <w:rsid w:val="00F40480"/>
    <w:rsid w:val="00F40539"/>
    <w:rsid w:val="00F420E0"/>
    <w:rsid w:val="00F421DB"/>
    <w:rsid w:val="00F42A6D"/>
    <w:rsid w:val="00F42C74"/>
    <w:rsid w:val="00F44108"/>
    <w:rsid w:val="00F44E8B"/>
    <w:rsid w:val="00F51B4A"/>
    <w:rsid w:val="00F51DDE"/>
    <w:rsid w:val="00F53D40"/>
    <w:rsid w:val="00F6137C"/>
    <w:rsid w:val="00F61679"/>
    <w:rsid w:val="00F6197A"/>
    <w:rsid w:val="00F619F2"/>
    <w:rsid w:val="00F62318"/>
    <w:rsid w:val="00F63908"/>
    <w:rsid w:val="00F6401C"/>
    <w:rsid w:val="00F64FE5"/>
    <w:rsid w:val="00F67755"/>
    <w:rsid w:val="00F736A7"/>
    <w:rsid w:val="00F75628"/>
    <w:rsid w:val="00F76F93"/>
    <w:rsid w:val="00F77654"/>
    <w:rsid w:val="00F77893"/>
    <w:rsid w:val="00F84252"/>
    <w:rsid w:val="00F84CA2"/>
    <w:rsid w:val="00F86FB2"/>
    <w:rsid w:val="00F91893"/>
    <w:rsid w:val="00F92600"/>
    <w:rsid w:val="00F93202"/>
    <w:rsid w:val="00F93581"/>
    <w:rsid w:val="00F93962"/>
    <w:rsid w:val="00F93A90"/>
    <w:rsid w:val="00F942CF"/>
    <w:rsid w:val="00F949B1"/>
    <w:rsid w:val="00F9682A"/>
    <w:rsid w:val="00F97F4D"/>
    <w:rsid w:val="00F97FAB"/>
    <w:rsid w:val="00FA046E"/>
    <w:rsid w:val="00FA1017"/>
    <w:rsid w:val="00FA1D74"/>
    <w:rsid w:val="00FA3C48"/>
    <w:rsid w:val="00FA4169"/>
    <w:rsid w:val="00FA598F"/>
    <w:rsid w:val="00FA68DD"/>
    <w:rsid w:val="00FB096E"/>
    <w:rsid w:val="00FB1E0B"/>
    <w:rsid w:val="00FB22F3"/>
    <w:rsid w:val="00FB54C3"/>
    <w:rsid w:val="00FB6A00"/>
    <w:rsid w:val="00FC3A54"/>
    <w:rsid w:val="00FC4D6E"/>
    <w:rsid w:val="00FC64E3"/>
    <w:rsid w:val="00FC7BC6"/>
    <w:rsid w:val="00FC7DB7"/>
    <w:rsid w:val="00FD066C"/>
    <w:rsid w:val="00FD24C6"/>
    <w:rsid w:val="00FD2EE1"/>
    <w:rsid w:val="00FD7C37"/>
    <w:rsid w:val="00FE11CE"/>
    <w:rsid w:val="00FE5D51"/>
    <w:rsid w:val="00FE660C"/>
    <w:rsid w:val="00FE6B79"/>
    <w:rsid w:val="00FF372A"/>
    <w:rsid w:val="00FF3E52"/>
    <w:rsid w:val="00FF4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32F6B"/>
  <w15:chartTrackingRefBased/>
  <w15:docId w15:val="{12D6CC72-9657-415C-88D9-31928570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4" w:qFormat="1"/>
    <w:lsdException w:name="Intense Quote" w:uiPriority="2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9" w:qFormat="1"/>
    <w:lsdException w:name="Subtle Reference" w:uiPriority="20"/>
    <w:lsdException w:name="Intense Reference" w:uiPriority="2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uiPriority w:val="4"/>
    <w:qFormat/>
    <w:rsid w:val="00DF05B1"/>
    <w:pPr>
      <w:spacing w:after="120" w:line="240" w:lineRule="auto"/>
      <w:jc w:val="both"/>
    </w:pPr>
    <w:rPr>
      <w:rFonts w:ascii="Ubuntu" w:hAnsi="Ubuntu"/>
      <w:noProof/>
      <w:color w:val="757575" w:themeColor="background2" w:themeShade="80"/>
      <w:sz w:val="20"/>
    </w:rPr>
  </w:style>
  <w:style w:type="paragraph" w:styleId="Heading1">
    <w:name w:val="heading 1"/>
    <w:aliases w:val="Scenario Title"/>
    <w:basedOn w:val="Normal"/>
    <w:next w:val="Normal"/>
    <w:link w:val="Heading1Char"/>
    <w:uiPriority w:val="9"/>
    <w:qFormat/>
    <w:rsid w:val="00354047"/>
    <w:pPr>
      <w:keepNext/>
      <w:keepLines/>
      <w:numPr>
        <w:numId w:val="11"/>
      </w:numPr>
      <w:spacing w:before="480"/>
      <w:outlineLvl w:val="0"/>
    </w:pPr>
    <w:rPr>
      <w:rFonts w:eastAsiaTheme="majorEastAsia" w:cstheme="majorBidi"/>
      <w:b/>
      <w:bCs/>
      <w:color w:val="1169B2" w:themeColor="accent2"/>
      <w:sz w:val="44"/>
      <w:szCs w:val="28"/>
    </w:rPr>
  </w:style>
  <w:style w:type="paragraph" w:styleId="Heading2">
    <w:name w:val="heading 2"/>
    <w:aliases w:val="Scenario Sub-head"/>
    <w:basedOn w:val="Normal"/>
    <w:next w:val="Normal"/>
    <w:link w:val="Heading2Char"/>
    <w:uiPriority w:val="9"/>
    <w:unhideWhenUsed/>
    <w:qFormat/>
    <w:rsid w:val="00BB6C65"/>
    <w:pPr>
      <w:keepNext/>
      <w:keepLines/>
      <w:numPr>
        <w:ilvl w:val="1"/>
        <w:numId w:val="11"/>
      </w:numPr>
      <w:spacing w:before="200"/>
      <w:outlineLvl w:val="1"/>
    </w:pPr>
    <w:rPr>
      <w:rFonts w:eastAsiaTheme="majorEastAsia" w:cstheme="majorBidi"/>
      <w:b/>
      <w:bCs/>
      <w:color w:val="1F2E56" w:themeColor="accent1"/>
      <w:sz w:val="26"/>
      <w:szCs w:val="26"/>
    </w:rPr>
  </w:style>
  <w:style w:type="paragraph" w:styleId="Heading3">
    <w:name w:val="heading 3"/>
    <w:basedOn w:val="Normal"/>
    <w:next w:val="Normal"/>
    <w:link w:val="Heading3Char"/>
    <w:uiPriority w:val="9"/>
    <w:unhideWhenUsed/>
    <w:qFormat/>
    <w:rsid w:val="00BB6C65"/>
    <w:pPr>
      <w:keepNext/>
      <w:keepLines/>
      <w:numPr>
        <w:ilvl w:val="2"/>
        <w:numId w:val="11"/>
      </w:numPr>
      <w:spacing w:before="200" w:line="360" w:lineRule="auto"/>
      <w:outlineLvl w:val="2"/>
    </w:pPr>
    <w:rPr>
      <w:rFonts w:eastAsiaTheme="majorEastAsia" w:cstheme="majorBidi"/>
      <w:b/>
      <w:bCs/>
      <w:color w:val="1169B2" w:themeColor="accent2"/>
      <w:sz w:val="22"/>
    </w:rPr>
  </w:style>
  <w:style w:type="paragraph" w:styleId="Heading4">
    <w:name w:val="heading 4"/>
    <w:basedOn w:val="Normal"/>
    <w:next w:val="Normal"/>
    <w:link w:val="Heading4Char"/>
    <w:uiPriority w:val="9"/>
    <w:unhideWhenUsed/>
    <w:qFormat/>
    <w:rsid w:val="003009DF"/>
    <w:pPr>
      <w:keepNext/>
      <w:keepLines/>
      <w:numPr>
        <w:ilvl w:val="3"/>
        <w:numId w:val="11"/>
      </w:numPr>
      <w:spacing w:before="80" w:after="8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91159"/>
    <w:pPr>
      <w:keepNext/>
      <w:keepLines/>
      <w:shd w:val="clear" w:color="auto" w:fill="1169B2" w:themeFill="accent2"/>
      <w:tabs>
        <w:tab w:val="left" w:pos="284"/>
      </w:tabs>
      <w:spacing w:before="320" w:after="240" w:line="360" w:lineRule="auto"/>
      <w:outlineLvl w:val="4"/>
    </w:pPr>
    <w:rPr>
      <w:rFonts w:eastAsiaTheme="majorEastAsia" w:cstheme="majorBidi"/>
      <w:b/>
      <w:color w:val="FEFFFF" w:themeColor="text2"/>
      <w:sz w:val="22"/>
    </w:rPr>
  </w:style>
  <w:style w:type="paragraph" w:styleId="Heading6">
    <w:name w:val="heading 6"/>
    <w:basedOn w:val="Normal"/>
    <w:next w:val="Normal"/>
    <w:link w:val="Heading6Char"/>
    <w:uiPriority w:val="9"/>
    <w:unhideWhenUsed/>
    <w:qFormat/>
    <w:rsid w:val="00191159"/>
    <w:pPr>
      <w:keepNext/>
      <w:keepLines/>
      <w:spacing w:before="200" w:after="0" w:line="360" w:lineRule="auto"/>
      <w:outlineLvl w:val="5"/>
    </w:pPr>
    <w:rPr>
      <w:rFonts w:eastAsiaTheme="majorEastAsia" w:cstheme="majorBidi"/>
      <w:b/>
      <w:iCs/>
      <w:color w:val="8ABD24" w:themeColor="accent3"/>
    </w:rPr>
  </w:style>
  <w:style w:type="paragraph" w:styleId="Heading7">
    <w:name w:val="heading 7"/>
    <w:basedOn w:val="Normal"/>
    <w:next w:val="Normal"/>
    <w:link w:val="Heading7Char"/>
    <w:uiPriority w:val="9"/>
    <w:semiHidden/>
    <w:rsid w:val="00751E90"/>
    <w:pPr>
      <w:keepNext/>
      <w:keepLines/>
      <w:numPr>
        <w:ilvl w:val="6"/>
        <w:numId w:val="11"/>
      </w:numPr>
      <w:spacing w:before="200"/>
      <w:outlineLvl w:val="6"/>
    </w:pPr>
    <w:rPr>
      <w:rFonts w:asciiTheme="majorHAnsi" w:eastAsiaTheme="majorEastAsia" w:hAnsiTheme="majorHAnsi" w:cstheme="majorBidi"/>
      <w:i/>
      <w:iCs/>
      <w:color w:val="39549E" w:themeColor="text1" w:themeTint="BF"/>
    </w:rPr>
  </w:style>
  <w:style w:type="paragraph" w:styleId="Heading8">
    <w:name w:val="heading 8"/>
    <w:basedOn w:val="Normal"/>
    <w:next w:val="Normal"/>
    <w:link w:val="Heading8Char"/>
    <w:uiPriority w:val="9"/>
    <w:semiHidden/>
    <w:rsid w:val="00751E90"/>
    <w:pPr>
      <w:keepNext/>
      <w:keepLines/>
      <w:numPr>
        <w:ilvl w:val="7"/>
        <w:numId w:val="11"/>
      </w:numPr>
      <w:spacing w:before="200"/>
      <w:outlineLvl w:val="7"/>
    </w:pPr>
    <w:rPr>
      <w:rFonts w:asciiTheme="majorHAnsi" w:eastAsiaTheme="majorEastAsia" w:hAnsiTheme="majorHAnsi" w:cstheme="majorBidi"/>
      <w:color w:val="1F2E56" w:themeColor="accent1"/>
      <w:szCs w:val="20"/>
    </w:rPr>
  </w:style>
  <w:style w:type="paragraph" w:styleId="Heading9">
    <w:name w:val="heading 9"/>
    <w:basedOn w:val="Normal"/>
    <w:next w:val="Normal"/>
    <w:link w:val="Heading9Char"/>
    <w:uiPriority w:val="9"/>
    <w:semiHidden/>
    <w:rsid w:val="00751E90"/>
    <w:pPr>
      <w:keepNext/>
      <w:keepLines/>
      <w:numPr>
        <w:ilvl w:val="8"/>
        <w:numId w:val="11"/>
      </w:numPr>
      <w:spacing w:before="200"/>
      <w:outlineLvl w:val="8"/>
    </w:pPr>
    <w:rPr>
      <w:rFonts w:asciiTheme="majorHAnsi" w:eastAsiaTheme="majorEastAsia" w:hAnsiTheme="majorHAnsi" w:cstheme="majorBidi"/>
      <w:i/>
      <w:iCs/>
      <w:color w:val="39549E"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2"/>
    <w:link w:val="HeaderChar"/>
    <w:uiPriority w:val="99"/>
    <w:unhideWhenUsed/>
    <w:rsid w:val="00191159"/>
    <w:pPr>
      <w:numPr>
        <w:ilvl w:val="0"/>
        <w:numId w:val="0"/>
      </w:numPr>
      <w:tabs>
        <w:tab w:val="center" w:pos="4680"/>
        <w:tab w:val="right" w:pos="9360"/>
      </w:tabs>
      <w:spacing w:before="440" w:after="0"/>
      <w:jc w:val="right"/>
      <w:outlineLvl w:val="9"/>
    </w:pPr>
  </w:style>
  <w:style w:type="character" w:customStyle="1" w:styleId="HeaderChar">
    <w:name w:val="Header Char"/>
    <w:basedOn w:val="DefaultParagraphFont"/>
    <w:link w:val="Header"/>
    <w:uiPriority w:val="99"/>
    <w:rsid w:val="00CE4B23"/>
    <w:rPr>
      <w:rFonts w:ascii="Ubuntu" w:eastAsiaTheme="majorEastAsia" w:hAnsi="Ubuntu" w:cstheme="majorBidi"/>
      <w:b/>
      <w:bCs/>
      <w:color w:val="1F2E56" w:themeColor="accent1"/>
      <w:sz w:val="26"/>
      <w:szCs w:val="26"/>
    </w:rPr>
  </w:style>
  <w:style w:type="paragraph" w:styleId="Footer">
    <w:name w:val="footer"/>
    <w:basedOn w:val="Normal"/>
    <w:link w:val="FooterChar"/>
    <w:uiPriority w:val="99"/>
    <w:unhideWhenUsed/>
    <w:rsid w:val="00DD0C24"/>
    <w:pPr>
      <w:tabs>
        <w:tab w:val="center" w:pos="4680"/>
        <w:tab w:val="right" w:pos="9360"/>
      </w:tabs>
    </w:pPr>
    <w:rPr>
      <w:b/>
      <w:color w:val="FEFFFF" w:themeColor="text2"/>
    </w:rPr>
  </w:style>
  <w:style w:type="character" w:customStyle="1" w:styleId="FooterChar">
    <w:name w:val="Footer Char"/>
    <w:basedOn w:val="DefaultParagraphFont"/>
    <w:link w:val="Footer"/>
    <w:uiPriority w:val="99"/>
    <w:rsid w:val="00DD0C24"/>
    <w:rPr>
      <w:rFonts w:ascii="Ubuntu" w:hAnsi="Ubuntu"/>
      <w:b/>
      <w:noProof/>
      <w:color w:val="FEFFFF" w:themeColor="text2"/>
      <w:sz w:val="20"/>
    </w:rPr>
  </w:style>
  <w:style w:type="character" w:styleId="PageNumber">
    <w:name w:val="page number"/>
    <w:basedOn w:val="DefaultParagraphFont"/>
    <w:uiPriority w:val="99"/>
    <w:semiHidden/>
    <w:unhideWhenUsed/>
    <w:rsid w:val="006D4F80"/>
  </w:style>
  <w:style w:type="paragraph" w:styleId="NoSpacing">
    <w:name w:val="No Spacing"/>
    <w:basedOn w:val="Normal"/>
    <w:link w:val="NoSpacingChar"/>
    <w:uiPriority w:val="5"/>
    <w:qFormat/>
    <w:rsid w:val="00ED35DD"/>
    <w:pPr>
      <w:spacing w:after="0"/>
    </w:pPr>
  </w:style>
  <w:style w:type="character" w:customStyle="1" w:styleId="NoSpacingChar">
    <w:name w:val="No Spacing Char"/>
    <w:basedOn w:val="DefaultParagraphFont"/>
    <w:link w:val="NoSpacing"/>
    <w:uiPriority w:val="5"/>
    <w:rsid w:val="0038474F"/>
    <w:rPr>
      <w:rFonts w:ascii="Ubuntu" w:hAnsi="Ubuntu"/>
      <w:noProof/>
      <w:color w:val="757575" w:themeColor="background2" w:themeShade="80"/>
      <w:sz w:val="20"/>
    </w:rPr>
  </w:style>
  <w:style w:type="character" w:customStyle="1" w:styleId="Heading1Char">
    <w:name w:val="Heading 1 Char"/>
    <w:aliases w:val="Scenario Title Char"/>
    <w:basedOn w:val="DefaultParagraphFont"/>
    <w:link w:val="Heading1"/>
    <w:uiPriority w:val="9"/>
    <w:rsid w:val="00F15AFD"/>
    <w:rPr>
      <w:rFonts w:ascii="Ubuntu" w:eastAsiaTheme="majorEastAsia" w:hAnsi="Ubuntu" w:cstheme="majorBidi"/>
      <w:b/>
      <w:bCs/>
      <w:color w:val="1169B2" w:themeColor="accent2"/>
      <w:sz w:val="44"/>
      <w:szCs w:val="28"/>
    </w:rPr>
  </w:style>
  <w:style w:type="character" w:customStyle="1" w:styleId="Heading2Char">
    <w:name w:val="Heading 2 Char"/>
    <w:aliases w:val="Scenario Sub-head Char"/>
    <w:basedOn w:val="DefaultParagraphFont"/>
    <w:link w:val="Heading2"/>
    <w:uiPriority w:val="9"/>
    <w:rsid w:val="00BB6C65"/>
    <w:rPr>
      <w:rFonts w:ascii="Ubuntu" w:eastAsiaTheme="majorEastAsia" w:hAnsi="Ubuntu" w:cstheme="majorBidi"/>
      <w:b/>
      <w:bCs/>
      <w:color w:val="1F2E56" w:themeColor="accent1"/>
      <w:sz w:val="26"/>
      <w:szCs w:val="26"/>
    </w:rPr>
  </w:style>
  <w:style w:type="character" w:customStyle="1" w:styleId="Heading3Char">
    <w:name w:val="Heading 3 Char"/>
    <w:basedOn w:val="DefaultParagraphFont"/>
    <w:link w:val="Heading3"/>
    <w:uiPriority w:val="9"/>
    <w:rsid w:val="00BB6C65"/>
    <w:rPr>
      <w:rFonts w:ascii="Ubuntu" w:eastAsiaTheme="majorEastAsia" w:hAnsi="Ubuntu" w:cstheme="majorBidi"/>
      <w:b/>
      <w:bCs/>
      <w:color w:val="1169B2" w:themeColor="accent2"/>
    </w:rPr>
  </w:style>
  <w:style w:type="character" w:customStyle="1" w:styleId="Heading4Char">
    <w:name w:val="Heading 4 Char"/>
    <w:basedOn w:val="DefaultParagraphFont"/>
    <w:link w:val="Heading4"/>
    <w:uiPriority w:val="9"/>
    <w:rsid w:val="003009DF"/>
    <w:rPr>
      <w:rFonts w:ascii="Ubuntu" w:eastAsiaTheme="majorEastAsia" w:hAnsi="Ubuntu" w:cstheme="majorBidi"/>
      <w:b/>
      <w:bCs/>
      <w:iCs/>
      <w:noProof/>
      <w:color w:val="757575" w:themeColor="background2" w:themeShade="80"/>
      <w:sz w:val="20"/>
    </w:rPr>
  </w:style>
  <w:style w:type="character" w:customStyle="1" w:styleId="Heading5Char">
    <w:name w:val="Heading 5 Char"/>
    <w:basedOn w:val="DefaultParagraphFont"/>
    <w:link w:val="Heading5"/>
    <w:uiPriority w:val="9"/>
    <w:rsid w:val="00CA5003"/>
    <w:rPr>
      <w:rFonts w:ascii="Ubuntu" w:eastAsiaTheme="majorEastAsia" w:hAnsi="Ubuntu" w:cstheme="majorBidi"/>
      <w:b/>
      <w:color w:val="FEFFFF" w:themeColor="text2"/>
      <w:shd w:val="clear" w:color="auto" w:fill="1169B2" w:themeFill="accent2"/>
    </w:rPr>
  </w:style>
  <w:style w:type="character" w:customStyle="1" w:styleId="Heading6Char">
    <w:name w:val="Heading 6 Char"/>
    <w:basedOn w:val="DefaultParagraphFont"/>
    <w:link w:val="Heading6"/>
    <w:uiPriority w:val="9"/>
    <w:rsid w:val="002A36EA"/>
    <w:rPr>
      <w:rFonts w:ascii="Ubuntu" w:eastAsiaTheme="majorEastAsia" w:hAnsi="Ubuntu" w:cstheme="majorBidi"/>
      <w:b/>
      <w:iCs/>
      <w:color w:val="8ABD24" w:themeColor="accent3"/>
      <w:sz w:val="20"/>
    </w:rPr>
  </w:style>
  <w:style w:type="character" w:customStyle="1" w:styleId="Heading7Char">
    <w:name w:val="Heading 7 Char"/>
    <w:basedOn w:val="DefaultParagraphFont"/>
    <w:link w:val="Heading7"/>
    <w:uiPriority w:val="9"/>
    <w:semiHidden/>
    <w:rsid w:val="00986010"/>
    <w:rPr>
      <w:rFonts w:asciiTheme="majorHAnsi" w:eastAsiaTheme="majorEastAsia" w:hAnsiTheme="majorHAnsi" w:cstheme="majorBidi"/>
      <w:i/>
      <w:iCs/>
      <w:color w:val="39549E" w:themeColor="text1" w:themeTint="BF"/>
      <w:sz w:val="20"/>
    </w:rPr>
  </w:style>
  <w:style w:type="character" w:customStyle="1" w:styleId="Heading8Char">
    <w:name w:val="Heading 8 Char"/>
    <w:basedOn w:val="DefaultParagraphFont"/>
    <w:link w:val="Heading8"/>
    <w:uiPriority w:val="9"/>
    <w:semiHidden/>
    <w:rsid w:val="00986010"/>
    <w:rPr>
      <w:rFonts w:asciiTheme="majorHAnsi" w:eastAsiaTheme="majorEastAsia" w:hAnsiTheme="majorHAnsi" w:cstheme="majorBidi"/>
      <w:color w:val="1F2E56" w:themeColor="accent1"/>
      <w:sz w:val="20"/>
      <w:szCs w:val="20"/>
    </w:rPr>
  </w:style>
  <w:style w:type="character" w:customStyle="1" w:styleId="Heading9Char">
    <w:name w:val="Heading 9 Char"/>
    <w:basedOn w:val="DefaultParagraphFont"/>
    <w:link w:val="Heading9"/>
    <w:uiPriority w:val="9"/>
    <w:semiHidden/>
    <w:rsid w:val="00986010"/>
    <w:rPr>
      <w:rFonts w:asciiTheme="majorHAnsi" w:eastAsiaTheme="majorEastAsia" w:hAnsiTheme="majorHAnsi" w:cstheme="majorBidi"/>
      <w:i/>
      <w:iCs/>
      <w:color w:val="39549E" w:themeColor="text1" w:themeTint="BF"/>
      <w:sz w:val="20"/>
      <w:szCs w:val="20"/>
    </w:rPr>
  </w:style>
  <w:style w:type="paragraph" w:styleId="Caption">
    <w:name w:val="caption"/>
    <w:basedOn w:val="Normal"/>
    <w:next w:val="Normal"/>
    <w:uiPriority w:val="35"/>
    <w:semiHidden/>
    <w:unhideWhenUsed/>
    <w:qFormat/>
    <w:rsid w:val="00751E90"/>
    <w:rPr>
      <w:b/>
      <w:bCs/>
      <w:color w:val="1F2E56" w:themeColor="accent1"/>
      <w:sz w:val="18"/>
      <w:szCs w:val="18"/>
    </w:rPr>
  </w:style>
  <w:style w:type="character" w:styleId="Strong">
    <w:name w:val="Strong"/>
    <w:basedOn w:val="DefaultParagraphFont"/>
    <w:uiPriority w:val="22"/>
    <w:qFormat/>
    <w:rsid w:val="00EE7E3F"/>
    <w:rPr>
      <w:b/>
      <w:bCs/>
    </w:rPr>
  </w:style>
  <w:style w:type="paragraph" w:customStyle="1" w:styleId="BulletList">
    <w:name w:val="Bullet List"/>
    <w:basedOn w:val="Normal"/>
    <w:link w:val="BulletListChar"/>
    <w:uiPriority w:val="6"/>
    <w:qFormat/>
    <w:rsid w:val="00ED53F4"/>
    <w:pPr>
      <w:numPr>
        <w:numId w:val="3"/>
      </w:numPr>
    </w:pPr>
  </w:style>
  <w:style w:type="character" w:customStyle="1" w:styleId="BulletListChar">
    <w:name w:val="Bullet List Char"/>
    <w:aliases w:val="List Paragraph Char"/>
    <w:basedOn w:val="DefaultParagraphFont"/>
    <w:link w:val="BulletList"/>
    <w:uiPriority w:val="34"/>
    <w:rsid w:val="00ED53F4"/>
    <w:rPr>
      <w:rFonts w:ascii="Ubuntu" w:hAnsi="Ubuntu"/>
      <w:color w:val="757575" w:themeColor="background2" w:themeShade="80"/>
      <w:sz w:val="20"/>
    </w:rPr>
  </w:style>
  <w:style w:type="paragraph" w:styleId="Quote">
    <w:name w:val="Quote"/>
    <w:basedOn w:val="Normal"/>
    <w:next w:val="Normal"/>
    <w:link w:val="QuoteChar"/>
    <w:uiPriority w:val="24"/>
    <w:qFormat/>
    <w:rsid w:val="00EE7E3F"/>
    <w:pPr>
      <w:spacing w:before="200" w:after="160"/>
      <w:ind w:left="864" w:right="864"/>
      <w:jc w:val="center"/>
    </w:pPr>
    <w:rPr>
      <w:i/>
      <w:iCs/>
      <w:color w:val="39549E" w:themeColor="text1" w:themeTint="BF"/>
    </w:rPr>
  </w:style>
  <w:style w:type="character" w:styleId="Emphasis">
    <w:name w:val="Emphasis"/>
    <w:basedOn w:val="DefaultParagraphFont"/>
    <w:uiPriority w:val="19"/>
    <w:qFormat/>
    <w:rsid w:val="00F15AFD"/>
    <w:rPr>
      <w:i/>
      <w:iCs/>
    </w:rPr>
  </w:style>
  <w:style w:type="paragraph" w:styleId="ListParagraph">
    <w:name w:val="List Paragraph"/>
    <w:basedOn w:val="Normal"/>
    <w:uiPriority w:val="34"/>
    <w:qFormat/>
    <w:rsid w:val="00751E90"/>
    <w:pPr>
      <w:ind w:left="720"/>
      <w:contextualSpacing/>
    </w:pPr>
  </w:style>
  <w:style w:type="character" w:styleId="SubtleEmphasis">
    <w:name w:val="Subtle Emphasis"/>
    <w:uiPriority w:val="19"/>
    <w:semiHidden/>
    <w:rsid w:val="00F15AFD"/>
    <w:rPr>
      <w:i/>
      <w:sz w:val="24"/>
    </w:rPr>
  </w:style>
  <w:style w:type="character" w:styleId="IntenseEmphasis">
    <w:name w:val="Intense Emphasis"/>
    <w:basedOn w:val="DefaultParagraphFont"/>
    <w:uiPriority w:val="19"/>
    <w:qFormat/>
    <w:rsid w:val="00A52DBD"/>
    <w:rPr>
      <w:i/>
      <w:iCs/>
      <w:color w:val="1F2E56" w:themeColor="accent1"/>
    </w:rPr>
  </w:style>
  <w:style w:type="character" w:styleId="BookTitle">
    <w:name w:val="Book Title"/>
    <w:basedOn w:val="DefaultParagraphFont"/>
    <w:uiPriority w:val="33"/>
    <w:semiHidden/>
    <w:rsid w:val="00A52DBD"/>
    <w:rPr>
      <w:b/>
      <w:bCs/>
      <w:i/>
      <w:iCs/>
      <w:spacing w:val="5"/>
    </w:rPr>
  </w:style>
  <w:style w:type="paragraph" w:styleId="TOCHeading">
    <w:name w:val="TOC Heading"/>
    <w:basedOn w:val="Heading1"/>
    <w:next w:val="Normal"/>
    <w:link w:val="TOCHeadingChar"/>
    <w:uiPriority w:val="39"/>
    <w:unhideWhenUsed/>
    <w:rsid w:val="00191159"/>
    <w:pPr>
      <w:numPr>
        <w:numId w:val="0"/>
      </w:numPr>
      <w:outlineLvl w:val="9"/>
    </w:pPr>
  </w:style>
  <w:style w:type="paragraph" w:styleId="NormalWeb">
    <w:name w:val="Normal (Web)"/>
    <w:basedOn w:val="Normal"/>
    <w:uiPriority w:val="99"/>
    <w:semiHidden/>
    <w:unhideWhenUsed/>
    <w:rsid w:val="00751E90"/>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02F75"/>
    <w:rPr>
      <w:color w:val="1169B2" w:themeColor="hyperlink"/>
      <w:u w:val="single"/>
    </w:rPr>
  </w:style>
  <w:style w:type="table" w:styleId="TableGrid">
    <w:name w:val="Table Grid"/>
    <w:basedOn w:val="TableNormal"/>
    <w:uiPriority w:val="39"/>
    <w:rsid w:val="00F3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21402"/>
    <w:pPr>
      <w:spacing w:after="0" w:line="240" w:lineRule="auto"/>
    </w:pPr>
    <w:tblPr>
      <w:tblStyleRowBandSize w:val="1"/>
      <w:tblStyleColBandSize w:val="1"/>
      <w:tblBorders>
        <w:top w:val="single" w:sz="4" w:space="0" w:color="1F2E56" w:themeColor="accent1"/>
        <w:left w:val="single" w:sz="4" w:space="0" w:color="1F2E56" w:themeColor="accent1"/>
        <w:bottom w:val="single" w:sz="4" w:space="0" w:color="1F2E56" w:themeColor="accent1"/>
        <w:right w:val="single" w:sz="4" w:space="0" w:color="1F2E56" w:themeColor="accent1"/>
      </w:tblBorders>
    </w:tblPr>
    <w:tblStylePr w:type="firstRow">
      <w:rPr>
        <w:b/>
        <w:bCs/>
        <w:color w:val="1169B2" w:themeColor="background1"/>
      </w:rPr>
      <w:tblPr/>
      <w:tcPr>
        <w:shd w:val="clear" w:color="auto" w:fill="1F2E56" w:themeFill="accent1"/>
      </w:tcPr>
    </w:tblStylePr>
    <w:tblStylePr w:type="lastRow">
      <w:rPr>
        <w:b/>
        <w:bCs/>
      </w:rPr>
      <w:tblPr/>
      <w:tcPr>
        <w:tcBorders>
          <w:top w:val="double" w:sz="4" w:space="0" w:color="1F2E56" w:themeColor="accent1"/>
        </w:tcBorders>
        <w:shd w:val="clear" w:color="auto" w:fill="1169B2" w:themeFill="background1"/>
      </w:tcPr>
    </w:tblStylePr>
    <w:tblStylePr w:type="firstCol">
      <w:rPr>
        <w:b/>
        <w:bCs/>
      </w:rPr>
      <w:tblPr/>
      <w:tcPr>
        <w:tcBorders>
          <w:right w:val="nil"/>
        </w:tcBorders>
        <w:shd w:val="clear" w:color="auto" w:fill="1169B2" w:themeFill="background1"/>
      </w:tcPr>
    </w:tblStylePr>
    <w:tblStylePr w:type="lastCol">
      <w:rPr>
        <w:b/>
        <w:bCs/>
      </w:rPr>
      <w:tblPr/>
      <w:tcPr>
        <w:tcBorders>
          <w:left w:val="nil"/>
        </w:tcBorders>
        <w:shd w:val="clear" w:color="auto" w:fill="1169B2" w:themeFill="background1"/>
      </w:tcPr>
    </w:tblStylePr>
    <w:tblStylePr w:type="band1Vert">
      <w:tblPr/>
      <w:tcPr>
        <w:tcBorders>
          <w:left w:val="single" w:sz="4" w:space="0" w:color="1F2E56" w:themeColor="accent1"/>
          <w:right w:val="single" w:sz="4" w:space="0" w:color="1F2E56" w:themeColor="accent1"/>
        </w:tcBorders>
      </w:tcPr>
    </w:tblStylePr>
    <w:tblStylePr w:type="band1Horz">
      <w:tblPr/>
      <w:tcPr>
        <w:tcBorders>
          <w:top w:val="single" w:sz="4" w:space="0" w:color="1F2E56" w:themeColor="accent1"/>
          <w:bottom w:val="single" w:sz="4" w:space="0" w:color="1F2E5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2E56" w:themeColor="accent1"/>
          <w:left w:val="nil"/>
        </w:tcBorders>
      </w:tcPr>
    </w:tblStylePr>
    <w:tblStylePr w:type="swCell">
      <w:tblPr/>
      <w:tcPr>
        <w:tcBorders>
          <w:top w:val="double" w:sz="4" w:space="0" w:color="1F2E56" w:themeColor="accent1"/>
          <w:right w:val="nil"/>
        </w:tcBorders>
      </w:tcPr>
    </w:tblStylePr>
  </w:style>
  <w:style w:type="paragraph" w:styleId="TOC1">
    <w:name w:val="toc 1"/>
    <w:basedOn w:val="Normal"/>
    <w:next w:val="Normal"/>
    <w:autoRedefine/>
    <w:uiPriority w:val="39"/>
    <w:unhideWhenUsed/>
    <w:rsid w:val="005B10A0"/>
    <w:pPr>
      <w:spacing w:after="100"/>
    </w:pPr>
  </w:style>
  <w:style w:type="paragraph" w:styleId="TOC2">
    <w:name w:val="toc 2"/>
    <w:basedOn w:val="Normal"/>
    <w:next w:val="Normal"/>
    <w:autoRedefine/>
    <w:uiPriority w:val="39"/>
    <w:unhideWhenUsed/>
    <w:rsid w:val="005B10A0"/>
    <w:pPr>
      <w:spacing w:after="100"/>
      <w:ind w:left="200"/>
    </w:pPr>
  </w:style>
  <w:style w:type="paragraph" w:styleId="TOC3">
    <w:name w:val="toc 3"/>
    <w:basedOn w:val="Normal"/>
    <w:next w:val="Normal"/>
    <w:autoRedefine/>
    <w:uiPriority w:val="39"/>
    <w:unhideWhenUsed/>
    <w:rsid w:val="00F51B4A"/>
    <w:pPr>
      <w:tabs>
        <w:tab w:val="left" w:pos="1276"/>
        <w:tab w:val="right" w:leader="dot" w:pos="9629"/>
      </w:tabs>
      <w:spacing w:after="100"/>
      <w:ind w:left="400"/>
    </w:pPr>
  </w:style>
  <w:style w:type="paragraph" w:customStyle="1" w:styleId="RefH1NoTOC">
    <w:name w:val="Ref H1 (No TOC))"/>
    <w:basedOn w:val="TOCHeading"/>
    <w:next w:val="Normal"/>
    <w:link w:val="RefH1NoTOCChar"/>
    <w:uiPriority w:val="29"/>
    <w:rsid w:val="00F51B4A"/>
  </w:style>
  <w:style w:type="paragraph" w:customStyle="1" w:styleId="RefH2NoTOC">
    <w:name w:val="Ref H2 (No TOC))"/>
    <w:basedOn w:val="Heading2"/>
    <w:next w:val="Normal"/>
    <w:link w:val="RefH2NoTOCChar"/>
    <w:uiPriority w:val="29"/>
    <w:rsid w:val="008141D4"/>
    <w:pPr>
      <w:numPr>
        <w:ilvl w:val="0"/>
        <w:numId w:val="0"/>
      </w:numPr>
    </w:pPr>
  </w:style>
  <w:style w:type="character" w:customStyle="1" w:styleId="RefH1NoTOCChar">
    <w:name w:val="Ref H1 (No TOC)) Char"/>
    <w:basedOn w:val="Heading1Char"/>
    <w:link w:val="RefH1NoTOC"/>
    <w:uiPriority w:val="29"/>
    <w:rsid w:val="00F51B4A"/>
    <w:rPr>
      <w:rFonts w:ascii="Ubuntu" w:eastAsiaTheme="majorEastAsia" w:hAnsi="Ubuntu" w:cstheme="majorBidi"/>
      <w:b/>
      <w:bCs/>
      <w:color w:val="1169B2" w:themeColor="accent2"/>
      <w:sz w:val="44"/>
      <w:szCs w:val="28"/>
    </w:rPr>
  </w:style>
  <w:style w:type="paragraph" w:customStyle="1" w:styleId="RefH3NoTOC">
    <w:name w:val="Ref H3 (No TOC))"/>
    <w:basedOn w:val="Heading3"/>
    <w:next w:val="Normal"/>
    <w:link w:val="RefH3NoTOCChar"/>
    <w:uiPriority w:val="29"/>
    <w:rsid w:val="008141D4"/>
    <w:pPr>
      <w:numPr>
        <w:ilvl w:val="0"/>
        <w:numId w:val="0"/>
      </w:numPr>
    </w:pPr>
  </w:style>
  <w:style w:type="character" w:customStyle="1" w:styleId="RefH2NoTOCChar">
    <w:name w:val="Ref H2 (No TOC)) Char"/>
    <w:basedOn w:val="Heading2Char"/>
    <w:link w:val="RefH2NoTOC"/>
    <w:uiPriority w:val="29"/>
    <w:rsid w:val="00221CB2"/>
    <w:rPr>
      <w:rFonts w:ascii="Ubuntu" w:eastAsiaTheme="majorEastAsia" w:hAnsi="Ubuntu" w:cstheme="majorBidi"/>
      <w:b/>
      <w:bCs/>
      <w:color w:val="1F2E56" w:themeColor="accent1"/>
      <w:sz w:val="26"/>
      <w:szCs w:val="26"/>
    </w:rPr>
  </w:style>
  <w:style w:type="character" w:customStyle="1" w:styleId="TOCHeadingChar">
    <w:name w:val="TOC Heading Char"/>
    <w:basedOn w:val="Heading1Char"/>
    <w:link w:val="TOCHeading"/>
    <w:uiPriority w:val="39"/>
    <w:rsid w:val="00343480"/>
    <w:rPr>
      <w:rFonts w:ascii="Ubuntu" w:eastAsiaTheme="majorEastAsia" w:hAnsi="Ubuntu" w:cstheme="majorBidi"/>
      <w:b/>
      <w:bCs/>
      <w:color w:val="1169B2" w:themeColor="accent2"/>
      <w:sz w:val="44"/>
      <w:szCs w:val="28"/>
    </w:rPr>
  </w:style>
  <w:style w:type="character" w:customStyle="1" w:styleId="RefH3NoTOCChar">
    <w:name w:val="Ref H3 (No TOC)) Char"/>
    <w:basedOn w:val="Heading3Char"/>
    <w:link w:val="RefH3NoTOC"/>
    <w:uiPriority w:val="29"/>
    <w:rsid w:val="00221CB2"/>
    <w:rPr>
      <w:rFonts w:ascii="Ubuntu" w:eastAsiaTheme="majorEastAsia" w:hAnsi="Ubuntu" w:cstheme="majorBidi"/>
      <w:b/>
      <w:bCs/>
      <w:color w:val="1169B2" w:themeColor="accent2"/>
    </w:rPr>
  </w:style>
  <w:style w:type="character" w:customStyle="1" w:styleId="QuoteChar">
    <w:name w:val="Quote Char"/>
    <w:basedOn w:val="DefaultParagraphFont"/>
    <w:link w:val="Quote"/>
    <w:uiPriority w:val="24"/>
    <w:rsid w:val="00221CB2"/>
    <w:rPr>
      <w:rFonts w:ascii="Ubuntu" w:hAnsi="Ubuntu"/>
      <w:i/>
      <w:iCs/>
      <w:color w:val="39549E" w:themeColor="text1" w:themeTint="BF"/>
      <w:sz w:val="20"/>
    </w:rPr>
  </w:style>
  <w:style w:type="paragraph" w:styleId="IntenseQuote">
    <w:name w:val="Intense Quote"/>
    <w:basedOn w:val="Normal"/>
    <w:next w:val="Normal"/>
    <w:link w:val="IntenseQuoteChar"/>
    <w:uiPriority w:val="25"/>
    <w:qFormat/>
    <w:rsid w:val="000E55DE"/>
    <w:pPr>
      <w:pBdr>
        <w:top w:val="single" w:sz="4" w:space="10" w:color="1F2E56" w:themeColor="accent1"/>
        <w:bottom w:val="single" w:sz="4" w:space="10" w:color="1F2E56" w:themeColor="accent1"/>
      </w:pBdr>
      <w:spacing w:before="360" w:after="360"/>
      <w:ind w:left="864" w:right="864"/>
      <w:jc w:val="center"/>
    </w:pPr>
    <w:rPr>
      <w:i/>
      <w:iCs/>
      <w:color w:val="1F2E56" w:themeColor="accent1"/>
    </w:rPr>
  </w:style>
  <w:style w:type="character" w:customStyle="1" w:styleId="IntenseQuoteChar">
    <w:name w:val="Intense Quote Char"/>
    <w:basedOn w:val="DefaultParagraphFont"/>
    <w:link w:val="IntenseQuote"/>
    <w:uiPriority w:val="25"/>
    <w:rsid w:val="00221CB2"/>
    <w:rPr>
      <w:rFonts w:ascii="Ubuntu" w:hAnsi="Ubuntu"/>
      <w:i/>
      <w:iCs/>
      <w:color w:val="1F2E56" w:themeColor="accent1"/>
      <w:sz w:val="20"/>
    </w:rPr>
  </w:style>
  <w:style w:type="character" w:styleId="SubtleReference">
    <w:name w:val="Subtle Reference"/>
    <w:basedOn w:val="DefaultParagraphFont"/>
    <w:uiPriority w:val="20"/>
    <w:rsid w:val="000E55DE"/>
    <w:rPr>
      <w:smallCaps/>
      <w:color w:val="4464BB" w:themeColor="text1" w:themeTint="A5"/>
    </w:rPr>
  </w:style>
  <w:style w:type="character" w:styleId="IntenseReference">
    <w:name w:val="Intense Reference"/>
    <w:basedOn w:val="DefaultParagraphFont"/>
    <w:uiPriority w:val="21"/>
    <w:rsid w:val="000E55DE"/>
    <w:rPr>
      <w:b/>
      <w:bCs/>
      <w:smallCaps/>
      <w:color w:val="1F2E56" w:themeColor="accent1"/>
      <w:spacing w:val="5"/>
    </w:rPr>
  </w:style>
  <w:style w:type="paragraph" w:styleId="Title">
    <w:name w:val="Title"/>
    <w:basedOn w:val="Normal"/>
    <w:next w:val="Normal"/>
    <w:link w:val="TitleChar"/>
    <w:uiPriority w:val="99"/>
    <w:semiHidden/>
    <w:rsid w:val="008141D4"/>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semiHidden/>
    <w:rsid w:val="0081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8141D4"/>
    <w:pPr>
      <w:numPr>
        <w:ilvl w:val="1"/>
      </w:numPr>
      <w:spacing w:after="160"/>
    </w:pPr>
    <w:rPr>
      <w:rFonts w:asciiTheme="minorHAnsi" w:hAnsiTheme="minorHAnsi"/>
      <w:color w:val="4464BB" w:themeColor="text1" w:themeTint="A5"/>
      <w:spacing w:val="15"/>
      <w:sz w:val="22"/>
    </w:rPr>
  </w:style>
  <w:style w:type="character" w:customStyle="1" w:styleId="SubtitleChar">
    <w:name w:val="Subtitle Char"/>
    <w:basedOn w:val="DefaultParagraphFont"/>
    <w:link w:val="Subtitle"/>
    <w:uiPriority w:val="11"/>
    <w:semiHidden/>
    <w:rsid w:val="008141D4"/>
    <w:rPr>
      <w:color w:val="4464BB" w:themeColor="text1" w:themeTint="A5"/>
      <w:spacing w:val="15"/>
    </w:rPr>
  </w:style>
  <w:style w:type="paragraph" w:styleId="TOC4">
    <w:name w:val="toc 4"/>
    <w:basedOn w:val="Normal"/>
    <w:next w:val="Normal"/>
    <w:autoRedefine/>
    <w:uiPriority w:val="39"/>
    <w:unhideWhenUsed/>
    <w:rsid w:val="00E4046C"/>
    <w:pPr>
      <w:spacing w:after="100" w:line="259" w:lineRule="auto"/>
      <w:ind w:left="660"/>
    </w:pPr>
    <w:rPr>
      <w:rFonts w:asciiTheme="minorHAnsi" w:hAnsiTheme="minorHAnsi"/>
      <w:color w:val="auto"/>
      <w:sz w:val="22"/>
      <w:lang w:eastAsia="en-GB"/>
    </w:rPr>
  </w:style>
  <w:style w:type="paragraph" w:styleId="TOC5">
    <w:name w:val="toc 5"/>
    <w:basedOn w:val="Normal"/>
    <w:next w:val="Normal"/>
    <w:autoRedefine/>
    <w:uiPriority w:val="39"/>
    <w:unhideWhenUsed/>
    <w:rsid w:val="00E4046C"/>
    <w:pPr>
      <w:spacing w:after="100" w:line="259" w:lineRule="auto"/>
      <w:ind w:left="880"/>
    </w:pPr>
    <w:rPr>
      <w:rFonts w:asciiTheme="minorHAnsi" w:hAnsiTheme="minorHAnsi"/>
      <w:color w:val="auto"/>
      <w:sz w:val="22"/>
      <w:lang w:eastAsia="en-GB"/>
    </w:rPr>
  </w:style>
  <w:style w:type="paragraph" w:styleId="TOC6">
    <w:name w:val="toc 6"/>
    <w:basedOn w:val="Normal"/>
    <w:next w:val="Normal"/>
    <w:autoRedefine/>
    <w:uiPriority w:val="39"/>
    <w:unhideWhenUsed/>
    <w:rsid w:val="00E4046C"/>
    <w:pPr>
      <w:spacing w:after="100" w:line="259" w:lineRule="auto"/>
      <w:ind w:left="1100"/>
    </w:pPr>
    <w:rPr>
      <w:rFonts w:asciiTheme="minorHAnsi" w:hAnsiTheme="minorHAnsi"/>
      <w:color w:val="auto"/>
      <w:sz w:val="22"/>
      <w:lang w:eastAsia="en-GB"/>
    </w:rPr>
  </w:style>
  <w:style w:type="paragraph" w:styleId="TOC7">
    <w:name w:val="toc 7"/>
    <w:basedOn w:val="Normal"/>
    <w:next w:val="Normal"/>
    <w:autoRedefine/>
    <w:uiPriority w:val="39"/>
    <w:unhideWhenUsed/>
    <w:rsid w:val="00E4046C"/>
    <w:pPr>
      <w:spacing w:after="100" w:line="259" w:lineRule="auto"/>
      <w:ind w:left="1320"/>
    </w:pPr>
    <w:rPr>
      <w:rFonts w:asciiTheme="minorHAnsi" w:hAnsiTheme="minorHAnsi"/>
      <w:color w:val="auto"/>
      <w:sz w:val="22"/>
      <w:lang w:eastAsia="en-GB"/>
    </w:rPr>
  </w:style>
  <w:style w:type="paragraph" w:styleId="TOC8">
    <w:name w:val="toc 8"/>
    <w:basedOn w:val="Normal"/>
    <w:next w:val="Normal"/>
    <w:autoRedefine/>
    <w:uiPriority w:val="39"/>
    <w:unhideWhenUsed/>
    <w:rsid w:val="00E4046C"/>
    <w:pPr>
      <w:spacing w:after="100" w:line="259" w:lineRule="auto"/>
      <w:ind w:left="1540"/>
    </w:pPr>
    <w:rPr>
      <w:rFonts w:asciiTheme="minorHAnsi" w:hAnsiTheme="minorHAnsi"/>
      <w:color w:val="auto"/>
      <w:sz w:val="22"/>
      <w:lang w:eastAsia="en-GB"/>
    </w:rPr>
  </w:style>
  <w:style w:type="paragraph" w:styleId="TOC9">
    <w:name w:val="toc 9"/>
    <w:basedOn w:val="Normal"/>
    <w:next w:val="Normal"/>
    <w:autoRedefine/>
    <w:uiPriority w:val="39"/>
    <w:unhideWhenUsed/>
    <w:rsid w:val="00E4046C"/>
    <w:pPr>
      <w:spacing w:after="100" w:line="259" w:lineRule="auto"/>
      <w:ind w:left="1760"/>
    </w:pPr>
    <w:rPr>
      <w:rFonts w:asciiTheme="minorHAnsi" w:hAnsiTheme="minorHAnsi"/>
      <w:color w:val="auto"/>
      <w:sz w:val="22"/>
      <w:lang w:eastAsia="en-GB"/>
    </w:rPr>
  </w:style>
  <w:style w:type="character" w:styleId="UnresolvedMention">
    <w:name w:val="Unresolved Mention"/>
    <w:basedOn w:val="DefaultParagraphFont"/>
    <w:uiPriority w:val="99"/>
    <w:semiHidden/>
    <w:unhideWhenUsed/>
    <w:rsid w:val="00E4046C"/>
    <w:rPr>
      <w:color w:val="605E5C"/>
      <w:shd w:val="clear" w:color="auto" w:fill="E1DFDD"/>
    </w:rPr>
  </w:style>
  <w:style w:type="paragraph" w:customStyle="1" w:styleId="AdatisActions">
    <w:name w:val="Adatis Actions"/>
    <w:basedOn w:val="Normal"/>
    <w:link w:val="AdatisActionsChar"/>
    <w:qFormat/>
    <w:rsid w:val="00D81ED4"/>
    <w:pPr>
      <w:numPr>
        <w:numId w:val="13"/>
      </w:numPr>
      <w:pBdr>
        <w:top w:val="single" w:sz="2" w:space="5" w:color="FFFFFF"/>
        <w:left w:val="single" w:sz="2" w:space="5" w:color="FFFFFF"/>
        <w:bottom w:val="single" w:sz="2" w:space="5" w:color="FFFFFF"/>
        <w:right w:val="single" w:sz="2" w:space="5" w:color="FFFFFF"/>
      </w:pBdr>
      <w:shd w:val="clear" w:color="auto" w:fill="F7F7F7"/>
      <w:spacing w:before="40" w:after="0" w:line="288" w:lineRule="auto"/>
    </w:pPr>
    <w:rPr>
      <w:rFonts w:ascii="Segoe UI" w:eastAsia="Times New Roman" w:hAnsi="Segoe UI" w:cs="Times New Roman"/>
      <w:noProof w:val="0"/>
      <w:color w:val="auto"/>
      <w:sz w:val="18"/>
      <w:szCs w:val="24"/>
    </w:rPr>
  </w:style>
  <w:style w:type="character" w:customStyle="1" w:styleId="AdatisActionsChar">
    <w:name w:val="Adatis Actions Char"/>
    <w:basedOn w:val="DefaultParagraphFont"/>
    <w:link w:val="AdatisActions"/>
    <w:rsid w:val="00D81ED4"/>
    <w:rPr>
      <w:rFonts w:ascii="Segoe UI" w:eastAsia="Times New Roman" w:hAnsi="Segoe UI" w:cs="Times New Roman"/>
      <w:sz w:val="18"/>
      <w:szCs w:val="24"/>
      <w:shd w:val="clear" w:color="auto" w:fill="F7F7F7"/>
    </w:rPr>
  </w:style>
  <w:style w:type="paragraph" w:customStyle="1" w:styleId="ADActions">
    <w:name w:val="AD Actions"/>
    <w:basedOn w:val="Normal"/>
    <w:link w:val="ADActionsChar"/>
    <w:qFormat/>
    <w:rsid w:val="00D81ED4"/>
    <w:pPr>
      <w:numPr>
        <w:numId w:val="16"/>
      </w:numPr>
      <w:shd w:val="clear" w:color="auto" w:fill="F7F7F7"/>
      <w:spacing w:before="40" w:after="0" w:line="288" w:lineRule="auto"/>
      <w:ind w:left="1208" w:hanging="357"/>
    </w:pPr>
    <w:rPr>
      <w:rFonts w:ascii="Segoe UI" w:eastAsia="Times New Roman" w:hAnsi="Segoe UI" w:cs="Segoe UI"/>
      <w:noProof w:val="0"/>
      <w:color w:val="auto"/>
      <w:szCs w:val="20"/>
    </w:rPr>
  </w:style>
  <w:style w:type="character" w:customStyle="1" w:styleId="ADActionsChar">
    <w:name w:val="AD Actions Char"/>
    <w:basedOn w:val="DefaultParagraphFont"/>
    <w:link w:val="ADActions"/>
    <w:rsid w:val="00D81ED4"/>
    <w:rPr>
      <w:rFonts w:ascii="Segoe UI" w:eastAsia="Times New Roman" w:hAnsi="Segoe UI" w:cs="Segoe UI"/>
      <w:sz w:val="20"/>
      <w:szCs w:val="20"/>
      <w:shd w:val="clear" w:color="auto" w:fill="F7F7F7"/>
    </w:rPr>
  </w:style>
  <w:style w:type="paragraph" w:customStyle="1" w:styleId="SubHeading3">
    <w:name w:val="Sub Heading 3"/>
    <w:basedOn w:val="Normal"/>
    <w:next w:val="Normal"/>
    <w:link w:val="SubHeading3Char"/>
    <w:qFormat/>
    <w:rsid w:val="00D81ED4"/>
    <w:pPr>
      <w:ind w:left="1996" w:hanging="1080"/>
    </w:pPr>
    <w:rPr>
      <w:rFonts w:ascii="Segoe UI" w:eastAsiaTheme="minorHAnsi" w:hAnsi="Segoe UI"/>
      <w:noProof w:val="0"/>
      <w:color w:val="002855"/>
      <w:sz w:val="24"/>
    </w:rPr>
  </w:style>
  <w:style w:type="character" w:customStyle="1" w:styleId="SubHeading3Char">
    <w:name w:val="Sub Heading 3 Char"/>
    <w:basedOn w:val="DefaultParagraphFont"/>
    <w:link w:val="SubHeading3"/>
    <w:rsid w:val="00D81ED4"/>
    <w:rPr>
      <w:rFonts w:ascii="Segoe UI" w:eastAsiaTheme="minorHAnsi" w:hAnsi="Segoe UI"/>
      <w:color w:val="002855"/>
      <w:sz w:val="24"/>
    </w:rPr>
  </w:style>
  <w:style w:type="paragraph" w:customStyle="1" w:styleId="Actions">
    <w:name w:val="Actions"/>
    <w:basedOn w:val="Normal"/>
    <w:link w:val="ActionsChar"/>
    <w:qFormat/>
    <w:rsid w:val="00D81ED4"/>
    <w:pPr>
      <w:pBdr>
        <w:top w:val="single" w:sz="2" w:space="5" w:color="FFFFFF"/>
        <w:left w:val="single" w:sz="2" w:space="5" w:color="FFFFFF"/>
        <w:bottom w:val="single" w:sz="2" w:space="5" w:color="FFFFFF"/>
        <w:right w:val="single" w:sz="2" w:space="0" w:color="FFFFFF"/>
      </w:pBdr>
      <w:shd w:val="clear" w:color="auto" w:fill="F7F7F7"/>
      <w:spacing w:before="40" w:after="0" w:line="288" w:lineRule="auto"/>
      <w:ind w:left="1211" w:hanging="360"/>
    </w:pPr>
    <w:rPr>
      <w:rFonts w:ascii="Segoe UI" w:eastAsia="Times New Roman" w:hAnsi="Segoe UI" w:cs="Times New Roman"/>
      <w:noProof w:val="0"/>
      <w:color w:val="auto"/>
      <w:sz w:val="18"/>
      <w:szCs w:val="24"/>
    </w:rPr>
  </w:style>
  <w:style w:type="character" w:customStyle="1" w:styleId="ActionsChar">
    <w:name w:val="Actions Char"/>
    <w:basedOn w:val="DefaultParagraphFont"/>
    <w:link w:val="Actions"/>
    <w:rsid w:val="00D81ED4"/>
    <w:rPr>
      <w:rFonts w:ascii="Segoe UI" w:eastAsia="Times New Roman" w:hAnsi="Segoe UI" w:cs="Times New Roman"/>
      <w:sz w:val="18"/>
      <w:szCs w:val="24"/>
      <w:shd w:val="clear" w:color="auto" w:fill="F7F7F7"/>
    </w:rPr>
  </w:style>
  <w:style w:type="paragraph" w:styleId="BalloonText">
    <w:name w:val="Balloon Text"/>
    <w:basedOn w:val="Normal"/>
    <w:link w:val="BalloonTextChar"/>
    <w:uiPriority w:val="99"/>
    <w:semiHidden/>
    <w:unhideWhenUsed/>
    <w:rsid w:val="00D81E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ED4"/>
    <w:rPr>
      <w:rFonts w:ascii="Segoe UI" w:hAnsi="Segoe UI" w:cs="Segoe UI"/>
      <w:noProof/>
      <w:color w:val="757575" w:themeColor="background2" w:themeShade="80"/>
      <w:sz w:val="18"/>
      <w:szCs w:val="18"/>
    </w:rPr>
  </w:style>
  <w:style w:type="character" w:styleId="FollowedHyperlink">
    <w:name w:val="FollowedHyperlink"/>
    <w:basedOn w:val="DefaultParagraphFont"/>
    <w:uiPriority w:val="99"/>
    <w:semiHidden/>
    <w:unhideWhenUsed/>
    <w:rsid w:val="007360AD"/>
    <w:rPr>
      <w:color w:val="8ABD24" w:themeColor="followedHyperlink"/>
      <w:u w:val="single"/>
    </w:rPr>
  </w:style>
  <w:style w:type="character" w:styleId="CommentReference">
    <w:name w:val="annotation reference"/>
    <w:basedOn w:val="DefaultParagraphFont"/>
    <w:uiPriority w:val="99"/>
    <w:semiHidden/>
    <w:unhideWhenUsed/>
    <w:rsid w:val="00E75AD7"/>
    <w:rPr>
      <w:sz w:val="16"/>
      <w:szCs w:val="16"/>
    </w:rPr>
  </w:style>
  <w:style w:type="paragraph" w:styleId="CommentText">
    <w:name w:val="annotation text"/>
    <w:basedOn w:val="Normal"/>
    <w:link w:val="CommentTextChar"/>
    <w:uiPriority w:val="99"/>
    <w:semiHidden/>
    <w:unhideWhenUsed/>
    <w:rsid w:val="00E75AD7"/>
    <w:rPr>
      <w:szCs w:val="20"/>
    </w:rPr>
  </w:style>
  <w:style w:type="character" w:customStyle="1" w:styleId="CommentTextChar">
    <w:name w:val="Comment Text Char"/>
    <w:basedOn w:val="DefaultParagraphFont"/>
    <w:link w:val="CommentText"/>
    <w:uiPriority w:val="99"/>
    <w:semiHidden/>
    <w:rsid w:val="00E75AD7"/>
    <w:rPr>
      <w:rFonts w:ascii="Ubuntu" w:hAnsi="Ubuntu"/>
      <w:noProof/>
      <w:color w:val="757575" w:themeColor="background2" w:themeShade="80"/>
      <w:sz w:val="20"/>
      <w:szCs w:val="20"/>
    </w:rPr>
  </w:style>
  <w:style w:type="paragraph" w:styleId="CommentSubject">
    <w:name w:val="annotation subject"/>
    <w:basedOn w:val="CommentText"/>
    <w:next w:val="CommentText"/>
    <w:link w:val="CommentSubjectChar"/>
    <w:uiPriority w:val="99"/>
    <w:semiHidden/>
    <w:unhideWhenUsed/>
    <w:rsid w:val="00E75AD7"/>
    <w:rPr>
      <w:b/>
      <w:bCs/>
    </w:rPr>
  </w:style>
  <w:style w:type="character" w:customStyle="1" w:styleId="CommentSubjectChar">
    <w:name w:val="Comment Subject Char"/>
    <w:basedOn w:val="CommentTextChar"/>
    <w:link w:val="CommentSubject"/>
    <w:uiPriority w:val="99"/>
    <w:semiHidden/>
    <w:rsid w:val="00E75AD7"/>
    <w:rPr>
      <w:rFonts w:ascii="Ubuntu" w:hAnsi="Ubuntu"/>
      <w:b/>
      <w:bCs/>
      <w:noProof/>
      <w:color w:val="757575" w:themeColor="background2" w:themeShade="80"/>
      <w:sz w:val="20"/>
      <w:szCs w:val="20"/>
    </w:rPr>
  </w:style>
  <w:style w:type="paragraph" w:styleId="Revision">
    <w:name w:val="Revision"/>
    <w:hidden/>
    <w:uiPriority w:val="99"/>
    <w:semiHidden/>
    <w:rsid w:val="007C2C78"/>
    <w:pPr>
      <w:spacing w:after="0" w:line="240" w:lineRule="auto"/>
    </w:pPr>
    <w:rPr>
      <w:rFonts w:ascii="Ubuntu" w:hAnsi="Ubuntu"/>
      <w:noProof/>
      <w:color w:val="757575"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9437">
      <w:bodyDiv w:val="1"/>
      <w:marLeft w:val="0"/>
      <w:marRight w:val="0"/>
      <w:marTop w:val="0"/>
      <w:marBottom w:val="0"/>
      <w:divBdr>
        <w:top w:val="none" w:sz="0" w:space="0" w:color="auto"/>
        <w:left w:val="none" w:sz="0" w:space="0" w:color="auto"/>
        <w:bottom w:val="none" w:sz="0" w:space="0" w:color="auto"/>
        <w:right w:val="none" w:sz="0" w:space="0" w:color="auto"/>
      </w:divBdr>
    </w:div>
    <w:div w:id="1612669794">
      <w:bodyDiv w:val="1"/>
      <w:marLeft w:val="0"/>
      <w:marRight w:val="0"/>
      <w:marTop w:val="0"/>
      <w:marBottom w:val="0"/>
      <w:divBdr>
        <w:top w:val="none" w:sz="0" w:space="0" w:color="auto"/>
        <w:left w:val="none" w:sz="0" w:space="0" w:color="auto"/>
        <w:bottom w:val="none" w:sz="0" w:space="0" w:color="auto"/>
        <w:right w:val="none" w:sz="0" w:space="0" w:color="auto"/>
      </w:divBdr>
    </w:div>
    <w:div w:id="1714648260">
      <w:bodyDiv w:val="1"/>
      <w:marLeft w:val="0"/>
      <w:marRight w:val="0"/>
      <w:marTop w:val="0"/>
      <w:marBottom w:val="0"/>
      <w:divBdr>
        <w:top w:val="none" w:sz="0" w:space="0" w:color="auto"/>
        <w:left w:val="none" w:sz="0" w:space="0" w:color="auto"/>
        <w:bottom w:val="none" w:sz="0" w:space="0" w:color="auto"/>
        <w:right w:val="none" w:sz="0" w:space="0" w:color="auto"/>
      </w:divBdr>
    </w:div>
    <w:div w:id="19176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tiregistry.org/dataset" TargetMode="External"/><Relationship Id="rId18" Type="http://schemas.openxmlformats.org/officeDocument/2006/relationships/hyperlink" Target="https://docs.microsoft.com/en-us/power-bi/desktop-storage-mode" TargetMode="External"/><Relationship Id="rId26" Type="http://schemas.openxmlformats.org/officeDocument/2006/relationships/image" Target="media/image5.png"/><Relationship Id="rId39" Type="http://schemas.openxmlformats.org/officeDocument/2006/relationships/hyperlink" Target="https://docs.microsoft.com/en-us/azure/sql-database/sql-database-high-availability" TargetMode="External"/><Relationship Id="rId3" Type="http://schemas.openxmlformats.org/officeDocument/2006/relationships/customXml" Target="../customXml/item3.xml"/><Relationship Id="rId21" Type="http://schemas.openxmlformats.org/officeDocument/2006/relationships/hyperlink" Target="https://docs.microsoft.com/en-us/azure/data-factory/connector-azure-sql-data-warehouse" TargetMode="External"/><Relationship Id="rId34" Type="http://schemas.openxmlformats.org/officeDocument/2006/relationships/hyperlink" Target="https://docs.microsoft.com/en-us/power-bi/guidance/star-schema"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hyperlink" Target="https://docs.microsoft.com/en-us/power-bi/guided-learning/" TargetMode="External"/><Relationship Id="rId7" Type="http://schemas.openxmlformats.org/officeDocument/2006/relationships/settings" Target="settings.xml"/><Relationship Id="rId12" Type="http://schemas.openxmlformats.org/officeDocument/2006/relationships/hyperlink" Target="https://docs.microsoft.com/en-us/common-data-model/nfp-accelerator" TargetMode="External"/><Relationship Id="rId17" Type="http://schemas.openxmlformats.org/officeDocument/2006/relationships/hyperlink" Target="https://docs.microsoft.com/en-us/azure/data-factory/connector-azure-sql-data-warehouse" TargetMode="External"/><Relationship Id="rId25" Type="http://schemas.openxmlformats.org/officeDocument/2006/relationships/image" Target="media/image4.png"/><Relationship Id="rId33" Type="http://schemas.openxmlformats.org/officeDocument/2006/relationships/hyperlink" Target="https://docs.microsoft.com/en-us/dax/dax-syntax-reference" TargetMode="External"/><Relationship Id="rId38" Type="http://schemas.openxmlformats.org/officeDocument/2006/relationships/hyperlink" Target="https://docs.microsoft.com/en-us/azure/sql-database/sql-database-automated-backups"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Apache_Parquet" TargetMode="External"/><Relationship Id="rId20" Type="http://schemas.openxmlformats.org/officeDocument/2006/relationships/hyperlink" Target="https://docs.microsoft.com/en-us/common-data-model/data-lake" TargetMode="External"/><Relationship Id="rId29" Type="http://schemas.openxmlformats.org/officeDocument/2006/relationships/hyperlink" Target="https://azure.microsoft.com/en-gb/services/synapse-analytics/" TargetMode="External"/><Relationship Id="rId41" Type="http://schemas.openxmlformats.org/officeDocument/2006/relationships/hyperlink" Target="https://docs.microsoft.com/powerapps/common-data-model/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common-data-model/" TargetMode="External"/><Relationship Id="rId24" Type="http://schemas.openxmlformats.org/officeDocument/2006/relationships/image" Target="media/image3.png"/><Relationship Id="rId32" Type="http://schemas.openxmlformats.org/officeDocument/2006/relationships/hyperlink" Target="https://azure.microsoft.com/en-gb/services/key-vault/" TargetMode="External"/><Relationship Id="rId37" Type="http://schemas.openxmlformats.org/officeDocument/2006/relationships/hyperlink" Target="https://azure.microsoft.com/pricing/details/sql-database/" TargetMode="External"/><Relationship Id="rId40" Type="http://schemas.openxmlformats.org/officeDocument/2006/relationships/image" Target="media/image6.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microsoft.com/en-us/azure/active-directory/managed-identities-azure-resources/overview" TargetMode="External"/><Relationship Id="rId28" Type="http://schemas.openxmlformats.org/officeDocument/2006/relationships/hyperlink" Target="https://azure.microsoft.com/en-gb/services/storage/data-lake-storage/" TargetMode="External"/><Relationship Id="rId36" Type="http://schemas.openxmlformats.org/officeDocument/2006/relationships/hyperlink" Target="https://docs.microsoft.com/en-us/azure/virtual-network/virtual-networks-overview" TargetMode="External"/><Relationship Id="rId49" Type="http://schemas.openxmlformats.org/officeDocument/2006/relationships/hyperlink" Target="https://docs.microsoft.com/en-us/azure/sql-data-warehouse/"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docs.microsoft.com/en-us/azure/security/" TargetMode="External"/><Relationship Id="rId44" Type="http://schemas.openxmlformats.org/officeDocument/2006/relationships/footer" Target="foot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ps.who.int/gho/data/node.main.WSHSANITATION?lang=en" TargetMode="External"/><Relationship Id="rId22" Type="http://schemas.openxmlformats.org/officeDocument/2006/relationships/hyperlink" Target="https://docs.microsoft.com/en-us/power-bi/desktop-storage-mode" TargetMode="External"/><Relationship Id="rId27" Type="http://schemas.openxmlformats.org/officeDocument/2006/relationships/hyperlink" Target="https://azure.microsoft.com/en-gb/services/storage/blobs/" TargetMode="External"/><Relationship Id="rId30" Type="http://schemas.openxmlformats.org/officeDocument/2006/relationships/hyperlink" Target="https://azure.microsoft.com/en-gb/services/data-factory/" TargetMode="External"/><Relationship Id="rId35" Type="http://schemas.openxmlformats.org/officeDocument/2006/relationships/hyperlink" Target="https://powerbi.microsoft.com/en-us/what-is-power-bi/" TargetMode="External"/><Relationship Id="rId43" Type="http://schemas.openxmlformats.org/officeDocument/2006/relationships/header" Target="header2.xml"/><Relationship Id="rId48" Type="http://schemas.openxmlformats.org/officeDocument/2006/relationships/hyperlink" Target="https://docs.microsoft.com/en-us/learn/certifications/azure-data-engineer"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Adatis_2019">
      <a:dk1>
        <a:srgbClr val="1F2E56"/>
      </a:dk1>
      <a:lt1>
        <a:srgbClr val="1169B2"/>
      </a:lt1>
      <a:dk2>
        <a:srgbClr val="FEFFFF"/>
      </a:dk2>
      <a:lt2>
        <a:srgbClr val="EAEAEA"/>
      </a:lt2>
      <a:accent1>
        <a:srgbClr val="1F2E56"/>
      </a:accent1>
      <a:accent2>
        <a:srgbClr val="1169B2"/>
      </a:accent2>
      <a:accent3>
        <a:srgbClr val="8ABD24"/>
      </a:accent3>
      <a:accent4>
        <a:srgbClr val="563065"/>
      </a:accent4>
      <a:accent5>
        <a:srgbClr val="F69F06"/>
      </a:accent5>
      <a:accent6>
        <a:srgbClr val="E63925"/>
      </a:accent6>
      <a:hlink>
        <a:srgbClr val="1169B2"/>
      </a:hlink>
      <a:folHlink>
        <a:srgbClr val="8ABD2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33F7E6AB7F84686197C2A2BE63A89" ma:contentTypeVersion="7" ma:contentTypeDescription="Create a new document." ma:contentTypeScope="" ma:versionID="714255f3a27db6e8d1526bfa5a53aa67">
  <xsd:schema xmlns:xsd="http://www.w3.org/2001/XMLSchema" xmlns:xs="http://www.w3.org/2001/XMLSchema" xmlns:p="http://schemas.microsoft.com/office/2006/metadata/properties" xmlns:ns2="f4112c54-66e8-4d18-8857-b91331884b27" xmlns:ns3="c507ba4a-cb52-46eb-b2d3-53e76145e75d" targetNamespace="http://schemas.microsoft.com/office/2006/metadata/properties" ma:root="true" ma:fieldsID="b7014a9594e153478accb9c57ef8c658" ns2:_="" ns3:_="">
    <xsd:import namespace="f4112c54-66e8-4d18-8857-b91331884b27"/>
    <xsd:import namespace="c507ba4a-cb52-46eb-b2d3-53e76145e7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12c54-66e8-4d18-8857-b91331884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7ba4a-cb52-46eb-b2d3-53e76145e75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B145-A05B-41D7-AC2B-2A5FF1AE2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12c54-66e8-4d18-8857-b91331884b27"/>
    <ds:schemaRef ds:uri="c507ba4a-cb52-46eb-b2d3-53e76145e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D9FC2E-81FB-425E-B00B-81B5868B9C4E}">
  <ds:schemaRefs>
    <ds:schemaRef ds:uri="http://schemas.microsoft.com/sharepoint/v3/contenttype/forms"/>
  </ds:schemaRefs>
</ds:datastoreItem>
</file>

<file path=customXml/itemProps3.xml><?xml version="1.0" encoding="utf-8"?>
<ds:datastoreItem xmlns:ds="http://schemas.openxmlformats.org/officeDocument/2006/customXml" ds:itemID="{CFA65256-D59F-40F4-8148-071B5E5BF8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F8EBA9-C76D-45DB-9EDD-6AB9D46F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5</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35722</CharactersWithSpaces>
  <SharedDoc>false</SharedDoc>
  <HLinks>
    <vt:vector size="438" baseType="variant">
      <vt:variant>
        <vt:i4>2949164</vt:i4>
      </vt:variant>
      <vt:variant>
        <vt:i4>363</vt:i4>
      </vt:variant>
      <vt:variant>
        <vt:i4>0</vt:i4>
      </vt:variant>
      <vt:variant>
        <vt:i4>5</vt:i4>
      </vt:variant>
      <vt:variant>
        <vt:lpwstr>https://docs.microsoft.com/en-us/power-bi/guided-learning/</vt:lpwstr>
      </vt:variant>
      <vt:variant>
        <vt:lpwstr/>
      </vt:variant>
      <vt:variant>
        <vt:i4>2490427</vt:i4>
      </vt:variant>
      <vt:variant>
        <vt:i4>360</vt:i4>
      </vt:variant>
      <vt:variant>
        <vt:i4>0</vt:i4>
      </vt:variant>
      <vt:variant>
        <vt:i4>5</vt:i4>
      </vt:variant>
      <vt:variant>
        <vt:lpwstr>https://docs.microsoft.com/en-us/azure/sql-data-warehouse/</vt:lpwstr>
      </vt:variant>
      <vt:variant>
        <vt:lpwstr/>
      </vt:variant>
      <vt:variant>
        <vt:i4>5570647</vt:i4>
      </vt:variant>
      <vt:variant>
        <vt:i4>357</vt:i4>
      </vt:variant>
      <vt:variant>
        <vt:i4>0</vt:i4>
      </vt:variant>
      <vt:variant>
        <vt:i4>5</vt:i4>
      </vt:variant>
      <vt:variant>
        <vt:lpwstr>https://docs.microsoft.com/en-us/learn/certifications/azure-data-engineer</vt:lpwstr>
      </vt:variant>
      <vt:variant>
        <vt:lpwstr/>
      </vt:variant>
      <vt:variant>
        <vt:i4>4128804</vt:i4>
      </vt:variant>
      <vt:variant>
        <vt:i4>354</vt:i4>
      </vt:variant>
      <vt:variant>
        <vt:i4>0</vt:i4>
      </vt:variant>
      <vt:variant>
        <vt:i4>5</vt:i4>
      </vt:variant>
      <vt:variant>
        <vt:lpwstr>https://docs.microsoft.com/powerapps/common-data-model/overview</vt:lpwstr>
      </vt:variant>
      <vt:variant>
        <vt:lpwstr/>
      </vt:variant>
      <vt:variant>
        <vt:i4>8323174</vt:i4>
      </vt:variant>
      <vt:variant>
        <vt:i4>351</vt:i4>
      </vt:variant>
      <vt:variant>
        <vt:i4>0</vt:i4>
      </vt:variant>
      <vt:variant>
        <vt:i4>5</vt:i4>
      </vt:variant>
      <vt:variant>
        <vt:lpwstr>https://docs.microsoft.com/en-us/azure/sql-database/sql-database-high-availability</vt:lpwstr>
      </vt:variant>
      <vt:variant>
        <vt:lpwstr/>
      </vt:variant>
      <vt:variant>
        <vt:i4>3473464</vt:i4>
      </vt:variant>
      <vt:variant>
        <vt:i4>348</vt:i4>
      </vt:variant>
      <vt:variant>
        <vt:i4>0</vt:i4>
      </vt:variant>
      <vt:variant>
        <vt:i4>5</vt:i4>
      </vt:variant>
      <vt:variant>
        <vt:lpwstr>https://docs.microsoft.com/en-us/azure/sql-database/sql-database-automated-backups</vt:lpwstr>
      </vt:variant>
      <vt:variant>
        <vt:lpwstr/>
      </vt:variant>
      <vt:variant>
        <vt:i4>1572934</vt:i4>
      </vt:variant>
      <vt:variant>
        <vt:i4>345</vt:i4>
      </vt:variant>
      <vt:variant>
        <vt:i4>0</vt:i4>
      </vt:variant>
      <vt:variant>
        <vt:i4>5</vt:i4>
      </vt:variant>
      <vt:variant>
        <vt:lpwstr>https://azure.microsoft.com/pricing/details/sql-database/</vt:lpwstr>
      </vt:variant>
      <vt:variant>
        <vt:lpwstr/>
      </vt:variant>
      <vt:variant>
        <vt:i4>262239</vt:i4>
      </vt:variant>
      <vt:variant>
        <vt:i4>342</vt:i4>
      </vt:variant>
      <vt:variant>
        <vt:i4>0</vt:i4>
      </vt:variant>
      <vt:variant>
        <vt:i4>5</vt:i4>
      </vt:variant>
      <vt:variant>
        <vt:lpwstr>https://docs.microsoft.com/en-us/azure/virtual-network/virtual-networks-overview</vt:lpwstr>
      </vt:variant>
      <vt:variant>
        <vt:lpwstr/>
      </vt:variant>
      <vt:variant>
        <vt:i4>1376332</vt:i4>
      </vt:variant>
      <vt:variant>
        <vt:i4>339</vt:i4>
      </vt:variant>
      <vt:variant>
        <vt:i4>0</vt:i4>
      </vt:variant>
      <vt:variant>
        <vt:i4>5</vt:i4>
      </vt:variant>
      <vt:variant>
        <vt:lpwstr>https://powerbi.microsoft.com/en-us/what-is-power-bi/</vt:lpwstr>
      </vt:variant>
      <vt:variant>
        <vt:lpwstr/>
      </vt:variant>
      <vt:variant>
        <vt:i4>1507336</vt:i4>
      </vt:variant>
      <vt:variant>
        <vt:i4>336</vt:i4>
      </vt:variant>
      <vt:variant>
        <vt:i4>0</vt:i4>
      </vt:variant>
      <vt:variant>
        <vt:i4>5</vt:i4>
      </vt:variant>
      <vt:variant>
        <vt:lpwstr>https://azure.microsoft.com/en-gb/services/key-vault/</vt:lpwstr>
      </vt:variant>
      <vt:variant>
        <vt:lpwstr/>
      </vt:variant>
      <vt:variant>
        <vt:i4>458846</vt:i4>
      </vt:variant>
      <vt:variant>
        <vt:i4>333</vt:i4>
      </vt:variant>
      <vt:variant>
        <vt:i4>0</vt:i4>
      </vt:variant>
      <vt:variant>
        <vt:i4>5</vt:i4>
      </vt:variant>
      <vt:variant>
        <vt:lpwstr>https://azure.microsoft.com/en-gb/services/data-factory/</vt:lpwstr>
      </vt:variant>
      <vt:variant>
        <vt:lpwstr/>
      </vt:variant>
      <vt:variant>
        <vt:i4>1638430</vt:i4>
      </vt:variant>
      <vt:variant>
        <vt:i4>330</vt:i4>
      </vt:variant>
      <vt:variant>
        <vt:i4>0</vt:i4>
      </vt:variant>
      <vt:variant>
        <vt:i4>5</vt:i4>
      </vt:variant>
      <vt:variant>
        <vt:lpwstr>https://azure.microsoft.com/en-gb/services/synapse-analytics/</vt:lpwstr>
      </vt:variant>
      <vt:variant>
        <vt:lpwstr/>
      </vt:variant>
      <vt:variant>
        <vt:i4>4915272</vt:i4>
      </vt:variant>
      <vt:variant>
        <vt:i4>327</vt:i4>
      </vt:variant>
      <vt:variant>
        <vt:i4>0</vt:i4>
      </vt:variant>
      <vt:variant>
        <vt:i4>5</vt:i4>
      </vt:variant>
      <vt:variant>
        <vt:lpwstr>https://azure.microsoft.com/en-gb/services/storage/data-lake-storage/</vt:lpwstr>
      </vt:variant>
      <vt:variant>
        <vt:lpwstr/>
      </vt:variant>
      <vt:variant>
        <vt:i4>1310733</vt:i4>
      </vt:variant>
      <vt:variant>
        <vt:i4>324</vt:i4>
      </vt:variant>
      <vt:variant>
        <vt:i4>0</vt:i4>
      </vt:variant>
      <vt:variant>
        <vt:i4>5</vt:i4>
      </vt:variant>
      <vt:variant>
        <vt:lpwstr>https://azure.microsoft.com/en-gb/services/storage/blobs/</vt:lpwstr>
      </vt:variant>
      <vt:variant>
        <vt:lpwstr/>
      </vt:variant>
      <vt:variant>
        <vt:i4>6619176</vt:i4>
      </vt:variant>
      <vt:variant>
        <vt:i4>321</vt:i4>
      </vt:variant>
      <vt:variant>
        <vt:i4>0</vt:i4>
      </vt:variant>
      <vt:variant>
        <vt:i4>5</vt:i4>
      </vt:variant>
      <vt:variant>
        <vt:lpwstr>https://docs.microsoft.com/en-us/azure/active-directory/managed-identities-azure-resources/overview</vt:lpwstr>
      </vt:variant>
      <vt:variant>
        <vt:lpwstr/>
      </vt:variant>
      <vt:variant>
        <vt:i4>7340145</vt:i4>
      </vt:variant>
      <vt:variant>
        <vt:i4>318</vt:i4>
      </vt:variant>
      <vt:variant>
        <vt:i4>0</vt:i4>
      </vt:variant>
      <vt:variant>
        <vt:i4>5</vt:i4>
      </vt:variant>
      <vt:variant>
        <vt:lpwstr>https://docs.microsoft.com/en-us/power-bi/desktop-storage-mode</vt:lpwstr>
      </vt:variant>
      <vt:variant>
        <vt:lpwstr/>
      </vt:variant>
      <vt:variant>
        <vt:i4>720898</vt:i4>
      </vt:variant>
      <vt:variant>
        <vt:i4>315</vt:i4>
      </vt:variant>
      <vt:variant>
        <vt:i4>0</vt:i4>
      </vt:variant>
      <vt:variant>
        <vt:i4>5</vt:i4>
      </vt:variant>
      <vt:variant>
        <vt:lpwstr>https://docs.microsoft.com/en-us/azure/data-factory/connector-azure-sql-data-warehouse</vt:lpwstr>
      </vt:variant>
      <vt:variant>
        <vt:lpwstr>use-polybase-to-load-data-into-azure-sql-data-warehouse</vt:lpwstr>
      </vt:variant>
      <vt:variant>
        <vt:i4>5374030</vt:i4>
      </vt:variant>
      <vt:variant>
        <vt:i4>312</vt:i4>
      </vt:variant>
      <vt:variant>
        <vt:i4>0</vt:i4>
      </vt:variant>
      <vt:variant>
        <vt:i4>5</vt:i4>
      </vt:variant>
      <vt:variant>
        <vt:lpwstr>https://docs.microsoft.com/en-us/common-data-model/data-lake</vt:lpwstr>
      </vt:variant>
      <vt:variant>
        <vt:lpwstr/>
      </vt:variant>
      <vt:variant>
        <vt:i4>7340145</vt:i4>
      </vt:variant>
      <vt:variant>
        <vt:i4>309</vt:i4>
      </vt:variant>
      <vt:variant>
        <vt:i4>0</vt:i4>
      </vt:variant>
      <vt:variant>
        <vt:i4>5</vt:i4>
      </vt:variant>
      <vt:variant>
        <vt:lpwstr>https://docs.microsoft.com/en-us/power-bi/desktop-storage-mode</vt:lpwstr>
      </vt:variant>
      <vt:variant>
        <vt:lpwstr/>
      </vt:variant>
      <vt:variant>
        <vt:i4>720898</vt:i4>
      </vt:variant>
      <vt:variant>
        <vt:i4>306</vt:i4>
      </vt:variant>
      <vt:variant>
        <vt:i4>0</vt:i4>
      </vt:variant>
      <vt:variant>
        <vt:i4>5</vt:i4>
      </vt:variant>
      <vt:variant>
        <vt:lpwstr>https://docs.microsoft.com/en-us/azure/data-factory/connector-azure-sql-data-warehouse</vt:lpwstr>
      </vt:variant>
      <vt:variant>
        <vt:lpwstr>use-polybase-to-load-data-into-azure-sql-data-warehouse</vt:lpwstr>
      </vt:variant>
      <vt:variant>
        <vt:i4>5767222</vt:i4>
      </vt:variant>
      <vt:variant>
        <vt:i4>303</vt:i4>
      </vt:variant>
      <vt:variant>
        <vt:i4>0</vt:i4>
      </vt:variant>
      <vt:variant>
        <vt:i4>5</vt:i4>
      </vt:variant>
      <vt:variant>
        <vt:lpwstr>https://en.wikipedia.org/wiki/Apache_Parquet</vt:lpwstr>
      </vt:variant>
      <vt:variant>
        <vt:lpwstr/>
      </vt:variant>
      <vt:variant>
        <vt:i4>1835065</vt:i4>
      </vt:variant>
      <vt:variant>
        <vt:i4>296</vt:i4>
      </vt:variant>
      <vt:variant>
        <vt:i4>0</vt:i4>
      </vt:variant>
      <vt:variant>
        <vt:i4>5</vt:i4>
      </vt:variant>
      <vt:variant>
        <vt:lpwstr/>
      </vt:variant>
      <vt:variant>
        <vt:lpwstr>_Toc30519862</vt:lpwstr>
      </vt:variant>
      <vt:variant>
        <vt:i4>2031673</vt:i4>
      </vt:variant>
      <vt:variant>
        <vt:i4>290</vt:i4>
      </vt:variant>
      <vt:variant>
        <vt:i4>0</vt:i4>
      </vt:variant>
      <vt:variant>
        <vt:i4>5</vt:i4>
      </vt:variant>
      <vt:variant>
        <vt:lpwstr/>
      </vt:variant>
      <vt:variant>
        <vt:lpwstr>_Toc30519861</vt:lpwstr>
      </vt:variant>
      <vt:variant>
        <vt:i4>1966137</vt:i4>
      </vt:variant>
      <vt:variant>
        <vt:i4>284</vt:i4>
      </vt:variant>
      <vt:variant>
        <vt:i4>0</vt:i4>
      </vt:variant>
      <vt:variant>
        <vt:i4>5</vt:i4>
      </vt:variant>
      <vt:variant>
        <vt:lpwstr/>
      </vt:variant>
      <vt:variant>
        <vt:lpwstr>_Toc30519860</vt:lpwstr>
      </vt:variant>
      <vt:variant>
        <vt:i4>1507386</vt:i4>
      </vt:variant>
      <vt:variant>
        <vt:i4>278</vt:i4>
      </vt:variant>
      <vt:variant>
        <vt:i4>0</vt:i4>
      </vt:variant>
      <vt:variant>
        <vt:i4>5</vt:i4>
      </vt:variant>
      <vt:variant>
        <vt:lpwstr/>
      </vt:variant>
      <vt:variant>
        <vt:lpwstr>_Toc30519859</vt:lpwstr>
      </vt:variant>
      <vt:variant>
        <vt:i4>1441850</vt:i4>
      </vt:variant>
      <vt:variant>
        <vt:i4>272</vt:i4>
      </vt:variant>
      <vt:variant>
        <vt:i4>0</vt:i4>
      </vt:variant>
      <vt:variant>
        <vt:i4>5</vt:i4>
      </vt:variant>
      <vt:variant>
        <vt:lpwstr/>
      </vt:variant>
      <vt:variant>
        <vt:lpwstr>_Toc30519858</vt:lpwstr>
      </vt:variant>
      <vt:variant>
        <vt:i4>1638458</vt:i4>
      </vt:variant>
      <vt:variant>
        <vt:i4>266</vt:i4>
      </vt:variant>
      <vt:variant>
        <vt:i4>0</vt:i4>
      </vt:variant>
      <vt:variant>
        <vt:i4>5</vt:i4>
      </vt:variant>
      <vt:variant>
        <vt:lpwstr/>
      </vt:variant>
      <vt:variant>
        <vt:lpwstr>_Toc30519857</vt:lpwstr>
      </vt:variant>
      <vt:variant>
        <vt:i4>1572922</vt:i4>
      </vt:variant>
      <vt:variant>
        <vt:i4>260</vt:i4>
      </vt:variant>
      <vt:variant>
        <vt:i4>0</vt:i4>
      </vt:variant>
      <vt:variant>
        <vt:i4>5</vt:i4>
      </vt:variant>
      <vt:variant>
        <vt:lpwstr/>
      </vt:variant>
      <vt:variant>
        <vt:lpwstr>_Toc30519856</vt:lpwstr>
      </vt:variant>
      <vt:variant>
        <vt:i4>1769530</vt:i4>
      </vt:variant>
      <vt:variant>
        <vt:i4>254</vt:i4>
      </vt:variant>
      <vt:variant>
        <vt:i4>0</vt:i4>
      </vt:variant>
      <vt:variant>
        <vt:i4>5</vt:i4>
      </vt:variant>
      <vt:variant>
        <vt:lpwstr/>
      </vt:variant>
      <vt:variant>
        <vt:lpwstr>_Toc30519855</vt:lpwstr>
      </vt:variant>
      <vt:variant>
        <vt:i4>1703994</vt:i4>
      </vt:variant>
      <vt:variant>
        <vt:i4>248</vt:i4>
      </vt:variant>
      <vt:variant>
        <vt:i4>0</vt:i4>
      </vt:variant>
      <vt:variant>
        <vt:i4>5</vt:i4>
      </vt:variant>
      <vt:variant>
        <vt:lpwstr/>
      </vt:variant>
      <vt:variant>
        <vt:lpwstr>_Toc30519854</vt:lpwstr>
      </vt:variant>
      <vt:variant>
        <vt:i4>1900602</vt:i4>
      </vt:variant>
      <vt:variant>
        <vt:i4>242</vt:i4>
      </vt:variant>
      <vt:variant>
        <vt:i4>0</vt:i4>
      </vt:variant>
      <vt:variant>
        <vt:i4>5</vt:i4>
      </vt:variant>
      <vt:variant>
        <vt:lpwstr/>
      </vt:variant>
      <vt:variant>
        <vt:lpwstr>_Toc30519853</vt:lpwstr>
      </vt:variant>
      <vt:variant>
        <vt:i4>1835066</vt:i4>
      </vt:variant>
      <vt:variant>
        <vt:i4>236</vt:i4>
      </vt:variant>
      <vt:variant>
        <vt:i4>0</vt:i4>
      </vt:variant>
      <vt:variant>
        <vt:i4>5</vt:i4>
      </vt:variant>
      <vt:variant>
        <vt:lpwstr/>
      </vt:variant>
      <vt:variant>
        <vt:lpwstr>_Toc30519852</vt:lpwstr>
      </vt:variant>
      <vt:variant>
        <vt:i4>2031674</vt:i4>
      </vt:variant>
      <vt:variant>
        <vt:i4>230</vt:i4>
      </vt:variant>
      <vt:variant>
        <vt:i4>0</vt:i4>
      </vt:variant>
      <vt:variant>
        <vt:i4>5</vt:i4>
      </vt:variant>
      <vt:variant>
        <vt:lpwstr/>
      </vt:variant>
      <vt:variant>
        <vt:lpwstr>_Toc30519851</vt:lpwstr>
      </vt:variant>
      <vt:variant>
        <vt:i4>1966138</vt:i4>
      </vt:variant>
      <vt:variant>
        <vt:i4>224</vt:i4>
      </vt:variant>
      <vt:variant>
        <vt:i4>0</vt:i4>
      </vt:variant>
      <vt:variant>
        <vt:i4>5</vt:i4>
      </vt:variant>
      <vt:variant>
        <vt:lpwstr/>
      </vt:variant>
      <vt:variant>
        <vt:lpwstr>_Toc30519850</vt:lpwstr>
      </vt:variant>
      <vt:variant>
        <vt:i4>1507387</vt:i4>
      </vt:variant>
      <vt:variant>
        <vt:i4>218</vt:i4>
      </vt:variant>
      <vt:variant>
        <vt:i4>0</vt:i4>
      </vt:variant>
      <vt:variant>
        <vt:i4>5</vt:i4>
      </vt:variant>
      <vt:variant>
        <vt:lpwstr/>
      </vt:variant>
      <vt:variant>
        <vt:lpwstr>_Toc30519849</vt:lpwstr>
      </vt:variant>
      <vt:variant>
        <vt:i4>1441851</vt:i4>
      </vt:variant>
      <vt:variant>
        <vt:i4>212</vt:i4>
      </vt:variant>
      <vt:variant>
        <vt:i4>0</vt:i4>
      </vt:variant>
      <vt:variant>
        <vt:i4>5</vt:i4>
      </vt:variant>
      <vt:variant>
        <vt:lpwstr/>
      </vt:variant>
      <vt:variant>
        <vt:lpwstr>_Toc30519848</vt:lpwstr>
      </vt:variant>
      <vt:variant>
        <vt:i4>1638459</vt:i4>
      </vt:variant>
      <vt:variant>
        <vt:i4>206</vt:i4>
      </vt:variant>
      <vt:variant>
        <vt:i4>0</vt:i4>
      </vt:variant>
      <vt:variant>
        <vt:i4>5</vt:i4>
      </vt:variant>
      <vt:variant>
        <vt:lpwstr/>
      </vt:variant>
      <vt:variant>
        <vt:lpwstr>_Toc30519847</vt:lpwstr>
      </vt:variant>
      <vt:variant>
        <vt:i4>1572923</vt:i4>
      </vt:variant>
      <vt:variant>
        <vt:i4>200</vt:i4>
      </vt:variant>
      <vt:variant>
        <vt:i4>0</vt:i4>
      </vt:variant>
      <vt:variant>
        <vt:i4>5</vt:i4>
      </vt:variant>
      <vt:variant>
        <vt:lpwstr/>
      </vt:variant>
      <vt:variant>
        <vt:lpwstr>_Toc30519846</vt:lpwstr>
      </vt:variant>
      <vt:variant>
        <vt:i4>1769531</vt:i4>
      </vt:variant>
      <vt:variant>
        <vt:i4>194</vt:i4>
      </vt:variant>
      <vt:variant>
        <vt:i4>0</vt:i4>
      </vt:variant>
      <vt:variant>
        <vt:i4>5</vt:i4>
      </vt:variant>
      <vt:variant>
        <vt:lpwstr/>
      </vt:variant>
      <vt:variant>
        <vt:lpwstr>_Toc30519845</vt:lpwstr>
      </vt:variant>
      <vt:variant>
        <vt:i4>1703995</vt:i4>
      </vt:variant>
      <vt:variant>
        <vt:i4>188</vt:i4>
      </vt:variant>
      <vt:variant>
        <vt:i4>0</vt:i4>
      </vt:variant>
      <vt:variant>
        <vt:i4>5</vt:i4>
      </vt:variant>
      <vt:variant>
        <vt:lpwstr/>
      </vt:variant>
      <vt:variant>
        <vt:lpwstr>_Toc30519844</vt:lpwstr>
      </vt:variant>
      <vt:variant>
        <vt:i4>1900603</vt:i4>
      </vt:variant>
      <vt:variant>
        <vt:i4>182</vt:i4>
      </vt:variant>
      <vt:variant>
        <vt:i4>0</vt:i4>
      </vt:variant>
      <vt:variant>
        <vt:i4>5</vt:i4>
      </vt:variant>
      <vt:variant>
        <vt:lpwstr/>
      </vt:variant>
      <vt:variant>
        <vt:lpwstr>_Toc30519843</vt:lpwstr>
      </vt:variant>
      <vt:variant>
        <vt:i4>1835067</vt:i4>
      </vt:variant>
      <vt:variant>
        <vt:i4>176</vt:i4>
      </vt:variant>
      <vt:variant>
        <vt:i4>0</vt:i4>
      </vt:variant>
      <vt:variant>
        <vt:i4>5</vt:i4>
      </vt:variant>
      <vt:variant>
        <vt:lpwstr/>
      </vt:variant>
      <vt:variant>
        <vt:lpwstr>_Toc30519842</vt:lpwstr>
      </vt:variant>
      <vt:variant>
        <vt:i4>2031675</vt:i4>
      </vt:variant>
      <vt:variant>
        <vt:i4>170</vt:i4>
      </vt:variant>
      <vt:variant>
        <vt:i4>0</vt:i4>
      </vt:variant>
      <vt:variant>
        <vt:i4>5</vt:i4>
      </vt:variant>
      <vt:variant>
        <vt:lpwstr/>
      </vt:variant>
      <vt:variant>
        <vt:lpwstr>_Toc30519841</vt:lpwstr>
      </vt:variant>
      <vt:variant>
        <vt:i4>1966139</vt:i4>
      </vt:variant>
      <vt:variant>
        <vt:i4>164</vt:i4>
      </vt:variant>
      <vt:variant>
        <vt:i4>0</vt:i4>
      </vt:variant>
      <vt:variant>
        <vt:i4>5</vt:i4>
      </vt:variant>
      <vt:variant>
        <vt:lpwstr/>
      </vt:variant>
      <vt:variant>
        <vt:lpwstr>_Toc30519840</vt:lpwstr>
      </vt:variant>
      <vt:variant>
        <vt:i4>1507388</vt:i4>
      </vt:variant>
      <vt:variant>
        <vt:i4>158</vt:i4>
      </vt:variant>
      <vt:variant>
        <vt:i4>0</vt:i4>
      </vt:variant>
      <vt:variant>
        <vt:i4>5</vt:i4>
      </vt:variant>
      <vt:variant>
        <vt:lpwstr/>
      </vt:variant>
      <vt:variant>
        <vt:lpwstr>_Toc30519839</vt:lpwstr>
      </vt:variant>
      <vt:variant>
        <vt:i4>1441852</vt:i4>
      </vt:variant>
      <vt:variant>
        <vt:i4>152</vt:i4>
      </vt:variant>
      <vt:variant>
        <vt:i4>0</vt:i4>
      </vt:variant>
      <vt:variant>
        <vt:i4>5</vt:i4>
      </vt:variant>
      <vt:variant>
        <vt:lpwstr/>
      </vt:variant>
      <vt:variant>
        <vt:lpwstr>_Toc30519838</vt:lpwstr>
      </vt:variant>
      <vt:variant>
        <vt:i4>1638460</vt:i4>
      </vt:variant>
      <vt:variant>
        <vt:i4>146</vt:i4>
      </vt:variant>
      <vt:variant>
        <vt:i4>0</vt:i4>
      </vt:variant>
      <vt:variant>
        <vt:i4>5</vt:i4>
      </vt:variant>
      <vt:variant>
        <vt:lpwstr/>
      </vt:variant>
      <vt:variant>
        <vt:lpwstr>_Toc30519837</vt:lpwstr>
      </vt:variant>
      <vt:variant>
        <vt:i4>1572924</vt:i4>
      </vt:variant>
      <vt:variant>
        <vt:i4>140</vt:i4>
      </vt:variant>
      <vt:variant>
        <vt:i4>0</vt:i4>
      </vt:variant>
      <vt:variant>
        <vt:i4>5</vt:i4>
      </vt:variant>
      <vt:variant>
        <vt:lpwstr/>
      </vt:variant>
      <vt:variant>
        <vt:lpwstr>_Toc30519836</vt:lpwstr>
      </vt:variant>
      <vt:variant>
        <vt:i4>1769532</vt:i4>
      </vt:variant>
      <vt:variant>
        <vt:i4>134</vt:i4>
      </vt:variant>
      <vt:variant>
        <vt:i4>0</vt:i4>
      </vt:variant>
      <vt:variant>
        <vt:i4>5</vt:i4>
      </vt:variant>
      <vt:variant>
        <vt:lpwstr/>
      </vt:variant>
      <vt:variant>
        <vt:lpwstr>_Toc30519835</vt:lpwstr>
      </vt:variant>
      <vt:variant>
        <vt:i4>1703996</vt:i4>
      </vt:variant>
      <vt:variant>
        <vt:i4>128</vt:i4>
      </vt:variant>
      <vt:variant>
        <vt:i4>0</vt:i4>
      </vt:variant>
      <vt:variant>
        <vt:i4>5</vt:i4>
      </vt:variant>
      <vt:variant>
        <vt:lpwstr/>
      </vt:variant>
      <vt:variant>
        <vt:lpwstr>_Toc30519834</vt:lpwstr>
      </vt:variant>
      <vt:variant>
        <vt:i4>1900604</vt:i4>
      </vt:variant>
      <vt:variant>
        <vt:i4>122</vt:i4>
      </vt:variant>
      <vt:variant>
        <vt:i4>0</vt:i4>
      </vt:variant>
      <vt:variant>
        <vt:i4>5</vt:i4>
      </vt:variant>
      <vt:variant>
        <vt:lpwstr/>
      </vt:variant>
      <vt:variant>
        <vt:lpwstr>_Toc30519833</vt:lpwstr>
      </vt:variant>
      <vt:variant>
        <vt:i4>1835068</vt:i4>
      </vt:variant>
      <vt:variant>
        <vt:i4>116</vt:i4>
      </vt:variant>
      <vt:variant>
        <vt:i4>0</vt:i4>
      </vt:variant>
      <vt:variant>
        <vt:i4>5</vt:i4>
      </vt:variant>
      <vt:variant>
        <vt:lpwstr/>
      </vt:variant>
      <vt:variant>
        <vt:lpwstr>_Toc30519832</vt:lpwstr>
      </vt:variant>
      <vt:variant>
        <vt:i4>2031676</vt:i4>
      </vt:variant>
      <vt:variant>
        <vt:i4>110</vt:i4>
      </vt:variant>
      <vt:variant>
        <vt:i4>0</vt:i4>
      </vt:variant>
      <vt:variant>
        <vt:i4>5</vt:i4>
      </vt:variant>
      <vt:variant>
        <vt:lpwstr/>
      </vt:variant>
      <vt:variant>
        <vt:lpwstr>_Toc30519831</vt:lpwstr>
      </vt:variant>
      <vt:variant>
        <vt:i4>1966140</vt:i4>
      </vt:variant>
      <vt:variant>
        <vt:i4>104</vt:i4>
      </vt:variant>
      <vt:variant>
        <vt:i4>0</vt:i4>
      </vt:variant>
      <vt:variant>
        <vt:i4>5</vt:i4>
      </vt:variant>
      <vt:variant>
        <vt:lpwstr/>
      </vt:variant>
      <vt:variant>
        <vt:lpwstr>_Toc30519830</vt:lpwstr>
      </vt:variant>
      <vt:variant>
        <vt:i4>1507389</vt:i4>
      </vt:variant>
      <vt:variant>
        <vt:i4>98</vt:i4>
      </vt:variant>
      <vt:variant>
        <vt:i4>0</vt:i4>
      </vt:variant>
      <vt:variant>
        <vt:i4>5</vt:i4>
      </vt:variant>
      <vt:variant>
        <vt:lpwstr/>
      </vt:variant>
      <vt:variant>
        <vt:lpwstr>_Toc30519829</vt:lpwstr>
      </vt:variant>
      <vt:variant>
        <vt:i4>1441853</vt:i4>
      </vt:variant>
      <vt:variant>
        <vt:i4>92</vt:i4>
      </vt:variant>
      <vt:variant>
        <vt:i4>0</vt:i4>
      </vt:variant>
      <vt:variant>
        <vt:i4>5</vt:i4>
      </vt:variant>
      <vt:variant>
        <vt:lpwstr/>
      </vt:variant>
      <vt:variant>
        <vt:lpwstr>_Toc30519828</vt:lpwstr>
      </vt:variant>
      <vt:variant>
        <vt:i4>1638461</vt:i4>
      </vt:variant>
      <vt:variant>
        <vt:i4>86</vt:i4>
      </vt:variant>
      <vt:variant>
        <vt:i4>0</vt:i4>
      </vt:variant>
      <vt:variant>
        <vt:i4>5</vt:i4>
      </vt:variant>
      <vt:variant>
        <vt:lpwstr/>
      </vt:variant>
      <vt:variant>
        <vt:lpwstr>_Toc30519827</vt:lpwstr>
      </vt:variant>
      <vt:variant>
        <vt:i4>1572925</vt:i4>
      </vt:variant>
      <vt:variant>
        <vt:i4>80</vt:i4>
      </vt:variant>
      <vt:variant>
        <vt:i4>0</vt:i4>
      </vt:variant>
      <vt:variant>
        <vt:i4>5</vt:i4>
      </vt:variant>
      <vt:variant>
        <vt:lpwstr/>
      </vt:variant>
      <vt:variant>
        <vt:lpwstr>_Toc30519826</vt:lpwstr>
      </vt:variant>
      <vt:variant>
        <vt:i4>1769533</vt:i4>
      </vt:variant>
      <vt:variant>
        <vt:i4>74</vt:i4>
      </vt:variant>
      <vt:variant>
        <vt:i4>0</vt:i4>
      </vt:variant>
      <vt:variant>
        <vt:i4>5</vt:i4>
      </vt:variant>
      <vt:variant>
        <vt:lpwstr/>
      </vt:variant>
      <vt:variant>
        <vt:lpwstr>_Toc30519825</vt:lpwstr>
      </vt:variant>
      <vt:variant>
        <vt:i4>1703997</vt:i4>
      </vt:variant>
      <vt:variant>
        <vt:i4>68</vt:i4>
      </vt:variant>
      <vt:variant>
        <vt:i4>0</vt:i4>
      </vt:variant>
      <vt:variant>
        <vt:i4>5</vt:i4>
      </vt:variant>
      <vt:variant>
        <vt:lpwstr/>
      </vt:variant>
      <vt:variant>
        <vt:lpwstr>_Toc30519824</vt:lpwstr>
      </vt:variant>
      <vt:variant>
        <vt:i4>1900605</vt:i4>
      </vt:variant>
      <vt:variant>
        <vt:i4>62</vt:i4>
      </vt:variant>
      <vt:variant>
        <vt:i4>0</vt:i4>
      </vt:variant>
      <vt:variant>
        <vt:i4>5</vt:i4>
      </vt:variant>
      <vt:variant>
        <vt:lpwstr/>
      </vt:variant>
      <vt:variant>
        <vt:lpwstr>_Toc30519823</vt:lpwstr>
      </vt:variant>
      <vt:variant>
        <vt:i4>1835069</vt:i4>
      </vt:variant>
      <vt:variant>
        <vt:i4>56</vt:i4>
      </vt:variant>
      <vt:variant>
        <vt:i4>0</vt:i4>
      </vt:variant>
      <vt:variant>
        <vt:i4>5</vt:i4>
      </vt:variant>
      <vt:variant>
        <vt:lpwstr/>
      </vt:variant>
      <vt:variant>
        <vt:lpwstr>_Toc30519822</vt:lpwstr>
      </vt:variant>
      <vt:variant>
        <vt:i4>2031677</vt:i4>
      </vt:variant>
      <vt:variant>
        <vt:i4>50</vt:i4>
      </vt:variant>
      <vt:variant>
        <vt:i4>0</vt:i4>
      </vt:variant>
      <vt:variant>
        <vt:i4>5</vt:i4>
      </vt:variant>
      <vt:variant>
        <vt:lpwstr/>
      </vt:variant>
      <vt:variant>
        <vt:lpwstr>_Toc30519821</vt:lpwstr>
      </vt:variant>
      <vt:variant>
        <vt:i4>1966141</vt:i4>
      </vt:variant>
      <vt:variant>
        <vt:i4>44</vt:i4>
      </vt:variant>
      <vt:variant>
        <vt:i4>0</vt:i4>
      </vt:variant>
      <vt:variant>
        <vt:i4>5</vt:i4>
      </vt:variant>
      <vt:variant>
        <vt:lpwstr/>
      </vt:variant>
      <vt:variant>
        <vt:lpwstr>_Toc30519820</vt:lpwstr>
      </vt:variant>
      <vt:variant>
        <vt:i4>1507390</vt:i4>
      </vt:variant>
      <vt:variant>
        <vt:i4>38</vt:i4>
      </vt:variant>
      <vt:variant>
        <vt:i4>0</vt:i4>
      </vt:variant>
      <vt:variant>
        <vt:i4>5</vt:i4>
      </vt:variant>
      <vt:variant>
        <vt:lpwstr/>
      </vt:variant>
      <vt:variant>
        <vt:lpwstr>_Toc30519819</vt:lpwstr>
      </vt:variant>
      <vt:variant>
        <vt:i4>1441854</vt:i4>
      </vt:variant>
      <vt:variant>
        <vt:i4>32</vt:i4>
      </vt:variant>
      <vt:variant>
        <vt:i4>0</vt:i4>
      </vt:variant>
      <vt:variant>
        <vt:i4>5</vt:i4>
      </vt:variant>
      <vt:variant>
        <vt:lpwstr/>
      </vt:variant>
      <vt:variant>
        <vt:lpwstr>_Toc30519818</vt:lpwstr>
      </vt:variant>
      <vt:variant>
        <vt:i4>1638462</vt:i4>
      </vt:variant>
      <vt:variant>
        <vt:i4>26</vt:i4>
      </vt:variant>
      <vt:variant>
        <vt:i4>0</vt:i4>
      </vt:variant>
      <vt:variant>
        <vt:i4>5</vt:i4>
      </vt:variant>
      <vt:variant>
        <vt:lpwstr/>
      </vt:variant>
      <vt:variant>
        <vt:lpwstr>_Toc30519817</vt:lpwstr>
      </vt:variant>
      <vt:variant>
        <vt:i4>1572926</vt:i4>
      </vt:variant>
      <vt:variant>
        <vt:i4>20</vt:i4>
      </vt:variant>
      <vt:variant>
        <vt:i4>0</vt:i4>
      </vt:variant>
      <vt:variant>
        <vt:i4>5</vt:i4>
      </vt:variant>
      <vt:variant>
        <vt:lpwstr/>
      </vt:variant>
      <vt:variant>
        <vt:lpwstr>_Toc30519816</vt:lpwstr>
      </vt:variant>
      <vt:variant>
        <vt:i4>1769534</vt:i4>
      </vt:variant>
      <vt:variant>
        <vt:i4>14</vt:i4>
      </vt:variant>
      <vt:variant>
        <vt:i4>0</vt:i4>
      </vt:variant>
      <vt:variant>
        <vt:i4>5</vt:i4>
      </vt:variant>
      <vt:variant>
        <vt:lpwstr/>
      </vt:variant>
      <vt:variant>
        <vt:lpwstr>_Toc30519815</vt:lpwstr>
      </vt:variant>
      <vt:variant>
        <vt:i4>1703998</vt:i4>
      </vt:variant>
      <vt:variant>
        <vt:i4>8</vt:i4>
      </vt:variant>
      <vt:variant>
        <vt:i4>0</vt:i4>
      </vt:variant>
      <vt:variant>
        <vt:i4>5</vt:i4>
      </vt:variant>
      <vt:variant>
        <vt:lpwstr/>
      </vt:variant>
      <vt:variant>
        <vt:lpwstr>_Toc30519814</vt:lpwstr>
      </vt:variant>
      <vt:variant>
        <vt:i4>1900606</vt:i4>
      </vt:variant>
      <vt:variant>
        <vt:i4>2</vt:i4>
      </vt:variant>
      <vt:variant>
        <vt:i4>0</vt:i4>
      </vt:variant>
      <vt:variant>
        <vt:i4>5</vt:i4>
      </vt:variant>
      <vt:variant>
        <vt:lpwstr/>
      </vt:variant>
      <vt:variant>
        <vt:lpwstr>_Toc30519813</vt:lpwstr>
      </vt:variant>
      <vt:variant>
        <vt:i4>1376322</vt:i4>
      </vt:variant>
      <vt:variant>
        <vt:i4>3</vt:i4>
      </vt:variant>
      <vt:variant>
        <vt:i4>0</vt:i4>
      </vt:variant>
      <vt:variant>
        <vt:i4>5</vt:i4>
      </vt:variant>
      <vt:variant>
        <vt:lpwstr>https://docs.microsoft.com/en-us/dax/dax-syntax-reference</vt:lpwstr>
      </vt:variant>
      <vt:variant>
        <vt:lpwstr/>
      </vt:variant>
      <vt:variant>
        <vt:i4>655386</vt:i4>
      </vt:variant>
      <vt:variant>
        <vt:i4>0</vt:i4>
      </vt:variant>
      <vt:variant>
        <vt:i4>0</vt:i4>
      </vt:variant>
      <vt:variant>
        <vt:i4>5</vt:i4>
      </vt:variant>
      <vt:variant>
        <vt:lpwstr>https://docs.microsoft.com/en-us/azure/security/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Hudson</dc:creator>
  <cp:keywords/>
  <dc:description/>
  <cp:lastModifiedBy>Erik Lucht</cp:lastModifiedBy>
  <cp:revision>1060</cp:revision>
  <dcterms:created xsi:type="dcterms:W3CDTF">2020-01-16T23:45:00Z</dcterms:created>
  <dcterms:modified xsi:type="dcterms:W3CDTF">2020-02-12T19:16:00Z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0x0101001D633F7E6AB7F84686197C2A2BE63A89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elucht@microsoft.com</vt:lpwstr>
  </property>
  <property fmtid="{D5CDD505-2E9C-101B-9397-08002B2CF9AE}" pid="6" name="MSIP_Label_f42aa342-8706-4288-bd11-ebb85995028c_SetDate">
    <vt:lpwstr>2020-02-12T12:48:45.9094664Z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9ade3711-f579-4278-85e0-23eb620365ec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