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3B614EBD"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146">
        <w:rPr>
          <w:b/>
        </w:rPr>
        <w:t>Last Update:</w:t>
      </w:r>
      <w:r w:rsidR="00267F85">
        <w:rPr>
          <w:b/>
        </w:rPr>
        <w:t xml:space="preserve"> 3</w:t>
      </w:r>
      <w:r w:rsidR="00227146">
        <w:rPr>
          <w:b/>
        </w:rPr>
        <w:t>/</w:t>
      </w:r>
      <w:r w:rsidR="00267F85">
        <w:rPr>
          <w:b/>
        </w:rPr>
        <w:t>2</w:t>
      </w:r>
      <w:r w:rsidR="00227146">
        <w:rPr>
          <w:b/>
        </w:rPr>
        <w:t>0/1</w:t>
      </w:r>
      <w:r w:rsidR="00267F85">
        <w:rPr>
          <w:b/>
        </w:rPr>
        <w:t>9</w:t>
      </w:r>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130DC893" w14:textId="0AFAF098" w:rsidR="00511B48" w:rsidRDefault="005250D2" w:rsidP="00450884">
      <w:r>
        <w:t xml:space="preserve">This guide should be accompanied by the Software Timestamping and Time Accuracy Validation guides found here: </w:t>
      </w:r>
      <w:bookmarkStart w:id="0" w:name="_GoBack"/>
      <w:bookmarkEnd w:id="0"/>
      <w:r w:rsidR="00511B48">
        <w:fldChar w:fldCharType="begin"/>
      </w:r>
      <w:r w:rsidR="00511B48">
        <w:instrText xml:space="preserve"> HYPERLINK "https://github.com/Microsoft/W32Time" </w:instrText>
      </w:r>
      <w:r w:rsidR="00511B48">
        <w:fldChar w:fldCharType="separate"/>
      </w:r>
      <w:r w:rsidR="00511B48">
        <w:rPr>
          <w:rStyle w:val="Hyperlink"/>
        </w:rPr>
        <w:t>https://github.com/Microsoft/W32Time</w:t>
      </w:r>
      <w:r w:rsidR="00511B48">
        <w:fldChar w:fldCharType="end"/>
      </w:r>
    </w:p>
    <w:p w14:paraId="59B00A1B" w14:textId="77777777" w:rsidR="005250D2" w:rsidRDefault="005250D2" w:rsidP="00450884"/>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p w14:paraId="76B9FE38" w14:textId="6B7FE598" w:rsidR="00267F85"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4528" w:history="1">
            <w:r w:rsidR="00267F85" w:rsidRPr="00945F65">
              <w:rPr>
                <w:rStyle w:val="Hyperlink"/>
                <w:noProof/>
              </w:rPr>
              <w:t>Overview</w:t>
            </w:r>
            <w:r w:rsidR="00267F85">
              <w:rPr>
                <w:noProof/>
                <w:webHidden/>
              </w:rPr>
              <w:tab/>
            </w:r>
            <w:r w:rsidR="00267F85">
              <w:rPr>
                <w:noProof/>
                <w:webHidden/>
              </w:rPr>
              <w:fldChar w:fldCharType="begin"/>
            </w:r>
            <w:r w:rsidR="00267F85">
              <w:rPr>
                <w:noProof/>
                <w:webHidden/>
              </w:rPr>
              <w:instrText xml:space="preserve"> PAGEREF _Toc3974528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585AA1A1" w14:textId="057CEC7F" w:rsidR="00267F85" w:rsidRDefault="002E64A4">
          <w:pPr>
            <w:pStyle w:val="TOC1"/>
            <w:tabs>
              <w:tab w:val="right" w:leader="dot" w:pos="9350"/>
            </w:tabs>
            <w:rPr>
              <w:rFonts w:eastAsiaTheme="minorEastAsia"/>
              <w:noProof/>
            </w:rPr>
          </w:pPr>
          <w:hyperlink w:anchor="_Toc3974529" w:history="1">
            <w:r w:rsidR="00267F85" w:rsidRPr="00945F65">
              <w:rPr>
                <w:rStyle w:val="Hyperlink"/>
                <w:noProof/>
              </w:rPr>
              <w:t>Description</w:t>
            </w:r>
            <w:r w:rsidR="00267F85">
              <w:rPr>
                <w:noProof/>
                <w:webHidden/>
              </w:rPr>
              <w:tab/>
            </w:r>
            <w:r w:rsidR="00267F85">
              <w:rPr>
                <w:noProof/>
                <w:webHidden/>
              </w:rPr>
              <w:fldChar w:fldCharType="begin"/>
            </w:r>
            <w:r w:rsidR="00267F85">
              <w:rPr>
                <w:noProof/>
                <w:webHidden/>
              </w:rPr>
              <w:instrText xml:space="preserve"> PAGEREF _Toc3974529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27F77DEC" w14:textId="59F1B6F0" w:rsidR="00267F85" w:rsidRDefault="002E64A4">
          <w:pPr>
            <w:pStyle w:val="TOC1"/>
            <w:tabs>
              <w:tab w:val="right" w:leader="dot" w:pos="9350"/>
            </w:tabs>
            <w:rPr>
              <w:rFonts w:eastAsiaTheme="minorEastAsia"/>
              <w:noProof/>
            </w:rPr>
          </w:pPr>
          <w:hyperlink w:anchor="_Toc3974530" w:history="1">
            <w:r w:rsidR="00267F85" w:rsidRPr="00945F65">
              <w:rPr>
                <w:rStyle w:val="Hyperlink"/>
                <w:noProof/>
              </w:rPr>
              <w:t>Troubleshooting and Feedback</w:t>
            </w:r>
            <w:r w:rsidR="00267F85">
              <w:rPr>
                <w:noProof/>
                <w:webHidden/>
              </w:rPr>
              <w:tab/>
            </w:r>
            <w:r w:rsidR="00267F85">
              <w:rPr>
                <w:noProof/>
                <w:webHidden/>
              </w:rPr>
              <w:fldChar w:fldCharType="begin"/>
            </w:r>
            <w:r w:rsidR="00267F85">
              <w:rPr>
                <w:noProof/>
                <w:webHidden/>
              </w:rPr>
              <w:instrText xml:space="preserve"> PAGEREF _Toc3974530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5CA697CE" w14:textId="4656545E" w:rsidR="00267F85" w:rsidRDefault="002E64A4">
          <w:pPr>
            <w:pStyle w:val="TOC1"/>
            <w:tabs>
              <w:tab w:val="right" w:leader="dot" w:pos="9350"/>
            </w:tabs>
            <w:rPr>
              <w:rFonts w:eastAsiaTheme="minorEastAsia"/>
              <w:noProof/>
            </w:rPr>
          </w:pPr>
          <w:hyperlink w:anchor="_Toc3974531" w:history="1">
            <w:r w:rsidR="00267F85" w:rsidRPr="00945F65">
              <w:rPr>
                <w:rStyle w:val="Hyperlink"/>
                <w:noProof/>
              </w:rPr>
              <w:t>Test Activities</w:t>
            </w:r>
            <w:r w:rsidR="00267F85">
              <w:rPr>
                <w:noProof/>
                <w:webHidden/>
              </w:rPr>
              <w:tab/>
            </w:r>
            <w:r w:rsidR="00267F85">
              <w:rPr>
                <w:noProof/>
                <w:webHidden/>
              </w:rPr>
              <w:fldChar w:fldCharType="begin"/>
            </w:r>
            <w:r w:rsidR="00267F85">
              <w:rPr>
                <w:noProof/>
                <w:webHidden/>
              </w:rPr>
              <w:instrText xml:space="preserve"> PAGEREF _Toc3974531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7E1AA834" w14:textId="6D88E8DA" w:rsidR="00267F85" w:rsidRDefault="002E64A4">
          <w:pPr>
            <w:pStyle w:val="TOC1"/>
            <w:tabs>
              <w:tab w:val="right" w:leader="dot" w:pos="9350"/>
            </w:tabs>
            <w:rPr>
              <w:rFonts w:eastAsiaTheme="minorEastAsia"/>
              <w:noProof/>
            </w:rPr>
          </w:pPr>
          <w:hyperlink w:anchor="_Toc3974532" w:history="1">
            <w:r w:rsidR="00267F85" w:rsidRPr="00945F65">
              <w:rPr>
                <w:rStyle w:val="Hyperlink"/>
                <w:noProof/>
              </w:rPr>
              <w:t>Activities</w:t>
            </w:r>
            <w:r w:rsidR="00267F85">
              <w:rPr>
                <w:noProof/>
                <w:webHidden/>
              </w:rPr>
              <w:tab/>
            </w:r>
            <w:r w:rsidR="00267F85">
              <w:rPr>
                <w:noProof/>
                <w:webHidden/>
              </w:rPr>
              <w:fldChar w:fldCharType="begin"/>
            </w:r>
            <w:r w:rsidR="00267F85">
              <w:rPr>
                <w:noProof/>
                <w:webHidden/>
              </w:rPr>
              <w:instrText xml:space="preserve"> PAGEREF _Toc3974532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5FB3C215" w14:textId="72F43042" w:rsidR="00267F85" w:rsidRDefault="002E64A4">
          <w:pPr>
            <w:pStyle w:val="TOC2"/>
            <w:tabs>
              <w:tab w:val="right" w:leader="dot" w:pos="9350"/>
            </w:tabs>
            <w:rPr>
              <w:rFonts w:eastAsiaTheme="minorEastAsia"/>
              <w:noProof/>
            </w:rPr>
          </w:pPr>
          <w:hyperlink w:anchor="_Toc3974533" w:history="1">
            <w:r w:rsidR="00267F85" w:rsidRPr="00945F65">
              <w:rPr>
                <w:rStyle w:val="Hyperlink"/>
                <w:noProof/>
              </w:rPr>
              <w:t>Activity 1: Configure the System for High Accuracy</w:t>
            </w:r>
            <w:r w:rsidR="00267F85">
              <w:rPr>
                <w:noProof/>
                <w:webHidden/>
              </w:rPr>
              <w:tab/>
            </w:r>
            <w:r w:rsidR="00267F85">
              <w:rPr>
                <w:noProof/>
                <w:webHidden/>
              </w:rPr>
              <w:fldChar w:fldCharType="begin"/>
            </w:r>
            <w:r w:rsidR="00267F85">
              <w:rPr>
                <w:noProof/>
                <w:webHidden/>
              </w:rPr>
              <w:instrText xml:space="preserve"> PAGEREF _Toc3974533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0E298EC0" w14:textId="7BE5D1FB" w:rsidR="00267F85" w:rsidRDefault="002E64A4">
          <w:pPr>
            <w:pStyle w:val="TOC2"/>
            <w:tabs>
              <w:tab w:val="right" w:leader="dot" w:pos="9350"/>
            </w:tabs>
            <w:rPr>
              <w:rFonts w:eastAsiaTheme="minorEastAsia"/>
              <w:noProof/>
            </w:rPr>
          </w:pPr>
          <w:hyperlink w:anchor="_Toc3974534" w:history="1">
            <w:r w:rsidR="00267F85" w:rsidRPr="00945F65">
              <w:rPr>
                <w:rStyle w:val="Hyperlink"/>
                <w:noProof/>
              </w:rPr>
              <w:t>Activity 2: Configure the PTP Client</w:t>
            </w:r>
            <w:r w:rsidR="00267F85">
              <w:rPr>
                <w:noProof/>
                <w:webHidden/>
              </w:rPr>
              <w:tab/>
            </w:r>
            <w:r w:rsidR="00267F85">
              <w:rPr>
                <w:noProof/>
                <w:webHidden/>
              </w:rPr>
              <w:fldChar w:fldCharType="begin"/>
            </w:r>
            <w:r w:rsidR="00267F85">
              <w:rPr>
                <w:noProof/>
                <w:webHidden/>
              </w:rPr>
              <w:instrText xml:space="preserve"> PAGEREF _Toc3974534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6B561D89" w14:textId="6613AB4D" w:rsidR="00267F85" w:rsidRDefault="002E64A4">
          <w:pPr>
            <w:pStyle w:val="TOC2"/>
            <w:tabs>
              <w:tab w:val="right" w:leader="dot" w:pos="9350"/>
            </w:tabs>
            <w:rPr>
              <w:rFonts w:eastAsiaTheme="minorEastAsia"/>
              <w:noProof/>
            </w:rPr>
          </w:pPr>
          <w:hyperlink w:anchor="_Toc3974535" w:history="1">
            <w:r w:rsidR="00267F85" w:rsidRPr="00945F65">
              <w:rPr>
                <w:rStyle w:val="Hyperlink"/>
                <w:noProof/>
              </w:rPr>
              <w:t>Activity 2: Configure the Firewall</w:t>
            </w:r>
            <w:r w:rsidR="00267F85">
              <w:rPr>
                <w:noProof/>
                <w:webHidden/>
              </w:rPr>
              <w:tab/>
            </w:r>
            <w:r w:rsidR="00267F85">
              <w:rPr>
                <w:noProof/>
                <w:webHidden/>
              </w:rPr>
              <w:fldChar w:fldCharType="begin"/>
            </w:r>
            <w:r w:rsidR="00267F85">
              <w:rPr>
                <w:noProof/>
                <w:webHidden/>
              </w:rPr>
              <w:instrText xml:space="preserve"> PAGEREF _Toc3974535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61B7FD0A" w14:textId="105EE72D" w:rsidR="00267F85" w:rsidRDefault="002E64A4">
          <w:pPr>
            <w:pStyle w:val="TOC2"/>
            <w:tabs>
              <w:tab w:val="right" w:leader="dot" w:pos="9350"/>
            </w:tabs>
            <w:rPr>
              <w:rFonts w:eastAsiaTheme="minorEastAsia"/>
              <w:noProof/>
            </w:rPr>
          </w:pPr>
          <w:hyperlink w:anchor="_Toc3974536" w:history="1">
            <w:r w:rsidR="00267F85" w:rsidRPr="00945F65">
              <w:rPr>
                <w:rStyle w:val="Hyperlink"/>
                <w:noProof/>
              </w:rPr>
              <w:t>Activity 3: Verify PTP Provider Configuration</w:t>
            </w:r>
            <w:r w:rsidR="00267F85">
              <w:rPr>
                <w:noProof/>
                <w:webHidden/>
              </w:rPr>
              <w:tab/>
            </w:r>
            <w:r w:rsidR="00267F85">
              <w:rPr>
                <w:noProof/>
                <w:webHidden/>
              </w:rPr>
              <w:fldChar w:fldCharType="begin"/>
            </w:r>
            <w:r w:rsidR="00267F85">
              <w:rPr>
                <w:noProof/>
                <w:webHidden/>
              </w:rPr>
              <w:instrText xml:space="preserve"> PAGEREF _Toc3974536 \h </w:instrText>
            </w:r>
            <w:r w:rsidR="00267F85">
              <w:rPr>
                <w:noProof/>
                <w:webHidden/>
              </w:rPr>
            </w:r>
            <w:r w:rsidR="00267F85">
              <w:rPr>
                <w:noProof/>
                <w:webHidden/>
              </w:rPr>
              <w:fldChar w:fldCharType="separate"/>
            </w:r>
            <w:r w:rsidR="00267F85">
              <w:rPr>
                <w:noProof/>
                <w:webHidden/>
              </w:rPr>
              <w:t>5</w:t>
            </w:r>
            <w:r w:rsidR="00267F85">
              <w:rPr>
                <w:noProof/>
                <w:webHidden/>
              </w:rPr>
              <w:fldChar w:fldCharType="end"/>
            </w:r>
          </w:hyperlink>
        </w:p>
        <w:p w14:paraId="6A73549A" w14:textId="43B16EF0" w:rsidR="00267F85" w:rsidRDefault="002E64A4">
          <w:pPr>
            <w:pStyle w:val="TOC1"/>
            <w:tabs>
              <w:tab w:val="right" w:leader="dot" w:pos="9350"/>
            </w:tabs>
            <w:rPr>
              <w:rFonts w:eastAsiaTheme="minorEastAsia"/>
              <w:noProof/>
            </w:rPr>
          </w:pPr>
          <w:hyperlink w:anchor="_Toc3974537" w:history="1">
            <w:r w:rsidR="00267F85" w:rsidRPr="00945F65">
              <w:rPr>
                <w:rStyle w:val="Hyperlink"/>
                <w:noProof/>
              </w:rPr>
              <w:t>Troubleshooting</w:t>
            </w:r>
            <w:r w:rsidR="00267F85">
              <w:rPr>
                <w:noProof/>
                <w:webHidden/>
              </w:rPr>
              <w:tab/>
            </w:r>
            <w:r w:rsidR="00267F85">
              <w:rPr>
                <w:noProof/>
                <w:webHidden/>
              </w:rPr>
              <w:fldChar w:fldCharType="begin"/>
            </w:r>
            <w:r w:rsidR="00267F85">
              <w:rPr>
                <w:noProof/>
                <w:webHidden/>
              </w:rPr>
              <w:instrText xml:space="preserve"> PAGEREF _Toc3974537 \h </w:instrText>
            </w:r>
            <w:r w:rsidR="00267F85">
              <w:rPr>
                <w:noProof/>
                <w:webHidden/>
              </w:rPr>
            </w:r>
            <w:r w:rsidR="00267F85">
              <w:rPr>
                <w:noProof/>
                <w:webHidden/>
              </w:rPr>
              <w:fldChar w:fldCharType="separate"/>
            </w:r>
            <w:r w:rsidR="00267F85">
              <w:rPr>
                <w:noProof/>
                <w:webHidden/>
              </w:rPr>
              <w:t>6</w:t>
            </w:r>
            <w:r w:rsidR="00267F85">
              <w:rPr>
                <w:noProof/>
                <w:webHidden/>
              </w:rPr>
              <w:fldChar w:fldCharType="end"/>
            </w:r>
          </w:hyperlink>
        </w:p>
        <w:p w14:paraId="65818E54" w14:textId="1F856F0E" w:rsidR="00267F85" w:rsidRDefault="002E64A4">
          <w:pPr>
            <w:pStyle w:val="TOC2"/>
            <w:tabs>
              <w:tab w:val="right" w:leader="dot" w:pos="9350"/>
            </w:tabs>
            <w:rPr>
              <w:rFonts w:eastAsiaTheme="minorEastAsia"/>
              <w:noProof/>
            </w:rPr>
          </w:pPr>
          <w:hyperlink w:anchor="_Toc3974538" w:history="1">
            <w:r w:rsidR="00267F85" w:rsidRPr="00945F65">
              <w:rPr>
                <w:rStyle w:val="Hyperlink"/>
                <w:rFonts w:eastAsia="Times New Roman"/>
                <w:noProof/>
              </w:rPr>
              <w:t>PTPd Grandmaster</w:t>
            </w:r>
            <w:r w:rsidR="00267F85">
              <w:rPr>
                <w:noProof/>
                <w:webHidden/>
              </w:rPr>
              <w:tab/>
            </w:r>
            <w:r w:rsidR="00267F85">
              <w:rPr>
                <w:noProof/>
                <w:webHidden/>
              </w:rPr>
              <w:fldChar w:fldCharType="begin"/>
            </w:r>
            <w:r w:rsidR="00267F85">
              <w:rPr>
                <w:noProof/>
                <w:webHidden/>
              </w:rPr>
              <w:instrText xml:space="preserve"> PAGEREF _Toc3974538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363E2C6B" w14:textId="13B3AEC1" w:rsidR="00267F85" w:rsidRDefault="002E64A4">
          <w:pPr>
            <w:pStyle w:val="TOC2"/>
            <w:tabs>
              <w:tab w:val="right" w:leader="dot" w:pos="9350"/>
            </w:tabs>
            <w:rPr>
              <w:rFonts w:eastAsiaTheme="minorEastAsia"/>
              <w:noProof/>
            </w:rPr>
          </w:pPr>
          <w:hyperlink w:anchor="_Toc3974539" w:history="1">
            <w:r w:rsidR="00267F85" w:rsidRPr="00945F65">
              <w:rPr>
                <w:rStyle w:val="Hyperlink"/>
                <w:noProof/>
              </w:rPr>
              <w:t>LinuxPTP (ptp4l) Grandmaster</w:t>
            </w:r>
            <w:r w:rsidR="00267F85">
              <w:rPr>
                <w:noProof/>
                <w:webHidden/>
              </w:rPr>
              <w:tab/>
            </w:r>
            <w:r w:rsidR="00267F85">
              <w:rPr>
                <w:noProof/>
                <w:webHidden/>
              </w:rPr>
              <w:fldChar w:fldCharType="begin"/>
            </w:r>
            <w:r w:rsidR="00267F85">
              <w:rPr>
                <w:noProof/>
                <w:webHidden/>
              </w:rPr>
              <w:instrText xml:space="preserve"> PAGEREF _Toc3974539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0A3AE109" w14:textId="4AA963B7" w:rsidR="00267F85" w:rsidRDefault="002E64A4">
          <w:pPr>
            <w:pStyle w:val="TOC2"/>
            <w:tabs>
              <w:tab w:val="right" w:leader="dot" w:pos="9350"/>
            </w:tabs>
            <w:rPr>
              <w:rFonts w:eastAsiaTheme="minorEastAsia"/>
              <w:noProof/>
            </w:rPr>
          </w:pPr>
          <w:hyperlink w:anchor="_Toc3974540" w:history="1">
            <w:r w:rsidR="00267F85" w:rsidRPr="00945F65">
              <w:rPr>
                <w:rStyle w:val="Hyperlink"/>
                <w:noProof/>
              </w:rPr>
              <w:t>Example Configurations with PTPd</w:t>
            </w:r>
            <w:r w:rsidR="00267F85">
              <w:rPr>
                <w:noProof/>
                <w:webHidden/>
              </w:rPr>
              <w:tab/>
            </w:r>
            <w:r w:rsidR="00267F85">
              <w:rPr>
                <w:noProof/>
                <w:webHidden/>
              </w:rPr>
              <w:fldChar w:fldCharType="begin"/>
            </w:r>
            <w:r w:rsidR="00267F85">
              <w:rPr>
                <w:noProof/>
                <w:webHidden/>
              </w:rPr>
              <w:instrText xml:space="preserve"> PAGEREF _Toc3974540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088A11D9" w14:textId="159B0275"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1" w:name="_Toc3974528"/>
      <w:r>
        <w:lastRenderedPageBreak/>
        <w:t>Overview</w:t>
      </w:r>
      <w:bookmarkEnd w:id="1"/>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2" w:name="_Toc3974529"/>
      <w:r>
        <w:t>Description</w:t>
      </w:r>
      <w:bookmarkEnd w:id="2"/>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saw  –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6B18D3">
        <w:rPr>
          <w:rFonts w:ascii="Georgia" w:hAnsi="Georgia"/>
          <w:color w:val="333333"/>
          <w:sz w:val="20"/>
          <w:szCs w:val="20"/>
        </w:rPr>
        <w:t>Precision Time Protocol (</w:t>
      </w:r>
      <w:hyperlink r:id="rId16" w:history="1">
        <w:r w:rsidRPr="006B18D3">
          <w:rPr>
            <w:rStyle w:val="Hyperlink"/>
            <w:rFonts w:ascii="Georgia" w:hAnsi="Georgia"/>
            <w:sz w:val="20"/>
            <w:szCs w:val="20"/>
          </w:rPr>
          <w:t>IEEE 1588v2</w:t>
        </w:r>
      </w:hyperlink>
      <w:r w:rsidRPr="006B18D3">
        <w:rPr>
          <w:rFonts w:ascii="Georgia" w:hAnsi="Georgia"/>
          <w:color w:val="333333"/>
          <w:sz w:val="20"/>
          <w:szCs w:val="20"/>
        </w:rPr>
        <w:t>)</w:t>
      </w:r>
      <w:r w:rsidR="006B18D3" w:rsidRPr="006B18D3">
        <w:rPr>
          <w:rFonts w:ascii="Georgia" w:hAnsi="Georgia"/>
          <w:color w:val="333333"/>
          <w:sz w:val="20"/>
          <w:szCs w:val="20"/>
        </w:rPr>
        <w:t xml:space="preserve"> </w:t>
      </w:r>
      <w:r w:rsidRPr="006B18D3">
        <w:rPr>
          <w:rFonts w:asciiTheme="minorHAnsi" w:eastAsiaTheme="minorHAnsi" w:hAnsiTheme="minorHAnsi" w:cstheme="minorBidi"/>
          <w:sz w:val="20"/>
          <w:szCs w:val="20"/>
        </w:rPr>
        <w:t>enables network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2370112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2E605741" w14:textId="41D4E247" w:rsidR="00727FE0" w:rsidRDefault="00727FE0" w:rsidP="00B46643">
      <w:pPr>
        <w:pStyle w:val="Heading1"/>
      </w:pPr>
      <w:bookmarkStart w:id="3" w:name="_Toc3974530"/>
      <w:r>
        <w:lastRenderedPageBreak/>
        <w:t>Troubleshooting</w:t>
      </w:r>
      <w:r w:rsidR="00652384">
        <w:t xml:space="preserve"> and Feedback</w:t>
      </w:r>
      <w:bookmarkEnd w:id="3"/>
    </w:p>
    <w:p w14:paraId="42EB9FFE" w14:textId="36EF254D" w:rsidR="00727FE0" w:rsidRPr="00D541F5" w:rsidRDefault="005C2B90" w:rsidP="00E81172">
      <w:r>
        <w:rPr>
          <w:noProof/>
          <w:sz w:val="20"/>
          <w:szCs w:val="20"/>
        </w:rPr>
        <mc:AlternateContent>
          <mc:Choice Requires="wps">
            <w:drawing>
              <wp:anchor distT="0" distB="0" distL="114300" distR="114300" simplePos="0" relativeHeight="251666432" behindDoc="1" locked="0" layoutInCell="1" allowOverlap="1" wp14:anchorId="0E881F70" wp14:editId="5ACF773F">
                <wp:simplePos x="0" y="0"/>
                <wp:positionH relativeFrom="margin">
                  <wp:posOffset>4189956</wp:posOffset>
                </wp:positionH>
                <wp:positionV relativeFrom="paragraph">
                  <wp:posOffset>7028</wp:posOffset>
                </wp:positionV>
                <wp:extent cx="325120" cy="162647"/>
                <wp:effectExtent l="0" t="0" r="0" b="8890"/>
                <wp:wrapNone/>
                <wp:docPr id="5" name="Rectangle: Rounded Corners 5"/>
                <wp:cNvGraphicFramePr/>
                <a:graphic xmlns:a="http://schemas.openxmlformats.org/drawingml/2006/main">
                  <a:graphicData uri="http://schemas.microsoft.com/office/word/2010/wordprocessingShape">
                    <wps:wsp>
                      <wps:cNvSpPr/>
                      <wps:spPr>
                        <a:xfrm>
                          <a:off x="0" y="0"/>
                          <a:ext cx="325120" cy="162647"/>
                        </a:xfrm>
                        <a:prstGeom prst="roundRect">
                          <a:avLst/>
                        </a:prstGeom>
                        <a:solidFill>
                          <a:srgbClr val="26D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9D7EC" id="Rectangle: Rounded Corners 5" o:spid="_x0000_s1026" style="position:absolute;margin-left:329.9pt;margin-top:.55pt;width:25.6pt;height:1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" fillcolor="#26dee2" stroked="f" strokeweight="1pt">
                <v:stroke joinstyle="miter"/>
                <w10:wrap anchorx="margin"/>
              </v:roundrect>
            </w:pict>
          </mc:Fallback>
        </mc:AlternateContent>
      </w:r>
      <w:r w:rsidR="00E81172">
        <w:rPr>
          <w:sz w:val="20"/>
          <w:szCs w:val="20"/>
        </w:rPr>
        <w:t xml:space="preserve">Please submit an issue at: </w:t>
      </w:r>
      <w:hyperlink r:id="rId17" w:history="1">
        <w:r w:rsidR="00E81172" w:rsidRPr="007C1FA9">
          <w:rPr>
            <w:rStyle w:val="Hyperlink"/>
            <w:sz w:val="20"/>
            <w:szCs w:val="20"/>
          </w:rPr>
          <w:t>https://github.com/Microsoft/SDN/issues</w:t>
        </w:r>
      </w:hyperlink>
      <w:r w:rsidR="00D541F5" w:rsidRPr="00D541F5">
        <w:t xml:space="preserve"> </w:t>
      </w:r>
      <w:r w:rsidR="00D541F5" w:rsidRPr="00D541F5">
        <w:rPr>
          <w:sz w:val="20"/>
          <w:szCs w:val="20"/>
        </w:rPr>
        <w:t>and a</w:t>
      </w:r>
      <w:r>
        <w:rPr>
          <w:sz w:val="20"/>
          <w:szCs w:val="20"/>
        </w:rPr>
        <w:t xml:space="preserve">dd the  </w:t>
      </w:r>
      <w:hyperlink r:id="rId18" w:history="1">
        <w:r w:rsidRPr="005C2B90">
          <w:rPr>
            <w:rStyle w:val="Hyperlink"/>
            <w:color w:val="auto"/>
            <w:sz w:val="20"/>
            <w:szCs w:val="20"/>
            <w:u w:val="none"/>
          </w:rPr>
          <w:t>Time</w:t>
        </w:r>
      </w:hyperlink>
      <w:r>
        <w:rPr>
          <w:sz w:val="20"/>
          <w:szCs w:val="20"/>
        </w:rPr>
        <w:t xml:space="preserve">  tag</w:t>
      </w:r>
    </w:p>
    <w:p w14:paraId="42AD24E3" w14:textId="409D8904" w:rsidR="00B46643" w:rsidRDefault="00B46643" w:rsidP="00B46643">
      <w:pPr>
        <w:pStyle w:val="Heading1"/>
      </w:pPr>
      <w:bookmarkStart w:id="4" w:name="_Toc3974531"/>
      <w:r>
        <w:t>Test Activities</w:t>
      </w:r>
      <w:bookmarkEnd w:id="4"/>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07A6B975" w:rsidR="0019524C" w:rsidRPr="0019524C" w:rsidRDefault="0019524C" w:rsidP="0019524C">
      <w:pPr>
        <w:pStyle w:val="ListParagraph"/>
        <w:numPr>
          <w:ilvl w:val="0"/>
          <w:numId w:val="5"/>
        </w:numPr>
        <w:spacing w:line="480" w:lineRule="auto"/>
        <w:rPr>
          <w:sz w:val="20"/>
          <w:szCs w:val="20"/>
        </w:rPr>
      </w:pPr>
      <w:r w:rsidRPr="0019524C">
        <w:rPr>
          <w:sz w:val="20"/>
          <w:szCs w:val="20"/>
        </w:rPr>
        <w:t>Configure the PTP Client</w:t>
      </w:r>
      <w:r>
        <w:rPr>
          <w:sz w:val="20"/>
          <w:szCs w:val="20"/>
        </w:rPr>
        <w:t xml:space="preserve"> Provider</w:t>
      </w:r>
    </w:p>
    <w:p w14:paraId="16D1F7C1" w14:textId="2BF32562" w:rsidR="00227146" w:rsidRPr="0019524C" w:rsidRDefault="0019524C" w:rsidP="00F74213">
      <w:pPr>
        <w:pStyle w:val="ListParagraph"/>
        <w:numPr>
          <w:ilvl w:val="0"/>
          <w:numId w:val="5"/>
        </w:numPr>
        <w:spacing w:line="480" w:lineRule="auto"/>
        <w:rPr>
          <w:sz w:val="20"/>
          <w:szCs w:val="20"/>
        </w:rPr>
      </w:pPr>
      <w:r w:rsidRPr="0019524C">
        <w:rPr>
          <w:sz w:val="20"/>
          <w:szCs w:val="20"/>
        </w:rPr>
        <w:t>Activity 2</w:t>
      </w:r>
    </w:p>
    <w:p w14:paraId="4CDCB9E3" w14:textId="09B0732F" w:rsidR="00911154" w:rsidRDefault="00911154" w:rsidP="00911154">
      <w:pPr>
        <w:pStyle w:val="Heading1"/>
      </w:pPr>
      <w:bookmarkStart w:id="5" w:name="_Toc3974532"/>
      <w:r>
        <w:t>Activities</w:t>
      </w:r>
      <w:bookmarkEnd w:id="5"/>
    </w:p>
    <w:p w14:paraId="7B87EE43" w14:textId="70B13BC5" w:rsidR="00E3739C" w:rsidRDefault="00E3739C" w:rsidP="0019524C">
      <w:pPr>
        <w:pStyle w:val="Heading2"/>
      </w:pPr>
      <w:bookmarkStart w:id="6" w:name="_Toc3974533"/>
      <w:r>
        <w:t>Activity 1: Configure the System for High Accuracy</w:t>
      </w:r>
      <w:bookmarkEnd w:id="6"/>
    </w:p>
    <w:p w14:paraId="7FEDF137" w14:textId="742785F5" w:rsidR="00E3739C" w:rsidRDefault="00B47649" w:rsidP="00E3739C">
      <w:r>
        <w:t xml:space="preserve">PTP is intended for the highest accuracy time.  As such you should also configure your system for high accuracy prior to proceeding.  The high accuracy settings and configuration can be found here: </w:t>
      </w:r>
      <w:hyperlink r:id="rId19" w:history="1">
        <w:r>
          <w:rPr>
            <w:rStyle w:val="Hyperlink"/>
          </w:rPr>
          <w:t>Link</w:t>
        </w:r>
      </w:hyperlink>
    </w:p>
    <w:p w14:paraId="05996BF5" w14:textId="71DE5571" w:rsidR="0019524C" w:rsidRPr="0019524C" w:rsidRDefault="009A19C9" w:rsidP="0019524C">
      <w:pPr>
        <w:pStyle w:val="Heading2"/>
      </w:pPr>
      <w:bookmarkStart w:id="7" w:name="_Toc3974534"/>
      <w:r>
        <w:t xml:space="preserve">Activity </w:t>
      </w:r>
      <w:r w:rsidR="00E3739C">
        <w:t>2</w:t>
      </w:r>
      <w:r>
        <w:t xml:space="preserve">: </w:t>
      </w:r>
      <w:r w:rsidR="0019524C" w:rsidRPr="0019524C">
        <w:t>Configure the PTP Client</w:t>
      </w:r>
      <w:bookmarkEnd w:id="7"/>
    </w:p>
    <w:p w14:paraId="55434E7A" w14:textId="77777777"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configure the Windows PTP Client to communicate with your third-party PTP Time server</w:t>
      </w:r>
      <w:r>
        <w:rPr>
          <w:sz w:val="20"/>
          <w:szCs w:val="20"/>
        </w:rPr>
        <w:t>.</w:t>
      </w:r>
      <w:r w:rsidR="0019524C">
        <w:rPr>
          <w:sz w:val="20"/>
          <w:szCs w:val="20"/>
        </w:rPr>
        <w:t xml:space="preserve"> </w:t>
      </w:r>
    </w:p>
    <w:p w14:paraId="3D298049" w14:textId="2B20B45D"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Pr>
          <w:sz w:val="20"/>
          <w:szCs w:val="20"/>
        </w:rPr>
        <w:t xml:space="preserve">.  We’ll disable the </w:t>
      </w:r>
      <w:r w:rsidR="00F55B4F">
        <w:rPr>
          <w:sz w:val="20"/>
          <w:szCs w:val="20"/>
        </w:rPr>
        <w:t>other client providers to avoid confusion.</w:t>
      </w:r>
    </w:p>
    <w:p w14:paraId="7C7BADCF" w14:textId="29B9F582"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p w14:paraId="5E0C4368" w14:textId="50E2D4F5" w:rsidR="00194923" w:rsidRDefault="00194923" w:rsidP="0019524C">
      <w:pPr>
        <w:ind w:left="720"/>
        <w:rPr>
          <w:sz w:val="20"/>
          <w:szCs w:val="20"/>
        </w:rPr>
      </w:pPr>
      <w:r>
        <w:rPr>
          <w:b/>
          <w:sz w:val="20"/>
          <w:szCs w:val="20"/>
        </w:rPr>
        <w:t>Note</w:t>
      </w:r>
      <w:r w:rsidRPr="00194923">
        <w:rPr>
          <w:sz w:val="20"/>
          <w:szCs w:val="20"/>
        </w:rPr>
        <w:t>:</w:t>
      </w:r>
      <w:r>
        <w:rPr>
          <w:sz w:val="20"/>
          <w:szCs w:val="20"/>
        </w:rPr>
        <w:t xml:space="preserve"> To use Multicast (off by default) change the </w:t>
      </w:r>
      <w:r w:rsidRPr="00194923">
        <w:rPr>
          <w:sz w:val="20"/>
          <w:szCs w:val="20"/>
          <w:highlight w:val="cyan"/>
        </w:rPr>
        <w:t>EnableMulticastRx</w:t>
      </w:r>
      <w:r>
        <w:rPr>
          <w:sz w:val="20"/>
          <w:szCs w:val="20"/>
        </w:rPr>
        <w:t xml:space="preserve"> to </w:t>
      </w:r>
      <w:r w:rsidRPr="00194923">
        <w:rPr>
          <w:sz w:val="20"/>
          <w:szCs w:val="20"/>
          <w:highlight w:val="cyan"/>
        </w:rPr>
        <w:t>1</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r w:rsidRPr="002A2B2C">
              <w:rPr>
                <w:sz w:val="18"/>
                <w:szCs w:val="18"/>
              </w:rPr>
              <w:t>PtpMasters</w:t>
            </w:r>
          </w:p>
        </w:tc>
        <w:tc>
          <w:tcPr>
            <w:tcW w:w="4035" w:type="dxa"/>
            <w:tcBorders>
              <w:top w:val="single" w:sz="12" w:space="0" w:color="auto"/>
              <w:right w:val="single" w:sz="12" w:space="0" w:color="auto"/>
            </w:tcBorders>
          </w:tcPr>
          <w:p w14:paraId="2E8834B8" w14:textId="2D5B7B5A"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r w:rsidRPr="002A2B2C">
              <w:rPr>
                <w:sz w:val="18"/>
                <w:szCs w:val="18"/>
              </w:rPr>
              <w:t>InputProvider</w:t>
            </w:r>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r w:rsidRPr="002A2B2C">
              <w:rPr>
                <w:sz w:val="18"/>
                <w:szCs w:val="18"/>
              </w:rPr>
              <w:t>DllName</w:t>
            </w:r>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r w:rsidRPr="002A2B2C">
              <w:rPr>
                <w:sz w:val="18"/>
                <w:szCs w:val="18"/>
              </w:rPr>
              <w:t>DelayPollInterval</w:t>
            </w:r>
          </w:p>
        </w:tc>
        <w:tc>
          <w:tcPr>
            <w:tcW w:w="4035" w:type="dxa"/>
            <w:tcBorders>
              <w:right w:val="single" w:sz="12" w:space="0" w:color="auto"/>
            </w:tcBorders>
          </w:tcPr>
          <w:p w14:paraId="495B95A9" w14:textId="4181DD20" w:rsidR="00E51B56" w:rsidRPr="00E51B56" w:rsidRDefault="00E51B56" w:rsidP="00E51B56">
            <w:pPr>
              <w:rPr>
                <w:sz w:val="18"/>
                <w:szCs w:val="18"/>
              </w:rPr>
            </w:pPr>
            <w:r w:rsidRPr="00E51B56">
              <w:rPr>
                <w:sz w:val="18"/>
                <w:szCs w:val="18"/>
              </w:rPr>
              <w:t>0x3e80</w:t>
            </w:r>
          </w:p>
        </w:tc>
      </w:tr>
      <w:tr w:rsidR="00194923" w14:paraId="2AE2514B" w14:textId="77777777" w:rsidTr="00B85A32">
        <w:tc>
          <w:tcPr>
            <w:tcW w:w="1695" w:type="dxa"/>
            <w:tcBorders>
              <w:left w:val="single" w:sz="12" w:space="0" w:color="auto"/>
              <w:right w:val="single" w:sz="12" w:space="0" w:color="auto"/>
            </w:tcBorders>
          </w:tcPr>
          <w:p w14:paraId="1CC86495" w14:textId="3973E50B" w:rsidR="00194923" w:rsidRPr="002A2B2C" w:rsidRDefault="00194923" w:rsidP="00194923">
            <w:pPr>
              <w:rPr>
                <w:sz w:val="18"/>
                <w:szCs w:val="18"/>
              </w:rPr>
            </w:pPr>
            <w:r w:rsidRPr="002A2B2C">
              <w:rPr>
                <w:sz w:val="18"/>
                <w:szCs w:val="18"/>
              </w:rPr>
              <w:t>REG_DWORD</w:t>
            </w:r>
          </w:p>
        </w:tc>
        <w:tc>
          <w:tcPr>
            <w:tcW w:w="3600" w:type="dxa"/>
            <w:tcBorders>
              <w:left w:val="single" w:sz="12" w:space="0" w:color="auto"/>
            </w:tcBorders>
          </w:tcPr>
          <w:p w14:paraId="4EC75DDA" w14:textId="2E269CD5" w:rsidR="00194923" w:rsidRPr="002A2B2C" w:rsidRDefault="00194923" w:rsidP="00194923">
            <w:pPr>
              <w:rPr>
                <w:sz w:val="18"/>
                <w:szCs w:val="18"/>
              </w:rPr>
            </w:pPr>
            <w:r w:rsidRPr="002A2B2C">
              <w:rPr>
                <w:sz w:val="18"/>
                <w:szCs w:val="18"/>
              </w:rPr>
              <w:t>AnnounceInterval</w:t>
            </w:r>
          </w:p>
        </w:tc>
        <w:tc>
          <w:tcPr>
            <w:tcW w:w="4035" w:type="dxa"/>
            <w:tcBorders>
              <w:right w:val="single" w:sz="12" w:space="0" w:color="auto"/>
            </w:tcBorders>
          </w:tcPr>
          <w:p w14:paraId="5168571A" w14:textId="1A5B55F2" w:rsidR="00194923" w:rsidRPr="00E51B56" w:rsidRDefault="00194923" w:rsidP="00194923">
            <w:pPr>
              <w:rPr>
                <w:sz w:val="18"/>
                <w:szCs w:val="18"/>
              </w:rPr>
            </w:pPr>
            <w:r w:rsidRPr="002A2B2C">
              <w:rPr>
                <w:sz w:val="18"/>
                <w:szCs w:val="18"/>
              </w:rPr>
              <w:t>0x0fa0</w:t>
            </w:r>
          </w:p>
        </w:tc>
      </w:tr>
      <w:tr w:rsidR="00194923"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194923" w:rsidRPr="002A2B2C" w:rsidRDefault="00194923" w:rsidP="00194923">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1516DEFE" w:rsidR="00194923" w:rsidRPr="00194923" w:rsidRDefault="00194923" w:rsidP="00194923">
            <w:pPr>
              <w:rPr>
                <w:sz w:val="18"/>
                <w:szCs w:val="18"/>
              </w:rPr>
            </w:pPr>
            <w:r w:rsidRPr="00194923">
              <w:rPr>
                <w:sz w:val="18"/>
                <w:szCs w:val="18"/>
                <w:highlight w:val="cyan"/>
              </w:rPr>
              <w:t>EnableMulticastRx</w:t>
            </w:r>
          </w:p>
        </w:tc>
        <w:tc>
          <w:tcPr>
            <w:tcW w:w="4035" w:type="dxa"/>
            <w:tcBorders>
              <w:bottom w:val="single" w:sz="12" w:space="0" w:color="auto"/>
              <w:right w:val="single" w:sz="12" w:space="0" w:color="auto"/>
            </w:tcBorders>
          </w:tcPr>
          <w:p w14:paraId="237764D5" w14:textId="03E956F7" w:rsidR="00194923" w:rsidRPr="00194923" w:rsidRDefault="00194923" w:rsidP="00194923">
            <w:pPr>
              <w:rPr>
                <w:sz w:val="18"/>
                <w:szCs w:val="18"/>
              </w:rPr>
            </w:pPr>
            <w:r w:rsidRPr="00194923">
              <w:rPr>
                <w:sz w:val="18"/>
                <w:szCs w:val="18"/>
                <w:highlight w:val="cyan"/>
              </w:rPr>
              <w:t>0</w:t>
            </w:r>
          </w:p>
        </w:tc>
      </w:tr>
      <w:tr w:rsidR="00194923"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194923" w:rsidRPr="00E51B56" w:rsidRDefault="00194923" w:rsidP="00194923">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194923" w:rsidRPr="002A2B2C" w:rsidRDefault="00194923" w:rsidP="00194923">
            <w:pPr>
              <w:rPr>
                <w:sz w:val="18"/>
                <w:szCs w:val="18"/>
              </w:rPr>
            </w:pPr>
            <w:r w:rsidRPr="002A2B2C">
              <w:rPr>
                <w:sz w:val="18"/>
                <w:szCs w:val="18"/>
              </w:rPr>
              <w:t>HKLM\SYSTEM\CurrentControlSet\Services\W32Time\TimeProviders\NtpClient</w:t>
            </w:r>
          </w:p>
        </w:tc>
      </w:tr>
      <w:tr w:rsidR="00194923"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194923" w:rsidRPr="002A2B2C"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194923" w:rsidRPr="002A2B2C" w:rsidRDefault="00194923" w:rsidP="00194923">
            <w:pPr>
              <w:rPr>
                <w:sz w:val="18"/>
                <w:szCs w:val="18"/>
              </w:rPr>
            </w:pPr>
            <w:r>
              <w:rPr>
                <w:sz w:val="18"/>
                <w:szCs w:val="18"/>
              </w:rPr>
              <w:t>0</w:t>
            </w:r>
          </w:p>
        </w:tc>
      </w:tr>
      <w:tr w:rsidR="00194923"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194923" w:rsidRPr="002A2B2C" w:rsidRDefault="00194923" w:rsidP="00194923">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194923" w:rsidRPr="002A2B2C" w:rsidRDefault="00194923" w:rsidP="00194923">
            <w:pPr>
              <w:rPr>
                <w:sz w:val="18"/>
                <w:szCs w:val="18"/>
              </w:rPr>
            </w:pPr>
            <w:r w:rsidRPr="002A2B2C">
              <w:rPr>
                <w:sz w:val="18"/>
                <w:szCs w:val="18"/>
              </w:rPr>
              <w:t>HKLM\SYSTEM\CurrentControlSet\Services\W32Time\TimeProviders\VMICTimeProvider</w:t>
            </w:r>
          </w:p>
        </w:tc>
      </w:tr>
      <w:tr w:rsidR="00194923"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194923"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194923" w:rsidRDefault="00194923" w:rsidP="00194923">
            <w:pPr>
              <w:rPr>
                <w:sz w:val="18"/>
                <w:szCs w:val="18"/>
              </w:rPr>
            </w:pPr>
            <w:r>
              <w:rPr>
                <w:sz w:val="18"/>
                <w:szCs w:val="18"/>
              </w:rPr>
              <w:t>0</w:t>
            </w:r>
          </w:p>
        </w:tc>
      </w:tr>
    </w:tbl>
    <w:p w14:paraId="0003F740" w14:textId="050D4669" w:rsidR="0019524C" w:rsidRDefault="0019524C" w:rsidP="007D714F">
      <w:pPr>
        <w:rPr>
          <w:sz w:val="20"/>
          <w:szCs w:val="20"/>
        </w:rPr>
      </w:pPr>
    </w:p>
    <w:p w14:paraId="2BF2E417" w14:textId="6B688899"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p>
    <w:p w14:paraId="244D58B5" w14:textId="0AA5CAE3" w:rsidR="00824C2A" w:rsidRPr="00824C2A" w:rsidRDefault="00824C2A" w:rsidP="004A3A35">
      <w:pPr>
        <w:rPr>
          <w:sz w:val="20"/>
          <w:szCs w:val="20"/>
        </w:rPr>
      </w:pPr>
      <w:r w:rsidRPr="00824C2A">
        <w:rPr>
          <w:b/>
          <w:sz w:val="20"/>
          <w:szCs w:val="20"/>
        </w:rPr>
        <w:t>Note:</w:t>
      </w:r>
      <w:r>
        <w:rPr>
          <w:sz w:val="20"/>
          <w:szCs w:val="20"/>
        </w:rPr>
        <w:t xml:space="preserve"> See </w:t>
      </w:r>
      <w:hyperlink r:id="rId20" w:history="1">
        <w:r w:rsidR="00DA3551" w:rsidRPr="0046634A">
          <w:rPr>
            <w:rStyle w:val="Hyperlink"/>
            <w:sz w:val="20"/>
            <w:szCs w:val="20"/>
          </w:rPr>
          <w:t>https://github.com/Microsoft/SDN/tree/master/Time/PTP</w:t>
        </w:r>
      </w:hyperlink>
      <w:r w:rsidR="00DA3551">
        <w:rPr>
          <w:sz w:val="20"/>
          <w:szCs w:val="20"/>
        </w:rPr>
        <w:t xml:space="preserve"> </w:t>
      </w:r>
      <w:r w:rsidR="001031A1">
        <w:rPr>
          <w:sz w:val="20"/>
          <w:szCs w:val="20"/>
        </w:rPr>
        <w:t>for some simple automation help of these settings.</w:t>
      </w:r>
    </w:p>
    <w:p w14:paraId="69EF7C78" w14:textId="20B41F9D" w:rsidR="004A3A35" w:rsidRDefault="004A3A35" w:rsidP="004A3A35">
      <w:pPr>
        <w:pStyle w:val="Heading2"/>
      </w:pPr>
      <w:bookmarkStart w:id="8" w:name="_Toc3974535"/>
      <w:r>
        <w:t>Activity 2: Configure the Firewall</w:t>
      </w:r>
      <w:bookmarkEnd w:id="8"/>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r w:rsidRPr="00B85A32">
              <w:rPr>
                <w:b/>
                <w:sz w:val="20"/>
                <w:szCs w:val="20"/>
              </w:rPr>
              <w:t>LocalPort</w:t>
            </w:r>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lastRenderedPageBreak/>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77777777" w:rsidR="00DA3551" w:rsidRPr="00824C2A" w:rsidRDefault="00DA3551" w:rsidP="00DA3551">
      <w:pPr>
        <w:rPr>
          <w:sz w:val="20"/>
          <w:szCs w:val="20"/>
        </w:rPr>
      </w:pPr>
      <w:r w:rsidRPr="00824C2A">
        <w:rPr>
          <w:b/>
          <w:sz w:val="20"/>
          <w:szCs w:val="20"/>
        </w:rPr>
        <w:t>Note:</w:t>
      </w:r>
      <w:r>
        <w:rPr>
          <w:sz w:val="20"/>
          <w:szCs w:val="20"/>
        </w:rPr>
        <w:t xml:space="preserve"> See </w:t>
      </w:r>
      <w:hyperlink r:id="rId21" w:history="1">
        <w:r w:rsidRPr="0046634A">
          <w:rPr>
            <w:rStyle w:val="Hyperlink"/>
            <w:sz w:val="20"/>
            <w:szCs w:val="20"/>
          </w:rPr>
          <w:t>https://github.com/Microsoft/SDN/tree/master/Time/PTP</w:t>
        </w:r>
      </w:hyperlink>
      <w:r>
        <w:rPr>
          <w:sz w:val="20"/>
          <w:szCs w:val="20"/>
        </w:rPr>
        <w:t xml:space="preserve"> for some simple automation help of these settings.</w:t>
      </w:r>
    </w:p>
    <w:p w14:paraId="7A1BA97B" w14:textId="33062002" w:rsidR="00F455D2" w:rsidRDefault="00F455D2" w:rsidP="00F455D2">
      <w:pPr>
        <w:pStyle w:val="Heading2"/>
      </w:pPr>
      <w:bookmarkStart w:id="9" w:name="_Toc3974536"/>
      <w:r>
        <w:t>Activity 3: Verify PTP Provider Configuration</w:t>
      </w:r>
      <w:bookmarkEnd w:id="9"/>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[TimeProviders]</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3933" cy="540849"/>
                    </a:xfrm>
                    <a:prstGeom prst="rect">
                      <a:avLst/>
                    </a:prstGeom>
                  </pic:spPr>
                </pic:pic>
              </a:graphicData>
            </a:graphic>
          </wp:inline>
        </w:drawing>
      </w:r>
    </w:p>
    <w:p w14:paraId="63426909" w14:textId="6C50D50F" w:rsidR="00E3739C" w:rsidRDefault="00E3739C" w:rsidP="00E3739C">
      <w:pPr>
        <w:pStyle w:val="ListParagraph"/>
        <w:numPr>
          <w:ilvl w:val="0"/>
          <w:numId w:val="25"/>
        </w:numPr>
        <w:rPr>
          <w:sz w:val="20"/>
          <w:szCs w:val="20"/>
        </w:rPr>
      </w:pPr>
      <w:r w:rsidRPr="00E3739C">
        <w:rPr>
          <w:sz w:val="20"/>
          <w:szCs w:val="20"/>
        </w:rPr>
        <w:t xml:space="preserve">Now attempt a resynchronization using the </w:t>
      </w:r>
      <w:r w:rsidRPr="00E3739C">
        <w:rPr>
          <w:b/>
          <w:sz w:val="20"/>
          <w:szCs w:val="20"/>
        </w:rPr>
        <w:t>w</w:t>
      </w:r>
      <w:r w:rsidR="000C501E" w:rsidRPr="00E3739C">
        <w:rPr>
          <w:b/>
          <w:sz w:val="20"/>
          <w:szCs w:val="20"/>
        </w:rPr>
        <w:t>32tm /resync</w:t>
      </w:r>
    </w:p>
    <w:p w14:paraId="029CC2F7" w14:textId="77777777" w:rsidR="00DA3551" w:rsidRDefault="00DA3551" w:rsidP="00DA3551">
      <w:pPr>
        <w:pStyle w:val="ListParagraph"/>
        <w:rPr>
          <w:sz w:val="20"/>
          <w:szCs w:val="20"/>
        </w:rPr>
      </w:pPr>
    </w:p>
    <w:p w14:paraId="17A41D00" w14:textId="59BC6468" w:rsidR="00DA3551" w:rsidRDefault="00DA3551" w:rsidP="00E3739C">
      <w:pPr>
        <w:pStyle w:val="ListParagraph"/>
        <w:numPr>
          <w:ilvl w:val="0"/>
          <w:numId w:val="25"/>
        </w:numPr>
        <w:rPr>
          <w:sz w:val="20"/>
          <w:szCs w:val="20"/>
        </w:rPr>
      </w:pPr>
      <w:r>
        <w:rPr>
          <w:sz w:val="20"/>
          <w:szCs w:val="20"/>
        </w:rPr>
        <w:t>Now verify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syncd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77777777" w:rsidR="000C501E" w:rsidRDefault="000C501E" w:rsidP="00DA3551">
      <w:pPr>
        <w:pStyle w:val="ListParagraph"/>
        <w:ind w:left="1440"/>
        <w:rPr>
          <w:i/>
          <w:iCs/>
          <w:sz w:val="18"/>
          <w:szCs w:val="18"/>
        </w:rPr>
      </w:pPr>
      <w:r>
        <w:rPr>
          <w:i/>
          <w:iCs/>
          <w:sz w:val="18"/>
          <w:szCs w:val="18"/>
        </w:rPr>
        <w:t xml:space="preserve">ReferenceId: </w:t>
      </w:r>
      <w:r>
        <w:rPr>
          <w:b/>
          <w:bCs/>
          <w:i/>
          <w:iCs/>
          <w:sz w:val="18"/>
          <w:szCs w:val="18"/>
        </w:rPr>
        <w:t>0x4D505450 (source IP:  77.80.84.80)</w:t>
      </w:r>
      <w:r>
        <w:rPr>
          <w:i/>
          <w:iCs/>
          <w:sz w:val="18"/>
          <w:szCs w:val="18"/>
        </w:rPr>
        <w:t xml:space="preserve">    </w:t>
      </w:r>
      <w:r>
        <w:rPr>
          <w:i/>
          <w:iCs/>
          <w:sz w:val="18"/>
          <w:szCs w:val="18"/>
          <w:highlight w:val="yellow"/>
        </w:rPr>
        <w:t>– This indicates PTP</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r>
        <w:rPr>
          <w:i/>
          <w:iCs/>
          <w:sz w:val="18"/>
          <w:szCs w:val="18"/>
        </w:rPr>
        <w:t>ClockRate: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7CB7F3C3" w14:textId="77777777" w:rsidR="000C501E" w:rsidRDefault="000C501E" w:rsidP="000C501E">
      <w:pPr>
        <w:rPr>
          <w:b/>
          <w:sz w:val="20"/>
          <w:szCs w:val="20"/>
        </w:rPr>
      </w:pP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08ADB95" w:rsidR="006679F3" w:rsidRDefault="00A54C5A" w:rsidP="007D714F">
      <w:pPr>
        <w:rPr>
          <w:rFonts w:eastAsia="Times New Roman"/>
          <w:color w:val="000000"/>
          <w:sz w:val="20"/>
          <w:szCs w:val="20"/>
        </w:rPr>
      </w:pPr>
      <w:r>
        <w:rPr>
          <w:rFonts w:eastAsia="Times New Roman"/>
          <w:color w:val="000000"/>
          <w:sz w:val="20"/>
          <w:szCs w:val="20"/>
        </w:rPr>
        <w:t>Note: Why 0x4D505450?  This is the ASCII Conversion for “</w:t>
      </w:r>
      <w:r w:rsidRPr="00A54C5A">
        <w:rPr>
          <w:rFonts w:eastAsia="Times New Roman"/>
          <w:color w:val="000000"/>
          <w:sz w:val="20"/>
          <w:szCs w:val="20"/>
        </w:rPr>
        <w:t>MPTP</w:t>
      </w:r>
      <w:r>
        <w:rPr>
          <w:rFonts w:eastAsia="Times New Roman"/>
          <w:color w:val="000000"/>
          <w:sz w:val="20"/>
          <w:szCs w:val="20"/>
        </w:rPr>
        <w:t>” (Microsoft PTP)</w:t>
      </w:r>
    </w:p>
    <w:p w14:paraId="148184BD" w14:textId="7D9F07DD" w:rsidR="00B71437" w:rsidRDefault="00B71437" w:rsidP="00B71437">
      <w:pPr>
        <w:pStyle w:val="Heading1"/>
      </w:pPr>
      <w:bookmarkStart w:id="10" w:name="_Toc3974537"/>
      <w:r>
        <w:lastRenderedPageBreak/>
        <w:t>Troubleshooting</w:t>
      </w:r>
      <w:bookmarkEnd w:id="10"/>
    </w:p>
    <w:p w14:paraId="58FDA2D2" w14:textId="70A01E78" w:rsidR="00CE65F3" w:rsidRDefault="00CE65F3" w:rsidP="00CE65F3">
      <w:r>
        <w:t>Please note: As Microsoft provides a PTP Client, troubleshooting various grandmaster implementations is out-of-scope for support.</w:t>
      </w:r>
    </w:p>
    <w:p w14:paraId="49BDD07D" w14:textId="46697C15" w:rsidR="00CE65F3" w:rsidRPr="00CE65F3" w:rsidRDefault="00CE65F3" w:rsidP="00CE65F3">
      <w:r>
        <w:t>Mention of any specific grandmaster should not be considered advertisement, recommendation, or any other type of endorsement of said grandmaster.  Specifics here are only included to assist in troubleshooting.</w:t>
      </w:r>
    </w:p>
    <w:p w14:paraId="27122B7C" w14:textId="1E95B727" w:rsidR="00B71437" w:rsidRDefault="00B71437" w:rsidP="00B71437">
      <w:r>
        <w:t>If you’re system is unable to receive time from the grandmaster</w:t>
      </w:r>
      <w:r w:rsidR="00CE65F3">
        <w:t xml:space="preserve">, please </w:t>
      </w:r>
      <w:r>
        <w:t>verify:</w:t>
      </w:r>
    </w:p>
    <w:p w14:paraId="74EB45A2" w14:textId="6567FD73" w:rsidR="00B71437" w:rsidRDefault="00B71437" w:rsidP="00B71437">
      <w:pPr>
        <w:pStyle w:val="ListParagraph"/>
        <w:numPr>
          <w:ilvl w:val="0"/>
          <w:numId w:val="26"/>
        </w:numPr>
      </w:pPr>
      <w:r>
        <w:t>You are receiving PTP Messages on the Windows client for UDP ports 319 and 320</w:t>
      </w:r>
    </w:p>
    <w:p w14:paraId="61730462" w14:textId="16DA1820" w:rsidR="00B71437" w:rsidRDefault="00B71437" w:rsidP="00B71437">
      <w:pPr>
        <w:pStyle w:val="ListParagraph"/>
        <w:numPr>
          <w:ilvl w:val="0"/>
          <w:numId w:val="26"/>
        </w:numPr>
      </w:pPr>
      <w:r>
        <w:t>The Grandmaster properly advertises the PTP_TIMESCALE and PTP_UTC_REASONABLE flags</w:t>
      </w:r>
    </w:p>
    <w:p w14:paraId="709D86D9" w14:textId="77777777" w:rsidR="00B71437" w:rsidRDefault="00B71437" w:rsidP="00B71437">
      <w:pPr>
        <w:pStyle w:val="ListParagraph"/>
      </w:pPr>
    </w:p>
    <w:p w14:paraId="47DC40EB" w14:textId="4FEA7529" w:rsidR="00B71437" w:rsidRDefault="00B71437" w:rsidP="00B71437">
      <w:pPr>
        <w:pStyle w:val="ListParagraph"/>
      </w:pPr>
      <w:r>
        <w:t>For security measures, the Windows PTP Client will only synchronize with a grandmaster if its PTP_TIMESCALE and PTP_UTC_REASONABLE flags are non-zero.</w:t>
      </w:r>
    </w:p>
    <w:p w14:paraId="05A96DEB" w14:textId="77777777" w:rsidR="00B71437" w:rsidRDefault="00B71437" w:rsidP="00B71437">
      <w:pPr>
        <w:pStyle w:val="ListParagraph"/>
      </w:pPr>
    </w:p>
    <w:p w14:paraId="71DA8326" w14:textId="6C0D1D65" w:rsidR="00B71437" w:rsidRPr="00B71437" w:rsidRDefault="00B71437" w:rsidP="00B71437">
      <w:pPr>
        <w:pStyle w:val="ListParagraph"/>
      </w:pPr>
      <w:r>
        <w:rPr>
          <w:noProof/>
        </w:rPr>
        <w:drawing>
          <wp:inline distT="0" distB="0" distL="0" distR="0" wp14:anchorId="33CD6431" wp14:editId="4A8F25EA">
            <wp:extent cx="3981589" cy="4953000"/>
            <wp:effectExtent l="0" t="0" r="0" b="0"/>
            <wp:docPr id="4" name="Picture 4" descr="cid:image007.jpg@01D4DF07.77255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jpg@01D4DF07.77255F1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988266" cy="4961306"/>
                    </a:xfrm>
                    <a:prstGeom prst="rect">
                      <a:avLst/>
                    </a:prstGeom>
                    <a:noFill/>
                    <a:ln>
                      <a:noFill/>
                    </a:ln>
                  </pic:spPr>
                </pic:pic>
              </a:graphicData>
            </a:graphic>
          </wp:inline>
        </w:drawing>
      </w:r>
    </w:p>
    <w:p w14:paraId="0F459163" w14:textId="67E272D5" w:rsidR="00DE1BC1" w:rsidRPr="00DE1BC1" w:rsidRDefault="00DE1BC1" w:rsidP="00DE1BC1">
      <w:pPr>
        <w:pStyle w:val="Heading2"/>
        <w:rPr>
          <w:rFonts w:eastAsia="Times New Roman"/>
        </w:rPr>
      </w:pPr>
      <w:bookmarkStart w:id="11" w:name="_Toc3974538"/>
      <w:r w:rsidRPr="00DE1BC1">
        <w:rPr>
          <w:rFonts w:eastAsia="Times New Roman"/>
        </w:rPr>
        <w:lastRenderedPageBreak/>
        <w:t>PTPd Grandmaster</w:t>
      </w:r>
      <w:bookmarkEnd w:id="11"/>
    </w:p>
    <w:p w14:paraId="7371C711" w14:textId="2A61E0FA" w:rsidR="00A54C5A" w:rsidRDefault="00DE1BC1" w:rsidP="007D714F">
      <w:pPr>
        <w:rPr>
          <w:rFonts w:eastAsia="Times New Roman"/>
          <w:color w:val="000000"/>
          <w:sz w:val="20"/>
          <w:szCs w:val="20"/>
        </w:rPr>
      </w:pPr>
      <w:r w:rsidRPr="00CE65F3">
        <w:t xml:space="preserve">Microsoft validated this configuration with multiple grandmasters including </w:t>
      </w:r>
      <w:hyperlink r:id="rId25" w:history="1">
        <w:r w:rsidRPr="00CE65F3">
          <w:rPr>
            <w:rStyle w:val="Hyperlink"/>
            <w:rFonts w:eastAsia="Times New Roman"/>
          </w:rPr>
          <w:t>PTPd</w:t>
        </w:r>
      </w:hyperlink>
      <w:r w:rsidRPr="00CE65F3">
        <w:rPr>
          <w:rFonts w:eastAsia="Times New Roman"/>
          <w:color w:val="000000"/>
        </w:rPr>
        <w:t>.</w:t>
      </w:r>
    </w:p>
    <w:p w14:paraId="15239F05" w14:textId="622E14A5" w:rsidR="00DE1BC1" w:rsidRDefault="00DE1BC1" w:rsidP="00DE1BC1">
      <w:pPr>
        <w:spacing w:after="0"/>
      </w:pPr>
      <w:r>
        <w:t xml:space="preserve">Specific version used for testing: </w:t>
      </w:r>
    </w:p>
    <w:p w14:paraId="73DA8297" w14:textId="51F2943F" w:rsidR="00DE1BC1" w:rsidRDefault="002E64A4" w:rsidP="00DE1BC1">
      <w:pPr>
        <w:ind w:firstLine="720"/>
      </w:pPr>
      <w:hyperlink r:id="rId26" w:history="1">
        <w:r w:rsidR="00DE1BC1" w:rsidRPr="00087917">
          <w:rPr>
            <w:rStyle w:val="Hyperlink"/>
          </w:rPr>
          <w:t>https://github.com/ptpd/ptpd/tree/235e9b492863b6a7d394a0c62d5f8e3d4d19930f</w:t>
        </w:r>
      </w:hyperlink>
    </w:p>
    <w:p w14:paraId="3D488C2C" w14:textId="77777777" w:rsidR="00DE1BC1" w:rsidRDefault="00DE1BC1" w:rsidP="00DE1BC1">
      <w:r>
        <w:t>Compiler: Gcc/xenial package version: 4:5.3.1-1ubuntu1 (“devel” selection, amd64)</w:t>
      </w:r>
    </w:p>
    <w:p w14:paraId="23365A6A" w14:textId="135E1C47" w:rsidR="00DE1BC1" w:rsidRDefault="00DE1BC1" w:rsidP="00DE1BC1">
      <w:r>
        <w:t>install gcc using “sudo opt-get gcc”</w:t>
      </w:r>
    </w:p>
    <w:p w14:paraId="208EEC2D" w14:textId="0EC417FA" w:rsidR="00DE1BC1" w:rsidRDefault="00DE1BC1" w:rsidP="00DE1BC1">
      <w:r>
        <w:t>Instructions for running ptpd (</w:t>
      </w:r>
      <w:r w:rsidR="00CE65F3">
        <w:t>mileage may vary</w:t>
      </w:r>
      <w:r>
        <w:t>. Refer to ptpd documents for clarifications):</w:t>
      </w:r>
    </w:p>
    <w:p w14:paraId="26073ADD"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Copy the ptpd source tree onto a linux machine</w:t>
      </w:r>
    </w:p>
    <w:p w14:paraId="7E69F2D1"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Make sure gcc and associated packages are installed</w:t>
      </w:r>
    </w:p>
    <w:p w14:paraId="41954784"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Run make in the ptpd source root. This should generate the binary “</w:t>
      </w:r>
      <w:r>
        <w:rPr>
          <w:rFonts w:eastAsia="Times New Roman"/>
          <w:b/>
          <w:bCs/>
        </w:rPr>
        <w:t>ptpd2</w:t>
      </w:r>
      <w:r>
        <w:rPr>
          <w:rFonts w:eastAsia="Times New Roman"/>
        </w:rPr>
        <w:t xml:space="preserve">” in the </w:t>
      </w:r>
      <w:r>
        <w:rPr>
          <w:rFonts w:eastAsia="Times New Roman"/>
          <w:b/>
          <w:bCs/>
        </w:rPr>
        <w:t xml:space="preserve">src </w:t>
      </w:r>
      <w:r>
        <w:rPr>
          <w:rFonts w:eastAsia="Times New Roman"/>
        </w:rPr>
        <w:t>folder.</w:t>
      </w:r>
    </w:p>
    <w:p w14:paraId="16E57C15"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You need the </w:t>
      </w:r>
      <w:r>
        <w:rPr>
          <w:rFonts w:eastAsia="Times New Roman"/>
          <w:b/>
          <w:bCs/>
        </w:rPr>
        <w:t>ptpd2</w:t>
      </w:r>
      <w:r>
        <w:rPr>
          <w:rFonts w:eastAsia="Times New Roman"/>
        </w:rPr>
        <w:t xml:space="preserve"> binary and a custom configuration file (shared here with the .conf suffix) in order to run ptpd.</w:t>
      </w:r>
    </w:p>
    <w:p w14:paraId="7CD5DF08"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To run the ptpd service, “</w:t>
      </w:r>
      <w:r>
        <w:rPr>
          <w:rFonts w:eastAsia="Times New Roman"/>
          <w:b/>
          <w:bCs/>
        </w:rPr>
        <w:t>sudo ptpd2 -c &lt;your custom conf file&gt;</w:t>
      </w:r>
      <w:r>
        <w:rPr>
          <w:rFonts w:eastAsia="Times New Roman"/>
        </w:rPr>
        <w:t>”</w:t>
      </w:r>
    </w:p>
    <w:p w14:paraId="33DA38F5" w14:textId="77777777"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Verify that ptpd is running using the command “</w:t>
      </w:r>
      <w:r>
        <w:rPr>
          <w:rFonts w:eastAsia="Times New Roman"/>
          <w:b/>
          <w:bCs/>
        </w:rPr>
        <w:t xml:space="preserve">ps -aux |grep ptpd” </w:t>
      </w:r>
      <w:r>
        <w:rPr>
          <w:rFonts w:eastAsia="Times New Roman"/>
        </w:rPr>
        <w:t>and look for a process with the command line you used in the previous step. Note the process id in the 2</w:t>
      </w:r>
      <w:r>
        <w:rPr>
          <w:rFonts w:eastAsia="Times New Roman"/>
          <w:vertAlign w:val="superscript"/>
        </w:rPr>
        <w:t>nd</w:t>
      </w:r>
      <w:r>
        <w:rPr>
          <w:rFonts w:eastAsia="Times New Roman"/>
        </w:rPr>
        <w:t xml:space="preserve"> column for the next step.</w:t>
      </w:r>
    </w:p>
    <w:p w14:paraId="55C7DD01" w14:textId="0C67E7E6" w:rsidR="00DE1BC1" w:rsidRDefault="00DE1BC1" w:rsidP="00DE1BC1">
      <w:pPr>
        <w:pStyle w:val="ListParagraph"/>
        <w:numPr>
          <w:ilvl w:val="0"/>
          <w:numId w:val="27"/>
        </w:numPr>
        <w:spacing w:after="0" w:line="240" w:lineRule="auto"/>
        <w:contextualSpacing w:val="0"/>
        <w:rPr>
          <w:rFonts w:eastAsia="Times New Roman"/>
        </w:rPr>
      </w:pPr>
      <w:r>
        <w:rPr>
          <w:rFonts w:eastAsia="Times New Roman"/>
        </w:rPr>
        <w:t xml:space="preserve">In case you want to stop ptpd (may be you want an updated conf file to be used), </w:t>
      </w:r>
      <w:r>
        <w:rPr>
          <w:rFonts w:eastAsia="Times New Roman"/>
          <w:b/>
          <w:bCs/>
        </w:rPr>
        <w:t>kill -9 &lt;PID from the prev step&gt;  </w:t>
      </w:r>
      <w:r>
        <w:rPr>
          <w:rFonts w:eastAsia="Times New Roman"/>
        </w:rPr>
        <w:t>(There may be a better way to do this, but this works).</w:t>
      </w:r>
    </w:p>
    <w:p w14:paraId="09381416" w14:textId="5A555919" w:rsidR="00CE65F3" w:rsidRDefault="00CE65F3" w:rsidP="00DE1BC1">
      <w:pPr>
        <w:pStyle w:val="ListParagraph"/>
        <w:numPr>
          <w:ilvl w:val="0"/>
          <w:numId w:val="27"/>
        </w:numPr>
        <w:spacing w:after="0" w:line="240" w:lineRule="auto"/>
        <w:contextualSpacing w:val="0"/>
        <w:rPr>
          <w:rFonts w:eastAsia="Times New Roman"/>
        </w:rPr>
      </w:pPr>
      <w:r>
        <w:rPr>
          <w:rFonts w:eastAsia="Times New Roman"/>
        </w:rPr>
        <w:t>Verify that the Linux Firewall is not preventing traffic from communicating with the Windows client.</w:t>
      </w:r>
    </w:p>
    <w:p w14:paraId="6F764C92" w14:textId="77777777" w:rsidR="00DE1BC1" w:rsidRDefault="00DE1BC1" w:rsidP="00DE1BC1"/>
    <w:p w14:paraId="28647BBF" w14:textId="77777777" w:rsidR="00DE1BC1" w:rsidRDefault="00DE1BC1" w:rsidP="00DE1BC1">
      <w:r>
        <w:t>Verifying ptpd2 is working:</w:t>
      </w:r>
    </w:p>
    <w:p w14:paraId="31EC07DC" w14:textId="77777777" w:rsidR="00DE1BC1" w:rsidRDefault="00DE1BC1" w:rsidP="00DE1BC1">
      <w:pPr>
        <w:pStyle w:val="ListParagraph"/>
        <w:numPr>
          <w:ilvl w:val="0"/>
          <w:numId w:val="28"/>
        </w:numPr>
        <w:spacing w:after="0" w:line="240" w:lineRule="auto"/>
        <w:contextualSpacing w:val="0"/>
        <w:rPr>
          <w:rFonts w:eastAsia="Times New Roman"/>
        </w:rPr>
      </w:pPr>
      <w:r>
        <w:rPr>
          <w:rFonts w:eastAsia="Times New Roman"/>
        </w:rPr>
        <w:t>Run wireshark on a windows machine that is connected to the same network and examine ptp traffic</w:t>
      </w:r>
    </w:p>
    <w:p w14:paraId="46F6429C" w14:textId="622DA6E1" w:rsidR="00DE1BC1" w:rsidRDefault="00DE1BC1" w:rsidP="00DE1BC1">
      <w:pPr>
        <w:pStyle w:val="ListParagraph"/>
        <w:numPr>
          <w:ilvl w:val="0"/>
          <w:numId w:val="28"/>
        </w:numPr>
        <w:spacing w:after="0" w:line="240" w:lineRule="auto"/>
        <w:contextualSpacing w:val="0"/>
        <w:rPr>
          <w:rFonts w:eastAsia="Times New Roman"/>
        </w:rPr>
      </w:pPr>
      <w:r>
        <w:rPr>
          <w:rFonts w:eastAsia="Times New Roman"/>
        </w:rPr>
        <w:t>Ptpd logs (ls /run/ptp*)</w:t>
      </w:r>
    </w:p>
    <w:p w14:paraId="706643A5" w14:textId="77777777" w:rsidR="00DE1BC1" w:rsidRDefault="00DE1BC1" w:rsidP="00DE1BC1"/>
    <w:p w14:paraId="66A7F159" w14:textId="76BE84F5" w:rsidR="00DE1BC1" w:rsidRDefault="00DE1BC1" w:rsidP="00DE1BC1">
      <w:pPr>
        <w:pStyle w:val="Heading2"/>
      </w:pPr>
      <w:bookmarkStart w:id="12" w:name="_Toc3974539"/>
      <w:r>
        <w:t>LinuxPTP (ptp4l) Grandmaster</w:t>
      </w:r>
      <w:bookmarkEnd w:id="12"/>
    </w:p>
    <w:p w14:paraId="41C58390" w14:textId="77777777" w:rsidR="00DE1BC1" w:rsidRDefault="00DE1BC1" w:rsidP="007D714F">
      <w:pPr>
        <w:rPr>
          <w:rFonts w:eastAsia="Times New Roman"/>
          <w:color w:val="000000"/>
          <w:sz w:val="20"/>
          <w:szCs w:val="20"/>
        </w:rPr>
      </w:pPr>
      <w:r>
        <w:rPr>
          <w:rFonts w:eastAsia="Times New Roman"/>
          <w:color w:val="000000"/>
          <w:sz w:val="20"/>
          <w:szCs w:val="20"/>
        </w:rPr>
        <w:t>According to various documentation sources (</w:t>
      </w:r>
      <w:hyperlink r:id="rId27" w:history="1">
        <w:r w:rsidRPr="00DE1BC1">
          <w:rPr>
            <w:rStyle w:val="Hyperlink"/>
            <w:rFonts w:eastAsia="Times New Roman"/>
            <w:sz w:val="20"/>
            <w:szCs w:val="20"/>
          </w:rPr>
          <w:t>including here</w:t>
        </w:r>
      </w:hyperlink>
      <w:r>
        <w:rPr>
          <w:rFonts w:eastAsia="Times New Roman"/>
          <w:color w:val="000000"/>
          <w:sz w:val="20"/>
          <w:szCs w:val="20"/>
        </w:rPr>
        <w:t>)</w:t>
      </w:r>
    </w:p>
    <w:p w14:paraId="45298C83" w14:textId="27797C13" w:rsidR="00DE1BC1" w:rsidRDefault="00DE1BC1" w:rsidP="007D714F">
      <w:pPr>
        <w:rPr>
          <w:rFonts w:eastAsia="Times New Roman"/>
          <w:color w:val="000000"/>
          <w:sz w:val="20"/>
          <w:szCs w:val="20"/>
        </w:rPr>
      </w:pPr>
      <w:r>
        <w:rPr>
          <w:rFonts w:eastAsia="Times New Roman"/>
          <w:color w:val="000000"/>
          <w:sz w:val="20"/>
          <w:szCs w:val="20"/>
        </w:rPr>
        <w:t>“</w:t>
      </w:r>
      <w:r>
        <w:rPr>
          <w:rFonts w:ascii="Verdana" w:hAnsi="Verdana"/>
          <w:color w:val="000000"/>
          <w:sz w:val="18"/>
          <w:szCs w:val="18"/>
          <w:shd w:val="clear" w:color="auto" w:fill="F2F2F2"/>
        </w:rPr>
        <w:t>In software and legacy time stamping modes it announces Arbitrary timescale mode, which is effectively UTC here, in hardware time stamping mode it announces use of PTP time scale.”</w:t>
      </w:r>
    </w:p>
    <w:p w14:paraId="35C80CE7" w14:textId="17480933" w:rsidR="00DE1BC1" w:rsidRDefault="00DE1BC1" w:rsidP="007D714F">
      <w:pPr>
        <w:rPr>
          <w:rFonts w:eastAsia="Times New Roman"/>
          <w:color w:val="000000"/>
          <w:sz w:val="20"/>
          <w:szCs w:val="20"/>
        </w:rPr>
      </w:pPr>
      <w:r>
        <w:rPr>
          <w:rFonts w:eastAsia="Times New Roman"/>
          <w:color w:val="000000"/>
          <w:sz w:val="20"/>
          <w:szCs w:val="20"/>
        </w:rPr>
        <w:t>As previously noted, the Windows PTP Client requires the PTP_TIMESCALE flag to be non-zero.</w:t>
      </w:r>
    </w:p>
    <w:p w14:paraId="41959955" w14:textId="6339FC2F" w:rsidR="00CE65F3" w:rsidRDefault="00CE65F3" w:rsidP="00CE65F3">
      <w:pPr>
        <w:pStyle w:val="Heading2"/>
      </w:pPr>
      <w:bookmarkStart w:id="13" w:name="_Toc3974540"/>
      <w:r w:rsidRPr="00CE65F3">
        <w:t>Example Configurations with PTPd</w:t>
      </w:r>
      <w:bookmarkEnd w:id="13"/>
    </w:p>
    <w:p w14:paraId="428C7376" w14:textId="4C91A4F8" w:rsidR="00CE65F3" w:rsidRDefault="00CE65F3" w:rsidP="00CE65F3">
      <w:r>
        <w:t xml:space="preserve">Please refer to </w:t>
      </w:r>
      <w:hyperlink r:id="rId28" w:history="1">
        <w:r w:rsidRPr="00CE65F3">
          <w:rPr>
            <w:rStyle w:val="Hyperlink"/>
          </w:rPr>
          <w:t>this Microsoft SDN GitHub location</w:t>
        </w:r>
      </w:hyperlink>
      <w:r>
        <w:t xml:space="preserve"> for example configurations with PTPd.</w:t>
      </w:r>
    </w:p>
    <w:sectPr w:rsidR="00CE65F3">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AB74" w14:textId="77777777" w:rsidR="002E64A4" w:rsidRDefault="002E64A4" w:rsidP="00450884">
      <w:pPr>
        <w:spacing w:after="0" w:line="240" w:lineRule="auto"/>
      </w:pPr>
      <w:r>
        <w:separator/>
      </w:r>
    </w:p>
  </w:endnote>
  <w:endnote w:type="continuationSeparator" w:id="0">
    <w:p w14:paraId="424536A4" w14:textId="77777777" w:rsidR="002E64A4" w:rsidRDefault="002E64A4"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84609" w14:textId="77777777" w:rsidR="002E64A4" w:rsidRDefault="002E64A4" w:rsidP="00450884">
      <w:pPr>
        <w:spacing w:after="0" w:line="240" w:lineRule="auto"/>
      </w:pPr>
      <w:r>
        <w:separator/>
      </w:r>
    </w:p>
  </w:footnote>
  <w:footnote w:type="continuationSeparator" w:id="0">
    <w:p w14:paraId="6FDB5028" w14:textId="77777777" w:rsidR="002E64A4" w:rsidRDefault="002E64A4"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1A356A7"/>
    <w:multiLevelType w:val="hybridMultilevel"/>
    <w:tmpl w:val="788E7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0298B"/>
    <w:multiLevelType w:val="hybridMultilevel"/>
    <w:tmpl w:val="B956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4480E"/>
    <w:multiLevelType w:val="hybridMultilevel"/>
    <w:tmpl w:val="E92E3E02"/>
    <w:lvl w:ilvl="0" w:tplc="E256B694">
      <w:numFmt w:val="bullet"/>
      <w:lvlText w:val="-"/>
      <w:lvlJc w:val="left"/>
      <w:pPr>
        <w:ind w:left="465" w:hanging="360"/>
      </w:pPr>
      <w:rPr>
        <w:rFonts w:ascii="Calibri" w:eastAsia="Calibr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5"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3"/>
  </w:num>
  <w:num w:numId="4">
    <w:abstractNumId w:val="8"/>
  </w:num>
  <w:num w:numId="5">
    <w:abstractNumId w:val="20"/>
  </w:num>
  <w:num w:numId="6">
    <w:abstractNumId w:val="12"/>
  </w:num>
  <w:num w:numId="7">
    <w:abstractNumId w:val="7"/>
  </w:num>
  <w:num w:numId="8">
    <w:abstractNumId w:val="4"/>
  </w:num>
  <w:num w:numId="9">
    <w:abstractNumId w:val="2"/>
  </w:num>
  <w:num w:numId="10">
    <w:abstractNumId w:val="0"/>
  </w:num>
  <w:num w:numId="11">
    <w:abstractNumId w:val="9"/>
  </w:num>
  <w:num w:numId="12">
    <w:abstractNumId w:val="1"/>
  </w:num>
  <w:num w:numId="13">
    <w:abstractNumId w:val="25"/>
  </w:num>
  <w:num w:numId="14">
    <w:abstractNumId w:val="16"/>
  </w:num>
  <w:num w:numId="15">
    <w:abstractNumId w:val="21"/>
  </w:num>
  <w:num w:numId="16">
    <w:abstractNumId w:val="13"/>
  </w:num>
  <w:num w:numId="17">
    <w:abstractNumId w:val="11"/>
  </w:num>
  <w:num w:numId="18">
    <w:abstractNumId w:val="23"/>
  </w:num>
  <w:num w:numId="19">
    <w:abstractNumId w:val="4"/>
  </w:num>
  <w:num w:numId="20">
    <w:abstractNumId w:val="6"/>
  </w:num>
  <w:num w:numId="21">
    <w:abstractNumId w:val="14"/>
  </w:num>
  <w:num w:numId="22">
    <w:abstractNumId w:val="18"/>
  </w:num>
  <w:num w:numId="23">
    <w:abstractNumId w:val="15"/>
  </w:num>
  <w:num w:numId="24">
    <w:abstractNumId w:val="19"/>
  </w:num>
  <w:num w:numId="25">
    <w:abstractNumId w:val="10"/>
  </w:num>
  <w:num w:numId="26">
    <w:abstractNumId w:val="17"/>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4DB3"/>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4923"/>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67F85"/>
    <w:rsid w:val="00272DFF"/>
    <w:rsid w:val="002747A9"/>
    <w:rsid w:val="00274FB8"/>
    <w:rsid w:val="002809A3"/>
    <w:rsid w:val="0028576E"/>
    <w:rsid w:val="0028715B"/>
    <w:rsid w:val="00291FA2"/>
    <w:rsid w:val="00294BE0"/>
    <w:rsid w:val="00294C85"/>
    <w:rsid w:val="002A6FE0"/>
    <w:rsid w:val="002B13FA"/>
    <w:rsid w:val="002C0C4D"/>
    <w:rsid w:val="002D00AE"/>
    <w:rsid w:val="002D16B2"/>
    <w:rsid w:val="002D34F1"/>
    <w:rsid w:val="002D47DB"/>
    <w:rsid w:val="002D5482"/>
    <w:rsid w:val="002E64A4"/>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694"/>
    <w:rsid w:val="00450884"/>
    <w:rsid w:val="00451110"/>
    <w:rsid w:val="004518C3"/>
    <w:rsid w:val="00456D4E"/>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C611B"/>
    <w:rsid w:val="004D0A6E"/>
    <w:rsid w:val="004D7E9F"/>
    <w:rsid w:val="004E0AFD"/>
    <w:rsid w:val="004E4A2B"/>
    <w:rsid w:val="00511B48"/>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69EC"/>
    <w:rsid w:val="006924B7"/>
    <w:rsid w:val="006A0509"/>
    <w:rsid w:val="006A0601"/>
    <w:rsid w:val="006A38BA"/>
    <w:rsid w:val="006A61D0"/>
    <w:rsid w:val="006A674D"/>
    <w:rsid w:val="006A7B66"/>
    <w:rsid w:val="006B03A1"/>
    <w:rsid w:val="006B18D3"/>
    <w:rsid w:val="006B3D7C"/>
    <w:rsid w:val="006B6FE1"/>
    <w:rsid w:val="006C3075"/>
    <w:rsid w:val="006D1A13"/>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53BF"/>
    <w:rsid w:val="00AE57EE"/>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1437"/>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E65F3"/>
    <w:rsid w:val="00CF3698"/>
    <w:rsid w:val="00D10195"/>
    <w:rsid w:val="00D31DA2"/>
    <w:rsid w:val="00D338CA"/>
    <w:rsid w:val="00D47035"/>
    <w:rsid w:val="00D541F5"/>
    <w:rsid w:val="00D57302"/>
    <w:rsid w:val="00D60F49"/>
    <w:rsid w:val="00D6267F"/>
    <w:rsid w:val="00D67CCF"/>
    <w:rsid w:val="00D71F2C"/>
    <w:rsid w:val="00D74349"/>
    <w:rsid w:val="00D74B5C"/>
    <w:rsid w:val="00D756EB"/>
    <w:rsid w:val="00D85821"/>
    <w:rsid w:val="00D9469B"/>
    <w:rsid w:val="00DA0F77"/>
    <w:rsid w:val="00DA1C18"/>
    <w:rsid w:val="00DA3551"/>
    <w:rsid w:val="00DB47FC"/>
    <w:rsid w:val="00DB7DDC"/>
    <w:rsid w:val="00DC4BF5"/>
    <w:rsid w:val="00DD06DD"/>
    <w:rsid w:val="00DD14E4"/>
    <w:rsid w:val="00DD386A"/>
    <w:rsid w:val="00DD50A3"/>
    <w:rsid w:val="00DD692C"/>
    <w:rsid w:val="00DD73BC"/>
    <w:rsid w:val="00DD7B9F"/>
    <w:rsid w:val="00DE1BC1"/>
    <w:rsid w:val="00DE3615"/>
    <w:rsid w:val="00DE7DC1"/>
    <w:rsid w:val="00DF5754"/>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72864"/>
    <w:rsid w:val="00E76AD5"/>
    <w:rsid w:val="00E81172"/>
    <w:rsid w:val="00E8213E"/>
    <w:rsid w:val="00E84FCD"/>
    <w:rsid w:val="00E91759"/>
    <w:rsid w:val="00EA101B"/>
    <w:rsid w:val="00EB3EE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0E22"/>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76779">
      <w:bodyDiv w:val="1"/>
      <w:marLeft w:val="0"/>
      <w:marRight w:val="0"/>
      <w:marTop w:val="0"/>
      <w:marBottom w:val="0"/>
      <w:divBdr>
        <w:top w:val="none" w:sz="0" w:space="0" w:color="auto"/>
        <w:left w:val="none" w:sz="0" w:space="0" w:color="auto"/>
        <w:bottom w:val="none" w:sz="0" w:space="0" w:color="auto"/>
        <w:right w:val="none" w:sz="0" w:space="0" w:color="auto"/>
      </w:divBdr>
    </w:div>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microsoft/sdn/issues?q=is%3Aissue+is%3Aopen+label%3Atime" TargetMode="External"/><Relationship Id="rId26" Type="http://schemas.openxmlformats.org/officeDocument/2006/relationships/hyperlink" Target="https://github.com/ptpd/ptpd/tree/235e9b492863b6a7d394a0c62d5f8e3d4d19930f" TargetMode="External"/><Relationship Id="rId3" Type="http://schemas.openxmlformats.org/officeDocument/2006/relationships/customXml" Target="../customXml/item3.xml"/><Relationship Id="rId21" Type="http://schemas.openxmlformats.org/officeDocument/2006/relationships/hyperlink" Target="https://github.com/Microsoft/SDN/tree/master/Time/PTP"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msdnshared.blob.core.windows.net/media/2018/06/tstorm.png" TargetMode="External"/><Relationship Id="rId17" Type="http://schemas.openxmlformats.org/officeDocument/2006/relationships/hyperlink" Target="https://github.com/Microsoft/SDN/issues" TargetMode="External"/><Relationship Id="rId25" Type="http://schemas.openxmlformats.org/officeDocument/2006/relationships/hyperlink" Target="https://github.com/ptpd/ptpd/commits/master"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standards.ieee.org/findstds/standard/1588-2008.html" TargetMode="External"/><Relationship Id="rId20" Type="http://schemas.openxmlformats.org/officeDocument/2006/relationships/hyperlink" Target="https://github.com/Microsoft/SDN/tree/master/Time/PT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cid:image007.jpg@01D4DF07.77255F10"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hyperlink" Target="https://github.com/Microsoft/SDN/upload/master/Time/PT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microsoft.com/en-us/windows-server/networking/windows-time-service/configuring-systems-for-high-accuracy?tabs=MinPollInterva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shared.blob.core.windows.net/media/2018/06/TIme2Client.png" TargetMode="External"/><Relationship Id="rId22" Type="http://schemas.openxmlformats.org/officeDocument/2006/relationships/image" Target="media/image4.png"/><Relationship Id="rId27" Type="http://schemas.openxmlformats.org/officeDocument/2006/relationships/hyperlink" Target="http://rpm.pbone.net/index.php3/stat/45/idpl/24646060/numer/5/nazwa/ptp4l.conf"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3.xml><?xml version="1.0" encoding="utf-8"?>
<ds:datastoreItem xmlns:ds="http://schemas.openxmlformats.org/officeDocument/2006/customXml" ds:itemID="{C8716915-558E-4770-9BF4-10378A3FF3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95113C-303A-418B-8854-024792B2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 Cuomo</cp:lastModifiedBy>
  <cp:revision>7</cp:revision>
  <dcterms:created xsi:type="dcterms:W3CDTF">2018-11-16T17:53:00Z</dcterms:created>
  <dcterms:modified xsi:type="dcterms:W3CDTF">2019-03-31T22:03:00Z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