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105520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878C25E" w14:textId="77777777" w:rsidR="0025208A" w:rsidRDefault="0025208A" w:rsidP="0025208A"/>
        <w:p w14:paraId="0878C25F" w14:textId="77777777" w:rsidR="0025208A" w:rsidRPr="00CB7B68" w:rsidRDefault="0025208A" w:rsidP="0025208A">
          <w:pPr>
            <w:spacing w:after="0" w:line="216" w:lineRule="auto"/>
            <w:rPr>
              <w:rFonts w:asciiTheme="majorHAnsi" w:hAnsiTheme="majorHAnsi"/>
              <w:sz w:val="56"/>
              <w:szCs w:val="104"/>
            </w:rPr>
          </w:pPr>
          <w:r>
            <w:rPr>
              <w:rFonts w:asciiTheme="majorHAnsi" w:hAnsiTheme="majorHAnsi"/>
              <w:noProof/>
              <w:color w:val="FFC000" w:themeColor="accent4"/>
              <w:sz w:val="144"/>
              <w:szCs w:val="10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78C2E6" wp14:editId="0878C2E7">
                    <wp:simplePos x="0" y="0"/>
                    <wp:positionH relativeFrom="column">
                      <wp:posOffset>-198120</wp:posOffset>
                    </wp:positionH>
                    <wp:positionV relativeFrom="paragraph">
                      <wp:posOffset>-228600</wp:posOffset>
                    </wp:positionV>
                    <wp:extent cx="6400800" cy="7315200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6400800" cy="73152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0000"/>
                                <a:lumOff val="10000"/>
                              </a:schemeClr>
                            </a:solidFill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78C320" w14:textId="77777777" w:rsidR="0025208A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  <w:drawing>
                                    <wp:inline distT="0" distB="0" distL="0" distR="0" wp14:anchorId="0878C32E" wp14:editId="0878C32F">
                                      <wp:extent cx="2882189" cy="369612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rowess_logo_4cp_prow_r_white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1718" cy="3810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78C321" w14:textId="77777777" w:rsidR="0025208A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</w:pPr>
                              </w:p>
                              <w:p w14:paraId="0878C322" w14:textId="5CB7AF41" w:rsidR="0025208A" w:rsidRPr="00BD236F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  <w:t>Azure SQL Database</w:t>
                                </w:r>
                              </w:p>
                              <w:p w14:paraId="0878C323" w14:textId="77777777" w:rsidR="0025208A" w:rsidRPr="00657AF2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</w:pPr>
                              </w:p>
                              <w:p w14:paraId="0878C324" w14:textId="77777777" w:rsidR="0025208A" w:rsidRPr="00657AF2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2"/>
                                    <w:szCs w:val="10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2"/>
                                    <w:szCs w:val="104"/>
                                  </w:rPr>
                                  <w:t>Hands-On Lab</w:t>
                                </w:r>
                              </w:p>
                              <w:p w14:paraId="0878C325" w14:textId="77777777" w:rsidR="0025208A" w:rsidRPr="00657AF2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2"/>
                                    <w:szCs w:val="104"/>
                                  </w:rPr>
                                </w:pPr>
                              </w:p>
                              <w:p w14:paraId="0878C326" w14:textId="77777777" w:rsidR="0025208A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Configuration Guide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br/>
                                  <w:t xml:space="preserve">Version </w:t>
                                </w:r>
                                <w:r w:rsidR="002C01F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.</w:t>
                                </w:r>
                                <w:r w:rsidR="002C01F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0</w:t>
                                </w:r>
                              </w:p>
                              <w:p w14:paraId="0878C327" w14:textId="77777777" w:rsidR="0025208A" w:rsidRDefault="0025208A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</w:pPr>
                              </w:p>
                              <w:p w14:paraId="0878C328" w14:textId="708FD083" w:rsidR="0025208A" w:rsidRPr="00657AF2" w:rsidRDefault="00B21DF2" w:rsidP="0025208A">
                                <w:pPr>
                                  <w:spacing w:after="0" w:line="216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11</w:t>
                                </w:r>
                                <w:r w:rsidR="0025208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/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1</w:t>
                                </w:r>
                                <w:r w:rsidR="00886B29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2</w:t>
                                </w:r>
                                <w:r w:rsidR="0025208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104"/>
                                  </w:rPr>
                                  <w:t>/2015</w:t>
                                </w:r>
                              </w:p>
                              <w:p w14:paraId="0878C329" w14:textId="77777777" w:rsidR="0025208A" w:rsidRDefault="0025208A" w:rsidP="0025208A"/>
                              <w:p w14:paraId="0878C32A" w14:textId="77777777" w:rsidR="0025208A" w:rsidRDefault="0025208A" w:rsidP="0025208A"/>
                              <w:p w14:paraId="0878C32B" w14:textId="77777777" w:rsidR="0025208A" w:rsidRPr="00BC14BC" w:rsidRDefault="0025208A" w:rsidP="0025208A">
                                <w:pPr>
                                  <w:spacing w:after="0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BC14BC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Prepared for: Guy Haycock</w:t>
                                </w:r>
                              </w:p>
                              <w:p w14:paraId="0878C32C" w14:textId="77777777" w:rsidR="0025208A" w:rsidRPr="00BC14BC" w:rsidRDefault="0025208A" w:rsidP="00621B34">
                                <w:pPr>
                                  <w:spacing w:after="0"/>
                                  <w:ind w:left="1260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Azure SQL Database</w:t>
                                </w:r>
                              </w:p>
                              <w:p w14:paraId="0878C32D" w14:textId="77777777" w:rsidR="0025208A" w:rsidRPr="00BC14BC" w:rsidRDefault="0025208A" w:rsidP="0025208A">
                                <w:pPr>
                                  <w:spacing w:after="0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BC14BC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Prepared by: 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Prowess Consulting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46304" rIns="182880" bIns="14630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78C2E6" id="Rectangle 2" o:spid="_x0000_s1026" style="position:absolute;margin-left:-15.6pt;margin-top:-18pt;width:7in;height:8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xx0gIAABwGAAAOAAAAZHJzL2Uyb0RvYy54bWysVFtP2zAUfp+0/2D5fSQpjHURKapgTJMY&#10;IGDi2XWcNpJje7bbpvv1fLbTMBjapml5iI7P/XzncnLad5JshHWtVhUtDnJKhOK6btWyot/uL95N&#10;KXGeqZpJrURFd8LR09nbNydbU4qJXmlZC0vgRLlyayq68t6UWeb4SnTMHWgjFISNth3zeNplVlu2&#10;hfdOZpM8P8622tbGai6cA/c8Ceks+m8awf110zjhiawocvPxb+N/Ef7Z7ISVS8vMquVDGuwfsuhY&#10;qxB0dHXOPCNr2/7iqmu51U43/oDrLtNN03IRa0A1Rf6imrsVMyLWAnCcGWFy/88tv9rcWNLWFZ1Q&#10;oliHFt0CNKaWUpBJgGdrXAmtO3Njh5cDSRbbr7qGNlt7HSvvG9sFBFAT6SPAuxFg0XvCwTw+yvNp&#10;jj5wyD4cFu/RwhAjY+Xe3FjnPwvdkUBU1CKZ6J5tLp1PqnuVEM1p2dYXrZTxEaZGnElLNgz99n0R&#10;TeW6Q66J9zHHl7oONmYjsYs9G5nE2QteYl7PAkgVwigdAiIXVq4Eqz+pmvidARYKI07JtqKdqCmR&#10;AhsRqKjpWSv/RhMJpCgiTu9QdGhCgD21w/mdFCG8VLeiQfcAbSp1zD2VxTgXysc2Rr/QDmYN0h8N&#10;DyNGvzUc9INpymo0nvzZeLSIkbXyo3HXKm1fcyB9MUxFk/TRiYhAqjuQvl/0wDWQC13vMJBWp+V2&#10;hl+0mJ1L5vwNs9hmzBsulL/Gr5Ea7dEDRclK2x+v8YM+lgxS9BPXoaLu+5pZdFd+UVi/YjqZTsM9&#10;Sa+j48P8iBL7TLZ4JlPr7kxjKAvcQ8MjCXvr5Z5srO4ecMzmITJETHHEryj3dv848+ly4RxyMZ9H&#10;NZwRw/ylujN8PwRhP+77B2bNsEQe+3el99eElS92KemG9ig9xzo3bVy0J2wH+HGC4koM5zLcuJ/f&#10;UevpqM8eAQAA//8DAFBLAwQUAAYACAAAACEAd6QSJ+EAAAAMAQAADwAAAGRycy9kb3ducmV2Lnht&#10;bEyPQU/DMAyF70j8h8hIXNCWpkMdlKYTQgIJiQuDy25eE9pqjVM16dbu1+Od4Gb7fXp+r9hMrhNH&#10;O4TWkwa1TEBYqrxpqdbw/fW6eAARIpLBzpPVMNsAm/L6qsDc+BN92uM21oJNKOSooYmxz6UMVWMd&#10;hqXvLbH24weHkdehlmbAE5u7TqZJkkmHLfGHBnv70tjqsB2dhv5+Vx/OH106R6fuxvl9hW9n0vr2&#10;Znp+AhHtFP9guMTn6FBypr0fyQTRaVisVMroZci4FBOP64zL7BlVik+yLOT/EuUvAAAA//8DAFBL&#10;AQItABQABgAIAAAAIQC2gziS/gAAAOEBAAATAAAAAAAAAAAAAAAAAAAAAABbQ29udGVudF9UeXBl&#10;c10ueG1sUEsBAi0AFAAGAAgAAAAhADj9If/WAAAAlAEAAAsAAAAAAAAAAAAAAAAALwEAAF9yZWxz&#10;Ly5yZWxzUEsBAi0AFAAGAAgAAAAhAPIHrHHSAgAAHAYAAA4AAAAAAAAAAAAAAAAALgIAAGRycy9l&#10;Mm9Eb2MueG1sUEsBAi0AFAAGAAgAAAAhAHekEifhAAAADAEAAA8AAAAAAAAAAAAAAAAALAUAAGRy&#10;cy9kb3ducmV2LnhtbFBLBQYAAAAABAAEAPMAAAA6BgAAAAA=&#10;" fillcolor="#1a1a1a [2909]" stroked="f" strokeweight=".5pt">
                    <v:textbox inset="14.4pt,11.52pt,14.4pt,11.52pt">
                      <w:txbxContent>
                        <w:p w14:paraId="0878C320" w14:textId="77777777" w:rsidR="0025208A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104"/>
                              <w:szCs w:val="10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104"/>
                              <w:szCs w:val="104"/>
                            </w:rPr>
                            <w:drawing>
                              <wp:inline distT="0" distB="0" distL="0" distR="0" wp14:anchorId="0878C32E" wp14:editId="0878C32F">
                                <wp:extent cx="2882189" cy="369612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rowess_logo_4cp_prow_r_white.pn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71718" cy="38109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78C321" w14:textId="77777777" w:rsidR="0025208A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104"/>
                              <w:szCs w:val="104"/>
                            </w:rPr>
                          </w:pPr>
                        </w:p>
                        <w:p w14:paraId="0878C322" w14:textId="5CB7AF41" w:rsidR="0025208A" w:rsidRPr="00BD236F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104"/>
                              <w:szCs w:val="10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104"/>
                              <w:szCs w:val="104"/>
                            </w:rPr>
                            <w:t>Azure SQL Database</w:t>
                          </w:r>
                        </w:p>
                        <w:p w14:paraId="0878C323" w14:textId="77777777" w:rsidR="0025208A" w:rsidRPr="00657AF2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104"/>
                              <w:szCs w:val="104"/>
                            </w:rPr>
                          </w:pPr>
                        </w:p>
                        <w:p w14:paraId="0878C324" w14:textId="77777777" w:rsidR="0025208A" w:rsidRPr="00657AF2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52"/>
                              <w:szCs w:val="10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52"/>
                              <w:szCs w:val="104"/>
                            </w:rPr>
                            <w:t>Hands-On Lab</w:t>
                          </w:r>
                        </w:p>
                        <w:p w14:paraId="0878C325" w14:textId="77777777" w:rsidR="0025208A" w:rsidRPr="00657AF2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52"/>
                              <w:szCs w:val="104"/>
                            </w:rPr>
                          </w:pPr>
                        </w:p>
                        <w:p w14:paraId="0878C326" w14:textId="77777777" w:rsidR="0025208A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Configuration Guide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br/>
                            <w:t xml:space="preserve">Version </w:t>
                          </w:r>
                          <w:r w:rsidR="002C01FB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.</w:t>
                          </w:r>
                          <w:r w:rsidR="002C01FB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0</w:t>
                          </w:r>
                        </w:p>
                        <w:p w14:paraId="0878C327" w14:textId="77777777" w:rsidR="0025208A" w:rsidRDefault="0025208A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</w:pPr>
                        </w:p>
                        <w:p w14:paraId="0878C328" w14:textId="708FD083" w:rsidR="0025208A" w:rsidRPr="00657AF2" w:rsidRDefault="00B21DF2" w:rsidP="0025208A">
                          <w:pPr>
                            <w:spacing w:after="0" w:line="216" w:lineRule="auto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11</w:t>
                          </w:r>
                          <w:r w:rsidR="0025208A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/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1</w:t>
                          </w:r>
                          <w:r w:rsidR="00886B29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2</w:t>
                          </w:r>
                          <w:r w:rsidR="0025208A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104"/>
                            </w:rPr>
                            <w:t>/2015</w:t>
                          </w:r>
                        </w:p>
                        <w:p w14:paraId="0878C329" w14:textId="77777777" w:rsidR="0025208A" w:rsidRDefault="0025208A" w:rsidP="0025208A"/>
                        <w:p w14:paraId="0878C32A" w14:textId="77777777" w:rsidR="0025208A" w:rsidRDefault="0025208A" w:rsidP="0025208A"/>
                        <w:p w14:paraId="0878C32B" w14:textId="77777777" w:rsidR="0025208A" w:rsidRPr="00BC14BC" w:rsidRDefault="0025208A" w:rsidP="0025208A">
                          <w:pPr>
                            <w:spacing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BC14BC">
                            <w:rPr>
                              <w:rFonts w:cstheme="minorHAnsi"/>
                              <w:color w:val="FFFFFF" w:themeColor="background1"/>
                            </w:rPr>
                            <w:t>Prepared for: Guy Haycock</w:t>
                          </w:r>
                        </w:p>
                        <w:p w14:paraId="0878C32C" w14:textId="77777777" w:rsidR="0025208A" w:rsidRPr="00BC14BC" w:rsidRDefault="0025208A" w:rsidP="00621B34">
                          <w:pPr>
                            <w:spacing w:after="0"/>
                            <w:ind w:left="126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Azure SQL Database</w:t>
                          </w:r>
                        </w:p>
                        <w:p w14:paraId="0878C32D" w14:textId="77777777" w:rsidR="0025208A" w:rsidRPr="00BC14BC" w:rsidRDefault="0025208A" w:rsidP="0025208A">
                          <w:pPr>
                            <w:spacing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BC14BC">
                            <w:rPr>
                              <w:rFonts w:cstheme="minorHAnsi"/>
                              <w:color w:val="FFFFFF" w:themeColor="background1"/>
                            </w:rPr>
                            <w:t xml:space="preserve">Prepared by: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Prowess Consulting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0878C260" w14:textId="77777777" w:rsidR="0025208A" w:rsidRPr="00AE1EAA" w:rsidRDefault="0025208A" w:rsidP="0025208A">
      <w:pPr>
        <w:spacing w:after="0" w:line="216" w:lineRule="auto"/>
        <w:rPr>
          <w:rFonts w:asciiTheme="majorHAnsi" w:hAnsiTheme="majorHAnsi"/>
          <w:sz w:val="52"/>
          <w:szCs w:val="52"/>
        </w:rPr>
      </w:pPr>
      <w:r w:rsidRPr="00AE1EAA">
        <w:rPr>
          <w:rFonts w:asciiTheme="majorHAnsi" w:hAnsiTheme="majorHAnsi"/>
          <w:sz w:val="52"/>
          <w:szCs w:val="52"/>
        </w:rPr>
        <w:t xml:space="preserve">Table of </w:t>
      </w:r>
      <w:r>
        <w:rPr>
          <w:rFonts w:asciiTheme="majorHAnsi" w:hAnsiTheme="majorHAnsi"/>
          <w:sz w:val="52"/>
          <w:szCs w:val="52"/>
        </w:rPr>
        <w:t>C</w:t>
      </w:r>
      <w:r w:rsidRPr="00AE1EAA">
        <w:rPr>
          <w:rFonts w:asciiTheme="majorHAnsi" w:hAnsiTheme="majorHAnsi"/>
          <w:sz w:val="52"/>
          <w:szCs w:val="52"/>
        </w:rPr>
        <w:t>ontents</w:t>
      </w:r>
    </w:p>
    <w:p w14:paraId="0878C261" w14:textId="77777777" w:rsidR="0025208A" w:rsidRDefault="0025208A" w:rsidP="0025208A">
      <w:pPr>
        <w:rPr>
          <w:b/>
          <w:color w:val="0070C0"/>
          <w:szCs w:val="28"/>
        </w:rPr>
      </w:pPr>
    </w:p>
    <w:p w14:paraId="0878C262" w14:textId="77777777" w:rsidR="0025208A" w:rsidRDefault="0025208A" w:rsidP="0025208A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r w:rsidRPr="00B12B32">
        <w:rPr>
          <w:rFonts w:asciiTheme="majorHAnsi" w:hAnsiTheme="majorHAnsi"/>
        </w:rPr>
        <w:fldChar w:fldCharType="begin"/>
      </w:r>
      <w:r w:rsidRPr="00B12B32">
        <w:rPr>
          <w:rFonts w:asciiTheme="majorHAnsi" w:hAnsiTheme="majorHAnsi"/>
        </w:rPr>
        <w:instrText xml:space="preserve"> TOC \o "1-3" \h \z \u </w:instrText>
      </w:r>
      <w:r w:rsidRPr="00B12B32">
        <w:rPr>
          <w:rFonts w:asciiTheme="majorHAnsi" w:hAnsiTheme="majorHAnsi"/>
        </w:rPr>
        <w:fldChar w:fldCharType="separate"/>
      </w:r>
      <w:hyperlink w:anchor="_Toc425000559" w:history="1">
        <w:r w:rsidRPr="00EF1179">
          <w:rPr>
            <w:rStyle w:val="Hyperlink"/>
            <w:noProof/>
          </w:rPr>
          <w:t>Architectural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_Toc425000559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78C263" w14:textId="77777777" w:rsidR="0025208A" w:rsidRDefault="007B08A1" w:rsidP="0025208A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hyperlink w:anchor="_Toc425000560" w:history="1">
        <w:r w:rsidR="0025208A" w:rsidRPr="00EF1179">
          <w:rPr>
            <w:rStyle w:val="Hyperlink"/>
            <w:noProof/>
          </w:rPr>
          <w:t>Lab-Configuration Prerequisites</w:t>
        </w:r>
        <w:r w:rsidR="0025208A">
          <w:rPr>
            <w:noProof/>
            <w:webHidden/>
          </w:rPr>
          <w:tab/>
        </w:r>
        <w:r w:rsidR="0025208A">
          <w:rPr>
            <w:noProof/>
            <w:webHidden/>
          </w:rPr>
          <w:fldChar w:fldCharType="begin"/>
        </w:r>
        <w:r w:rsidR="0025208A">
          <w:rPr>
            <w:noProof/>
            <w:webHidden/>
          </w:rPr>
          <w:instrText xml:space="preserve"> PAGEREF _Toc425000560 \h </w:instrText>
        </w:r>
        <w:r w:rsidR="0025208A">
          <w:rPr>
            <w:noProof/>
            <w:webHidden/>
          </w:rPr>
        </w:r>
        <w:r w:rsidR="0025208A">
          <w:rPr>
            <w:noProof/>
            <w:webHidden/>
          </w:rPr>
          <w:fldChar w:fldCharType="separate"/>
        </w:r>
        <w:r w:rsidR="0025208A">
          <w:rPr>
            <w:noProof/>
            <w:webHidden/>
          </w:rPr>
          <w:t>3</w:t>
        </w:r>
        <w:r w:rsidR="0025208A">
          <w:rPr>
            <w:noProof/>
            <w:webHidden/>
          </w:rPr>
          <w:fldChar w:fldCharType="end"/>
        </w:r>
      </w:hyperlink>
    </w:p>
    <w:p w14:paraId="0878C264" w14:textId="77777777" w:rsidR="0025208A" w:rsidRDefault="007B08A1" w:rsidP="0025208A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hyperlink w:anchor="_Toc425000561" w:history="1">
        <w:r w:rsidR="0025208A" w:rsidRPr="00EF1179">
          <w:rPr>
            <w:rStyle w:val="Hyperlink"/>
            <w:noProof/>
          </w:rPr>
          <w:t>Connecting Your Azure Account</w:t>
        </w:r>
        <w:r w:rsidR="0025208A">
          <w:rPr>
            <w:noProof/>
            <w:webHidden/>
          </w:rPr>
          <w:tab/>
        </w:r>
        <w:r w:rsidR="0025208A">
          <w:rPr>
            <w:noProof/>
            <w:webHidden/>
          </w:rPr>
          <w:fldChar w:fldCharType="begin"/>
        </w:r>
        <w:r w:rsidR="0025208A">
          <w:rPr>
            <w:noProof/>
            <w:webHidden/>
          </w:rPr>
          <w:instrText xml:space="preserve"> PAGEREF _Toc425000561 \h </w:instrText>
        </w:r>
        <w:r w:rsidR="0025208A">
          <w:rPr>
            <w:noProof/>
            <w:webHidden/>
          </w:rPr>
        </w:r>
        <w:r w:rsidR="0025208A">
          <w:rPr>
            <w:noProof/>
            <w:webHidden/>
          </w:rPr>
          <w:fldChar w:fldCharType="separate"/>
        </w:r>
        <w:r w:rsidR="0025208A">
          <w:rPr>
            <w:noProof/>
            <w:webHidden/>
          </w:rPr>
          <w:t>5</w:t>
        </w:r>
        <w:r w:rsidR="0025208A">
          <w:rPr>
            <w:noProof/>
            <w:webHidden/>
          </w:rPr>
          <w:fldChar w:fldCharType="end"/>
        </w:r>
      </w:hyperlink>
    </w:p>
    <w:p w14:paraId="0878C265" w14:textId="77777777" w:rsidR="0025208A" w:rsidRDefault="007B08A1" w:rsidP="0025208A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hyperlink w:anchor="_Toc425000562" w:history="1">
        <w:r w:rsidR="0025208A" w:rsidRPr="00EF1179">
          <w:rPr>
            <w:rStyle w:val="Hyperlink"/>
            <w:noProof/>
          </w:rPr>
          <w:t>Deploying a New WingtipTickets Tenant Environment</w:t>
        </w:r>
        <w:r w:rsidR="0025208A">
          <w:rPr>
            <w:noProof/>
            <w:webHidden/>
          </w:rPr>
          <w:tab/>
        </w:r>
        <w:r w:rsidR="0025208A">
          <w:rPr>
            <w:noProof/>
            <w:webHidden/>
          </w:rPr>
          <w:fldChar w:fldCharType="begin"/>
        </w:r>
        <w:r w:rsidR="0025208A">
          <w:rPr>
            <w:noProof/>
            <w:webHidden/>
          </w:rPr>
          <w:instrText xml:space="preserve"> PAGEREF _Toc425000562 \h </w:instrText>
        </w:r>
        <w:r w:rsidR="0025208A">
          <w:rPr>
            <w:noProof/>
            <w:webHidden/>
          </w:rPr>
        </w:r>
        <w:r w:rsidR="0025208A">
          <w:rPr>
            <w:noProof/>
            <w:webHidden/>
          </w:rPr>
          <w:fldChar w:fldCharType="separate"/>
        </w:r>
        <w:r w:rsidR="0025208A">
          <w:rPr>
            <w:noProof/>
            <w:webHidden/>
          </w:rPr>
          <w:t>7</w:t>
        </w:r>
        <w:r w:rsidR="0025208A">
          <w:rPr>
            <w:noProof/>
            <w:webHidden/>
          </w:rPr>
          <w:fldChar w:fldCharType="end"/>
        </w:r>
      </w:hyperlink>
    </w:p>
    <w:p w14:paraId="0878C266" w14:textId="77777777" w:rsidR="0025208A" w:rsidRDefault="007B08A1" w:rsidP="0025208A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hyperlink w:anchor="_Toc425000563" w:history="1">
        <w:r w:rsidR="0025208A" w:rsidRPr="00EF1179">
          <w:rPr>
            <w:rStyle w:val="Hyperlink"/>
            <w:noProof/>
          </w:rPr>
          <w:t>Appendix: Explanation of New-WTTEnvironment Parameters</w:t>
        </w:r>
        <w:r w:rsidR="0025208A">
          <w:rPr>
            <w:noProof/>
            <w:webHidden/>
          </w:rPr>
          <w:tab/>
        </w:r>
        <w:r w:rsidR="0025208A">
          <w:rPr>
            <w:noProof/>
            <w:webHidden/>
          </w:rPr>
          <w:fldChar w:fldCharType="begin"/>
        </w:r>
        <w:r w:rsidR="0025208A">
          <w:rPr>
            <w:noProof/>
            <w:webHidden/>
          </w:rPr>
          <w:instrText xml:space="preserve"> PAGEREF _Toc425000563 \h </w:instrText>
        </w:r>
        <w:r w:rsidR="0025208A">
          <w:rPr>
            <w:noProof/>
            <w:webHidden/>
          </w:rPr>
        </w:r>
        <w:r w:rsidR="0025208A">
          <w:rPr>
            <w:noProof/>
            <w:webHidden/>
          </w:rPr>
          <w:fldChar w:fldCharType="separate"/>
        </w:r>
        <w:r w:rsidR="0025208A">
          <w:rPr>
            <w:noProof/>
            <w:webHidden/>
          </w:rPr>
          <w:t>12</w:t>
        </w:r>
        <w:r w:rsidR="0025208A">
          <w:rPr>
            <w:noProof/>
            <w:webHidden/>
          </w:rPr>
          <w:fldChar w:fldCharType="end"/>
        </w:r>
      </w:hyperlink>
    </w:p>
    <w:p w14:paraId="0878C267" w14:textId="77777777" w:rsidR="0025208A" w:rsidRDefault="007B08A1" w:rsidP="0025208A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hyperlink w:anchor="_Toc425000564" w:history="1">
        <w:r w:rsidR="0025208A" w:rsidRPr="00EF1179">
          <w:rPr>
            <w:rStyle w:val="Hyperlink"/>
            <w:noProof/>
          </w:rPr>
          <w:t>Appendix: Explanation of Web.config Properties</w:t>
        </w:r>
        <w:r w:rsidR="0025208A">
          <w:rPr>
            <w:noProof/>
            <w:webHidden/>
          </w:rPr>
          <w:tab/>
        </w:r>
        <w:r w:rsidR="0025208A">
          <w:rPr>
            <w:noProof/>
            <w:webHidden/>
          </w:rPr>
          <w:fldChar w:fldCharType="begin"/>
        </w:r>
        <w:r w:rsidR="0025208A">
          <w:rPr>
            <w:noProof/>
            <w:webHidden/>
          </w:rPr>
          <w:instrText xml:space="preserve"> PAGEREF _Toc425000564 \h </w:instrText>
        </w:r>
        <w:r w:rsidR="0025208A">
          <w:rPr>
            <w:noProof/>
            <w:webHidden/>
          </w:rPr>
        </w:r>
        <w:r w:rsidR="0025208A">
          <w:rPr>
            <w:noProof/>
            <w:webHidden/>
          </w:rPr>
          <w:fldChar w:fldCharType="separate"/>
        </w:r>
        <w:r w:rsidR="0025208A">
          <w:rPr>
            <w:noProof/>
            <w:webHidden/>
          </w:rPr>
          <w:t>13</w:t>
        </w:r>
        <w:r w:rsidR="0025208A">
          <w:rPr>
            <w:noProof/>
            <w:webHidden/>
          </w:rPr>
          <w:fldChar w:fldCharType="end"/>
        </w:r>
      </w:hyperlink>
    </w:p>
    <w:p w14:paraId="0878C268" w14:textId="77777777" w:rsidR="0025208A" w:rsidRDefault="0025208A" w:rsidP="0025208A">
      <w:r w:rsidRPr="00B12B32">
        <w:rPr>
          <w:rFonts w:asciiTheme="majorHAnsi" w:hAnsiTheme="majorHAnsi"/>
          <w:bCs/>
          <w:caps/>
          <w:szCs w:val="20"/>
        </w:rPr>
        <w:fldChar w:fldCharType="end"/>
      </w:r>
    </w:p>
    <w:p w14:paraId="0878C269" w14:textId="77777777" w:rsidR="0025208A" w:rsidRDefault="0025208A" w:rsidP="0025208A">
      <w:r>
        <w:br w:type="page"/>
      </w:r>
    </w:p>
    <w:p w14:paraId="0878C26A" w14:textId="77777777" w:rsidR="0025208A" w:rsidRPr="00AE1EAA" w:rsidRDefault="0025208A" w:rsidP="0025208A">
      <w:pPr>
        <w:spacing w:after="0" w:line="216" w:lineRule="auto"/>
        <w:rPr>
          <w:rFonts w:asciiTheme="majorHAnsi" w:hAnsiTheme="majorHAnsi"/>
          <w:sz w:val="52"/>
          <w:szCs w:val="52"/>
        </w:rPr>
      </w:pPr>
      <w:r w:rsidRPr="00AE1EAA">
        <w:rPr>
          <w:rFonts w:asciiTheme="majorHAnsi" w:hAnsiTheme="majorHAnsi"/>
          <w:sz w:val="52"/>
          <w:szCs w:val="52"/>
        </w:rPr>
        <w:lastRenderedPageBreak/>
        <w:t xml:space="preserve">Table of </w:t>
      </w:r>
      <w:r>
        <w:rPr>
          <w:rFonts w:asciiTheme="majorHAnsi" w:hAnsiTheme="majorHAnsi"/>
          <w:sz w:val="52"/>
          <w:szCs w:val="52"/>
        </w:rPr>
        <w:t>C</w:t>
      </w:r>
      <w:r w:rsidRPr="00AE1EAA">
        <w:rPr>
          <w:rFonts w:asciiTheme="majorHAnsi" w:hAnsiTheme="majorHAnsi"/>
          <w:sz w:val="52"/>
          <w:szCs w:val="52"/>
        </w:rPr>
        <w:t>ontents</w:t>
      </w:r>
    </w:p>
    <w:p w14:paraId="0878C26B" w14:textId="77777777" w:rsidR="0025208A" w:rsidRDefault="0025208A" w:rsidP="0025208A">
      <w:pPr>
        <w:rPr>
          <w:b/>
          <w:color w:val="0070C0"/>
          <w:szCs w:val="28"/>
        </w:rPr>
      </w:pPr>
    </w:p>
    <w:p w14:paraId="0EA81353" w14:textId="77777777" w:rsidR="00A61F9E" w:rsidRDefault="0025208A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r w:rsidRPr="00FB6A3E">
        <w:rPr>
          <w:rFonts w:asciiTheme="majorHAnsi" w:hAnsiTheme="majorHAnsi"/>
          <w:b w:val="0"/>
        </w:rPr>
        <w:fldChar w:fldCharType="begin"/>
      </w:r>
      <w:r w:rsidRPr="00FB6A3E">
        <w:rPr>
          <w:rFonts w:asciiTheme="majorHAnsi" w:hAnsiTheme="majorHAnsi"/>
          <w:b w:val="0"/>
        </w:rPr>
        <w:instrText xml:space="preserve"> TOC \o "1</w:instrText>
      </w:r>
      <w:r w:rsidRPr="00FB6A3E">
        <w:rPr>
          <w:b w:val="0"/>
        </w:rPr>
        <w:instrText>-1</w:instrText>
      </w:r>
      <w:r w:rsidRPr="00FB6A3E">
        <w:rPr>
          <w:rFonts w:asciiTheme="majorHAnsi" w:hAnsiTheme="majorHAnsi"/>
          <w:b w:val="0"/>
        </w:rPr>
        <w:instrText xml:space="preserve">" \h \z \u </w:instrText>
      </w:r>
      <w:r w:rsidRPr="00FB6A3E">
        <w:rPr>
          <w:rFonts w:asciiTheme="majorHAnsi" w:hAnsiTheme="majorHAnsi"/>
          <w:b w:val="0"/>
        </w:rPr>
        <w:fldChar w:fldCharType="separate"/>
      </w:r>
      <w:hyperlink w:anchor="_Toc435173766" w:history="1">
        <w:r w:rsidR="00A61F9E" w:rsidRPr="00330A23">
          <w:rPr>
            <w:rStyle w:val="Hyperlink"/>
            <w:noProof/>
          </w:rPr>
          <w:t>Architectural Overview</w:t>
        </w:r>
        <w:r w:rsidR="00A61F9E">
          <w:rPr>
            <w:noProof/>
            <w:webHidden/>
          </w:rPr>
          <w:tab/>
        </w:r>
        <w:r w:rsidR="00A61F9E">
          <w:rPr>
            <w:noProof/>
            <w:webHidden/>
          </w:rPr>
          <w:fldChar w:fldCharType="begin"/>
        </w:r>
        <w:r w:rsidR="00A61F9E">
          <w:rPr>
            <w:noProof/>
            <w:webHidden/>
          </w:rPr>
          <w:instrText xml:space="preserve"> PAGEREF _Toc435173766 \h </w:instrText>
        </w:r>
        <w:r w:rsidR="00A61F9E">
          <w:rPr>
            <w:noProof/>
            <w:webHidden/>
          </w:rPr>
        </w:r>
        <w:r w:rsidR="00A61F9E">
          <w:rPr>
            <w:noProof/>
            <w:webHidden/>
          </w:rPr>
          <w:fldChar w:fldCharType="separate"/>
        </w:r>
        <w:r w:rsidR="00A61F9E">
          <w:rPr>
            <w:noProof/>
            <w:webHidden/>
          </w:rPr>
          <w:t>3</w:t>
        </w:r>
        <w:r w:rsidR="00A61F9E">
          <w:rPr>
            <w:noProof/>
            <w:webHidden/>
          </w:rPr>
          <w:fldChar w:fldCharType="end"/>
        </w:r>
      </w:hyperlink>
    </w:p>
    <w:p w14:paraId="60FA212E" w14:textId="77777777" w:rsidR="00A61F9E" w:rsidRDefault="007B08A1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hyperlink w:anchor="_Toc435173767" w:history="1">
        <w:r w:rsidR="00A61F9E" w:rsidRPr="00330A23">
          <w:rPr>
            <w:rStyle w:val="Hyperlink"/>
            <w:noProof/>
          </w:rPr>
          <w:t>Lab-Configuration Prerequisites</w:t>
        </w:r>
        <w:r w:rsidR="00A61F9E">
          <w:rPr>
            <w:noProof/>
            <w:webHidden/>
          </w:rPr>
          <w:tab/>
        </w:r>
        <w:r w:rsidR="00A61F9E">
          <w:rPr>
            <w:noProof/>
            <w:webHidden/>
          </w:rPr>
          <w:fldChar w:fldCharType="begin"/>
        </w:r>
        <w:r w:rsidR="00A61F9E">
          <w:rPr>
            <w:noProof/>
            <w:webHidden/>
          </w:rPr>
          <w:instrText xml:space="preserve"> PAGEREF _Toc435173767 \h </w:instrText>
        </w:r>
        <w:r w:rsidR="00A61F9E">
          <w:rPr>
            <w:noProof/>
            <w:webHidden/>
          </w:rPr>
        </w:r>
        <w:r w:rsidR="00A61F9E">
          <w:rPr>
            <w:noProof/>
            <w:webHidden/>
          </w:rPr>
          <w:fldChar w:fldCharType="separate"/>
        </w:r>
        <w:r w:rsidR="00A61F9E">
          <w:rPr>
            <w:noProof/>
            <w:webHidden/>
          </w:rPr>
          <w:t>3</w:t>
        </w:r>
        <w:r w:rsidR="00A61F9E">
          <w:rPr>
            <w:noProof/>
            <w:webHidden/>
          </w:rPr>
          <w:fldChar w:fldCharType="end"/>
        </w:r>
      </w:hyperlink>
    </w:p>
    <w:p w14:paraId="76D7CD3B" w14:textId="77777777" w:rsidR="00A61F9E" w:rsidRDefault="007B08A1">
      <w:pPr>
        <w:pStyle w:val="TO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</w:rPr>
      </w:pPr>
      <w:hyperlink w:anchor="_Toc435173768" w:history="1">
        <w:r w:rsidR="00A61F9E" w:rsidRPr="00330A23">
          <w:rPr>
            <w:rStyle w:val="Hyperlink"/>
            <w:noProof/>
          </w:rPr>
          <w:t>Auto-Provision a WingTipTickets Site Day 1 and Day 2</w:t>
        </w:r>
        <w:r w:rsidR="00A61F9E">
          <w:rPr>
            <w:noProof/>
            <w:webHidden/>
          </w:rPr>
          <w:tab/>
        </w:r>
        <w:r w:rsidR="00A61F9E">
          <w:rPr>
            <w:noProof/>
            <w:webHidden/>
          </w:rPr>
          <w:fldChar w:fldCharType="begin"/>
        </w:r>
        <w:r w:rsidR="00A61F9E">
          <w:rPr>
            <w:noProof/>
            <w:webHidden/>
          </w:rPr>
          <w:instrText xml:space="preserve"> PAGEREF _Toc435173768 \h </w:instrText>
        </w:r>
        <w:r w:rsidR="00A61F9E">
          <w:rPr>
            <w:noProof/>
            <w:webHidden/>
          </w:rPr>
        </w:r>
        <w:r w:rsidR="00A61F9E">
          <w:rPr>
            <w:noProof/>
            <w:webHidden/>
          </w:rPr>
          <w:fldChar w:fldCharType="separate"/>
        </w:r>
        <w:r w:rsidR="00A61F9E">
          <w:rPr>
            <w:noProof/>
            <w:webHidden/>
          </w:rPr>
          <w:t>5</w:t>
        </w:r>
        <w:r w:rsidR="00A61F9E">
          <w:rPr>
            <w:noProof/>
            <w:webHidden/>
          </w:rPr>
          <w:fldChar w:fldCharType="end"/>
        </w:r>
      </w:hyperlink>
    </w:p>
    <w:p w14:paraId="0878C26F" w14:textId="77777777" w:rsidR="0025208A" w:rsidRDefault="0025208A" w:rsidP="0025208A">
      <w:pPr>
        <w:pStyle w:val="Heading1"/>
        <w:rPr>
          <w:bCs/>
          <w:caps/>
          <w:szCs w:val="20"/>
        </w:rPr>
      </w:pPr>
      <w:r w:rsidRPr="00FB6A3E">
        <w:rPr>
          <w:bCs/>
          <w:caps/>
          <w:szCs w:val="20"/>
        </w:rPr>
        <w:fldChar w:fldCharType="end"/>
      </w:r>
    </w:p>
    <w:p w14:paraId="0878C270" w14:textId="77777777" w:rsidR="0025208A" w:rsidRDefault="0025208A" w:rsidP="0025208A">
      <w:pPr>
        <w:rPr>
          <w:rFonts w:asciiTheme="majorHAnsi" w:eastAsiaTheme="majorEastAsia" w:hAnsiTheme="majorHAnsi" w:cstheme="majorBidi"/>
          <w:bCs/>
          <w:caps/>
          <w:color w:val="2E74B5" w:themeColor="accent1" w:themeShade="BF"/>
          <w:sz w:val="32"/>
          <w:szCs w:val="20"/>
        </w:rPr>
      </w:pPr>
      <w:r>
        <w:rPr>
          <w:bCs/>
          <w:caps/>
          <w:szCs w:val="20"/>
        </w:rPr>
        <w:br w:type="page"/>
      </w:r>
    </w:p>
    <w:p w14:paraId="0878C271" w14:textId="77777777" w:rsidR="0025208A" w:rsidRPr="00694B18" w:rsidRDefault="0025208A" w:rsidP="0025208A">
      <w:pPr>
        <w:pStyle w:val="Heading1"/>
      </w:pPr>
      <w:bookmarkStart w:id="0" w:name="_Toc425000559"/>
      <w:bookmarkStart w:id="1" w:name="_Toc435173766"/>
      <w:r>
        <w:lastRenderedPageBreak/>
        <w:t xml:space="preserve">Architectural </w:t>
      </w:r>
      <w:r w:rsidRPr="00AE1EAA">
        <w:t>Overview</w:t>
      </w:r>
      <w:bookmarkEnd w:id="0"/>
      <w:bookmarkEnd w:id="1"/>
    </w:p>
    <w:p w14:paraId="0878C272" w14:textId="66A2EEC5" w:rsidR="0025208A" w:rsidRDefault="00164830" w:rsidP="0025208A">
      <w:pPr>
        <w:jc w:val="center"/>
      </w:pPr>
      <w:r>
        <w:rPr>
          <w:noProof/>
        </w:rPr>
        <w:drawing>
          <wp:inline distT="0" distB="0" distL="0" distR="0" wp14:anchorId="13AEFC39" wp14:editId="27094470">
            <wp:extent cx="5600700" cy="27692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357" cy="27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73" w14:textId="77777777" w:rsidR="0025208A" w:rsidRDefault="0025208A" w:rsidP="0025208A">
      <w:pPr>
        <w:pStyle w:val="Caption"/>
      </w:pPr>
      <w:r w:rsidRPr="00694B18">
        <w:rPr>
          <w:b/>
        </w:rPr>
        <w:t xml:space="preserve">Figure </w:t>
      </w:r>
      <w:r w:rsidRPr="00694B18">
        <w:rPr>
          <w:b/>
        </w:rPr>
        <w:fldChar w:fldCharType="begin"/>
      </w:r>
      <w:r w:rsidRPr="00694B18">
        <w:rPr>
          <w:b/>
        </w:rPr>
        <w:instrText xml:space="preserve"> SEQ Figure \* ARABIC </w:instrText>
      </w:r>
      <w:r w:rsidRPr="00694B18">
        <w:rPr>
          <w:b/>
        </w:rPr>
        <w:fldChar w:fldCharType="separate"/>
      </w:r>
      <w:r>
        <w:rPr>
          <w:b/>
          <w:noProof/>
        </w:rPr>
        <w:t>1</w:t>
      </w:r>
      <w:r w:rsidRPr="00694B18">
        <w:rPr>
          <w:b/>
        </w:rPr>
        <w:fldChar w:fldCharType="end"/>
      </w:r>
      <w:r w:rsidRPr="00694B18">
        <w:rPr>
          <w:b/>
        </w:rPr>
        <w:t xml:space="preserve"> </w:t>
      </w:r>
      <w:r>
        <w:t>O</w:t>
      </w:r>
      <w:r w:rsidRPr="00694B18">
        <w:t xml:space="preserve">verall architecture of the various </w:t>
      </w:r>
      <w:r>
        <w:t>lab</w:t>
      </w:r>
      <w:r w:rsidRPr="00694B18">
        <w:t xml:space="preserve"> components</w:t>
      </w:r>
    </w:p>
    <w:p w14:paraId="0878C274" w14:textId="77777777" w:rsidR="0025208A" w:rsidRPr="00C154CC" w:rsidRDefault="0025208A" w:rsidP="0025208A">
      <w:pPr>
        <w:pStyle w:val="Heading1"/>
        <w:rPr>
          <w:sz w:val="22"/>
        </w:rPr>
      </w:pPr>
      <w:bookmarkStart w:id="2" w:name="_Toc425000560"/>
      <w:bookmarkStart w:id="3" w:name="_Toc435173767"/>
      <w:r>
        <w:t>Lab-Configuration Prerequisites</w:t>
      </w:r>
      <w:bookmarkEnd w:id="2"/>
      <w:bookmarkEnd w:id="3"/>
    </w:p>
    <w:p w14:paraId="0878C275" w14:textId="77777777" w:rsidR="0025208A" w:rsidRPr="00667B6F" w:rsidRDefault="0025208A" w:rsidP="0025208A">
      <w:pPr>
        <w:pStyle w:val="Caption"/>
      </w:pPr>
      <w:r w:rsidRPr="00407294">
        <w:rPr>
          <w:b/>
        </w:rPr>
        <w:t xml:space="preserve">Table </w:t>
      </w:r>
      <w:r w:rsidRPr="00407294">
        <w:rPr>
          <w:b/>
        </w:rPr>
        <w:fldChar w:fldCharType="begin"/>
      </w:r>
      <w:r w:rsidRPr="00407294">
        <w:rPr>
          <w:b/>
        </w:rPr>
        <w:instrText xml:space="preserve"> SEQ Table \* ARABIC </w:instrText>
      </w:r>
      <w:r w:rsidRPr="00407294">
        <w:rPr>
          <w:b/>
        </w:rPr>
        <w:fldChar w:fldCharType="separate"/>
      </w:r>
      <w:r>
        <w:rPr>
          <w:b/>
          <w:noProof/>
        </w:rPr>
        <w:t>1</w:t>
      </w:r>
      <w:r w:rsidRPr="00407294">
        <w:rPr>
          <w:b/>
        </w:rPr>
        <w:fldChar w:fldCharType="end"/>
      </w:r>
      <w:r w:rsidRPr="00407294">
        <w:rPr>
          <w:b/>
        </w:rPr>
        <w:t xml:space="preserve"> </w:t>
      </w:r>
      <w:r>
        <w:t>Lab-configuration prerequisites and setup instructions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  <w:gridCol w:w="6295"/>
      </w:tblGrid>
      <w:tr w:rsidR="0025208A" w14:paraId="0878C278" w14:textId="77777777" w:rsidTr="000836C6">
        <w:trPr>
          <w:tblHeader/>
        </w:trPr>
        <w:tc>
          <w:tcPr>
            <w:tcW w:w="2340" w:type="dxa"/>
            <w:shd w:val="clear" w:color="auto" w:fill="A6A6A6" w:themeFill="background1" w:themeFillShade="A6"/>
          </w:tcPr>
          <w:p w14:paraId="0878C276" w14:textId="77777777" w:rsidR="0025208A" w:rsidRPr="00633E66" w:rsidRDefault="0025208A" w:rsidP="000836C6">
            <w:pPr>
              <w:jc w:val="center"/>
              <w:rPr>
                <w:b/>
              </w:rPr>
            </w:pPr>
            <w:r w:rsidRPr="00633E66">
              <w:rPr>
                <w:b/>
              </w:rPr>
              <w:t>Pr</w:t>
            </w:r>
            <w:r>
              <w:rPr>
                <w:b/>
              </w:rPr>
              <w:t>erequisite</w:t>
            </w:r>
          </w:p>
        </w:tc>
        <w:tc>
          <w:tcPr>
            <w:tcW w:w="6295" w:type="dxa"/>
            <w:shd w:val="clear" w:color="auto" w:fill="A6A6A6" w:themeFill="background1" w:themeFillShade="A6"/>
          </w:tcPr>
          <w:p w14:paraId="0878C277" w14:textId="77777777" w:rsidR="0025208A" w:rsidRPr="00633E66" w:rsidRDefault="0025208A" w:rsidP="000836C6">
            <w:pPr>
              <w:jc w:val="center"/>
              <w:rPr>
                <w:b/>
              </w:rPr>
            </w:pPr>
            <w:r>
              <w:rPr>
                <w:b/>
              </w:rPr>
              <w:t>Setup instructions</w:t>
            </w:r>
          </w:p>
        </w:tc>
      </w:tr>
      <w:tr w:rsidR="0025208A" w14:paraId="0878C27C" w14:textId="77777777" w:rsidTr="000836C6">
        <w:tc>
          <w:tcPr>
            <w:tcW w:w="2340" w:type="dxa"/>
          </w:tcPr>
          <w:p w14:paraId="0878C279" w14:textId="77777777" w:rsidR="0025208A" w:rsidRPr="00C154CC" w:rsidRDefault="0025208A" w:rsidP="000836C6">
            <w:pPr>
              <w:rPr>
                <w:b/>
              </w:rPr>
            </w:pPr>
            <w:r w:rsidRPr="00C154CC">
              <w:rPr>
                <w:b/>
              </w:rPr>
              <w:t xml:space="preserve">Microsoft </w:t>
            </w:r>
            <w:r>
              <w:rPr>
                <w:b/>
              </w:rPr>
              <w:t>a</w:t>
            </w:r>
            <w:r w:rsidRPr="00C154CC">
              <w:rPr>
                <w:b/>
              </w:rPr>
              <w:t>ccount</w:t>
            </w:r>
          </w:p>
        </w:tc>
        <w:tc>
          <w:tcPr>
            <w:tcW w:w="6295" w:type="dxa"/>
          </w:tcPr>
          <w:p w14:paraId="0878C27A" w14:textId="28460F4B" w:rsidR="0025208A" w:rsidRPr="00621B34" w:rsidRDefault="0025208A" w:rsidP="0025208A">
            <w:pPr>
              <w:pStyle w:val="Numbers"/>
              <w:numPr>
                <w:ilvl w:val="0"/>
                <w:numId w:val="5"/>
              </w:numPr>
              <w:ind w:left="522"/>
              <w:rPr>
                <w:sz w:val="22"/>
              </w:rPr>
            </w:pPr>
            <w:r w:rsidRPr="00621B34">
              <w:rPr>
                <w:sz w:val="22"/>
              </w:rPr>
              <w:t xml:space="preserve">If you don’t already have a Microsoft account, browse to </w:t>
            </w:r>
            <w:hyperlink r:id="rId15" w:history="1">
              <w:r w:rsidRPr="00621B34">
                <w:rPr>
                  <w:rStyle w:val="Hyperlink"/>
                  <w:color w:val="4472C4" w:themeColor="accent5"/>
                  <w:sz w:val="22"/>
                </w:rPr>
                <w:t>http://account.live.com</w:t>
              </w:r>
            </w:hyperlink>
            <w:r w:rsidR="00057A4F" w:rsidRPr="00621B34">
              <w:rPr>
                <w:rStyle w:val="Hyperlink"/>
                <w:color w:val="auto"/>
                <w:sz w:val="22"/>
                <w:u w:val="none"/>
              </w:rPr>
              <w:t>.</w:t>
            </w:r>
          </w:p>
          <w:p w14:paraId="0878C27B" w14:textId="77777777" w:rsidR="0025208A" w:rsidRDefault="0025208A" w:rsidP="000836C6">
            <w:pPr>
              <w:pStyle w:val="Numbers"/>
              <w:ind w:left="522"/>
            </w:pPr>
            <w:r w:rsidRPr="00621B34">
              <w:rPr>
                <w:sz w:val="22"/>
              </w:rPr>
              <w:t xml:space="preserve">Click </w:t>
            </w:r>
            <w:r w:rsidRPr="00621B34">
              <w:rPr>
                <w:b/>
                <w:sz w:val="22"/>
              </w:rPr>
              <w:t>Sign up now</w:t>
            </w:r>
            <w:r w:rsidRPr="00621B34">
              <w:rPr>
                <w:sz w:val="22"/>
              </w:rPr>
              <w:t>.</w:t>
            </w:r>
          </w:p>
        </w:tc>
      </w:tr>
      <w:tr w:rsidR="0025208A" w14:paraId="0878C280" w14:textId="77777777" w:rsidTr="000836C6">
        <w:tc>
          <w:tcPr>
            <w:tcW w:w="2340" w:type="dxa"/>
          </w:tcPr>
          <w:p w14:paraId="0878C27D" w14:textId="77777777" w:rsidR="0025208A" w:rsidRPr="00C154CC" w:rsidRDefault="0025208A" w:rsidP="000836C6">
            <w:pPr>
              <w:rPr>
                <w:b/>
              </w:rPr>
            </w:pPr>
            <w:r>
              <w:rPr>
                <w:b/>
              </w:rPr>
              <w:t xml:space="preserve">Microsoft </w:t>
            </w:r>
            <w:r w:rsidRPr="00C154CC">
              <w:rPr>
                <w:b/>
              </w:rPr>
              <w:t xml:space="preserve">Azure </w:t>
            </w:r>
            <w:r>
              <w:rPr>
                <w:b/>
              </w:rPr>
              <w:t>a</w:t>
            </w:r>
            <w:r w:rsidRPr="00C154CC">
              <w:rPr>
                <w:b/>
              </w:rPr>
              <w:t>ccount</w:t>
            </w:r>
          </w:p>
        </w:tc>
        <w:tc>
          <w:tcPr>
            <w:tcW w:w="6295" w:type="dxa"/>
          </w:tcPr>
          <w:p w14:paraId="0878C27E" w14:textId="22A39812" w:rsidR="0025208A" w:rsidRPr="00621B34" w:rsidRDefault="0025208A" w:rsidP="0025208A">
            <w:pPr>
              <w:pStyle w:val="Numbers"/>
              <w:numPr>
                <w:ilvl w:val="0"/>
                <w:numId w:val="6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If you don’t already have an Azure account, browse to </w:t>
            </w:r>
            <w:hyperlink r:id="rId16" w:history="1">
              <w:r w:rsidRPr="00621B34">
                <w:rPr>
                  <w:rStyle w:val="Hyperlink"/>
                  <w:color w:val="4472C4" w:themeColor="accent5"/>
                  <w:sz w:val="22"/>
                  <w:szCs w:val="22"/>
                </w:rPr>
                <w:t>http://azure.microsoft.com/en-us/pricing/free-trial/</w:t>
              </w:r>
            </w:hyperlink>
            <w:r w:rsidR="00057A4F" w:rsidRPr="00621B34">
              <w:rPr>
                <w:rStyle w:val="Hyperlink"/>
                <w:color w:val="auto"/>
                <w:sz w:val="22"/>
                <w:szCs w:val="22"/>
                <w:u w:val="none"/>
              </w:rPr>
              <w:t>.</w:t>
            </w:r>
          </w:p>
          <w:p w14:paraId="0878C27F" w14:textId="77777777" w:rsidR="0025208A" w:rsidRPr="00621B34" w:rsidRDefault="0025208A" w:rsidP="000836C6">
            <w:pPr>
              <w:pStyle w:val="Numbers"/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Click </w:t>
            </w:r>
            <w:r w:rsidRPr="00621B34">
              <w:rPr>
                <w:b/>
                <w:sz w:val="22"/>
                <w:szCs w:val="22"/>
              </w:rPr>
              <w:t>Try it now</w:t>
            </w:r>
            <w:r w:rsidRPr="00621B34">
              <w:rPr>
                <w:sz w:val="22"/>
                <w:szCs w:val="22"/>
              </w:rPr>
              <w:t>.</w:t>
            </w:r>
          </w:p>
        </w:tc>
      </w:tr>
      <w:tr w:rsidR="0025208A" w14:paraId="0878C285" w14:textId="77777777" w:rsidTr="000836C6">
        <w:tc>
          <w:tcPr>
            <w:tcW w:w="2340" w:type="dxa"/>
          </w:tcPr>
          <w:p w14:paraId="0878C281" w14:textId="77777777" w:rsidR="0025208A" w:rsidRPr="00C154CC" w:rsidRDefault="0025208A" w:rsidP="000836C6">
            <w:pPr>
              <w:rPr>
                <w:b/>
              </w:rPr>
            </w:pPr>
            <w:r w:rsidRPr="00C154CC">
              <w:rPr>
                <w:b/>
              </w:rPr>
              <w:t>Microsoft Azure PowerShell</w:t>
            </w:r>
          </w:p>
        </w:tc>
        <w:tc>
          <w:tcPr>
            <w:tcW w:w="6295" w:type="dxa"/>
          </w:tcPr>
          <w:p w14:paraId="0878C282" w14:textId="357E5DF0" w:rsidR="0025208A" w:rsidRPr="00621B34" w:rsidRDefault="0025208A" w:rsidP="0025208A">
            <w:pPr>
              <w:pStyle w:val="Numbers"/>
              <w:numPr>
                <w:ilvl w:val="0"/>
                <w:numId w:val="7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Browse to </w:t>
            </w:r>
            <w:hyperlink r:id="rId17" w:history="1">
              <w:r w:rsidRPr="00621B34">
                <w:rPr>
                  <w:rStyle w:val="Hyperlink"/>
                  <w:color w:val="4472C4" w:themeColor="accent5"/>
                  <w:sz w:val="22"/>
                  <w:szCs w:val="22"/>
                </w:rPr>
                <w:t>http://azure.microsoft.com/en-us/downloads/</w:t>
              </w:r>
            </w:hyperlink>
            <w:r w:rsidR="00057A4F" w:rsidRPr="00621B34">
              <w:rPr>
                <w:rStyle w:val="Hyperlink"/>
                <w:color w:val="auto"/>
                <w:sz w:val="22"/>
                <w:szCs w:val="22"/>
                <w:u w:val="none"/>
              </w:rPr>
              <w:t>.</w:t>
            </w:r>
          </w:p>
          <w:p w14:paraId="0878C283" w14:textId="77777777" w:rsidR="0025208A" w:rsidRPr="00621B34" w:rsidRDefault="0025208A" w:rsidP="000836C6">
            <w:pPr>
              <w:pStyle w:val="Numbers"/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Under </w:t>
            </w:r>
            <w:r w:rsidRPr="00621B34">
              <w:rPr>
                <w:b/>
                <w:sz w:val="22"/>
                <w:szCs w:val="22"/>
              </w:rPr>
              <w:t>Command-line tools</w:t>
            </w:r>
            <w:r w:rsidRPr="00621B34">
              <w:rPr>
                <w:sz w:val="22"/>
                <w:szCs w:val="22"/>
              </w:rPr>
              <w:t xml:space="preserve">, </w:t>
            </w:r>
            <w:r w:rsidRPr="00621B34">
              <w:rPr>
                <w:b/>
                <w:sz w:val="22"/>
                <w:szCs w:val="22"/>
              </w:rPr>
              <w:t>Windows PowerShell</w:t>
            </w:r>
            <w:r w:rsidRPr="00621B34">
              <w:rPr>
                <w:sz w:val="22"/>
                <w:szCs w:val="22"/>
              </w:rPr>
              <w:t xml:space="preserve">, click </w:t>
            </w:r>
            <w:r w:rsidRPr="00621B34">
              <w:rPr>
                <w:b/>
                <w:sz w:val="22"/>
                <w:szCs w:val="22"/>
              </w:rPr>
              <w:t>Install</w:t>
            </w:r>
            <w:r w:rsidRPr="00621B34">
              <w:rPr>
                <w:sz w:val="22"/>
                <w:szCs w:val="22"/>
              </w:rPr>
              <w:t>.</w:t>
            </w:r>
          </w:p>
          <w:p w14:paraId="0878C284" w14:textId="77777777" w:rsidR="0025208A" w:rsidRPr="00621B34" w:rsidRDefault="0025208A" w:rsidP="000836C6">
            <w:pPr>
              <w:pStyle w:val="Numbers"/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>Verify that the version b</w:t>
            </w:r>
            <w:r w:rsidR="002C01FB" w:rsidRPr="00621B34">
              <w:rPr>
                <w:sz w:val="22"/>
                <w:szCs w:val="22"/>
              </w:rPr>
              <w:t>eing installed is at least 0.9.7</w:t>
            </w:r>
            <w:r w:rsidRPr="00621B34">
              <w:rPr>
                <w:sz w:val="22"/>
                <w:szCs w:val="22"/>
              </w:rPr>
              <w:t xml:space="preserve"> (released </w:t>
            </w:r>
            <w:r w:rsidR="002C01FB" w:rsidRPr="00621B34">
              <w:rPr>
                <w:sz w:val="22"/>
                <w:szCs w:val="22"/>
              </w:rPr>
              <w:t>August 24</w:t>
            </w:r>
            <w:r w:rsidRPr="00621B34">
              <w:rPr>
                <w:sz w:val="22"/>
                <w:szCs w:val="22"/>
              </w:rPr>
              <w:t>, 2015).</w:t>
            </w:r>
          </w:p>
        </w:tc>
      </w:tr>
      <w:tr w:rsidR="0025208A" w14:paraId="0878C288" w14:textId="77777777" w:rsidTr="000836C6">
        <w:tc>
          <w:tcPr>
            <w:tcW w:w="2340" w:type="dxa"/>
          </w:tcPr>
          <w:p w14:paraId="0878C286" w14:textId="77777777" w:rsidR="0025208A" w:rsidRPr="00C154CC" w:rsidRDefault="0025208A" w:rsidP="000836C6">
            <w:pP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C154CC">
              <w:rPr>
                <w:b/>
              </w:rPr>
              <w:t xml:space="preserve">Deployment </w:t>
            </w:r>
            <w:r>
              <w:rPr>
                <w:b/>
              </w:rPr>
              <w:t>s</w:t>
            </w:r>
            <w:r w:rsidRPr="00C154CC">
              <w:rPr>
                <w:b/>
              </w:rPr>
              <w:t>cripts</w:t>
            </w:r>
          </w:p>
        </w:tc>
        <w:tc>
          <w:tcPr>
            <w:tcW w:w="6295" w:type="dxa"/>
          </w:tcPr>
          <w:p w14:paraId="0878C287" w14:textId="583F22CE" w:rsidR="0025208A" w:rsidRPr="00621B34" w:rsidRDefault="0025208A" w:rsidP="00621B34">
            <w:pPr>
              <w:pStyle w:val="Numbers"/>
              <w:numPr>
                <w:ilvl w:val="0"/>
                <w:numId w:val="19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Unzip </w:t>
            </w:r>
            <w:r w:rsidRPr="00621B34">
              <w:rPr>
                <w:b/>
                <w:sz w:val="22"/>
                <w:szCs w:val="22"/>
              </w:rPr>
              <w:t>scripts.zip</w:t>
            </w:r>
            <w:r w:rsidRPr="00621B34">
              <w:rPr>
                <w:sz w:val="22"/>
                <w:szCs w:val="22"/>
              </w:rPr>
              <w:t xml:space="preserve"> to a local folder (for example, </w:t>
            </w:r>
            <w:r w:rsidR="00057A4F">
              <w:rPr>
                <w:sz w:val="22"/>
                <w:szCs w:val="22"/>
              </w:rPr>
              <w:t>C</w:t>
            </w:r>
            <w:r w:rsidRPr="00621B34">
              <w:rPr>
                <w:sz w:val="22"/>
                <w:szCs w:val="22"/>
              </w:rPr>
              <w:t>:\scripts).</w:t>
            </w:r>
          </w:p>
        </w:tc>
      </w:tr>
      <w:tr w:rsidR="0025208A" w14:paraId="0878C28B" w14:textId="77777777" w:rsidTr="000836C6">
        <w:tc>
          <w:tcPr>
            <w:tcW w:w="2340" w:type="dxa"/>
          </w:tcPr>
          <w:p w14:paraId="0878C289" w14:textId="77777777" w:rsidR="0025208A" w:rsidRPr="00C154CC" w:rsidRDefault="0025208A" w:rsidP="000836C6">
            <w:pPr>
              <w:rPr>
                <w:b/>
              </w:rPr>
            </w:pPr>
            <w:r>
              <w:rPr>
                <w:b/>
              </w:rPr>
              <w:t>Microsoft Power Query for Excel (optional)</w:t>
            </w:r>
          </w:p>
        </w:tc>
        <w:tc>
          <w:tcPr>
            <w:tcW w:w="6295" w:type="dxa"/>
          </w:tcPr>
          <w:p w14:paraId="0878C28A" w14:textId="77777777" w:rsidR="0025208A" w:rsidRPr="00621B34" w:rsidRDefault="0025208A" w:rsidP="00621B34">
            <w:pPr>
              <w:pStyle w:val="Numbers"/>
              <w:numPr>
                <w:ilvl w:val="0"/>
                <w:numId w:val="20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If Power Query for Excel is not installed, and you’d like to complete the Auditing section in the hands-on lab (HOL) manual, download and install Power Query from </w:t>
            </w:r>
            <w:hyperlink r:id="rId18" w:history="1">
              <w:r w:rsidRPr="00621B34">
                <w:rPr>
                  <w:rStyle w:val="Hyperlink"/>
                  <w:sz w:val="22"/>
                  <w:szCs w:val="22"/>
                </w:rPr>
                <w:t>https://www.microsoft.com/en-us/download/details.aspx?id=39379</w:t>
              </w:r>
            </w:hyperlink>
            <w:r w:rsidRPr="00621B34">
              <w:rPr>
                <w:sz w:val="22"/>
                <w:szCs w:val="22"/>
              </w:rPr>
              <w:t>.</w:t>
            </w:r>
          </w:p>
        </w:tc>
      </w:tr>
      <w:tr w:rsidR="0025208A" w14:paraId="0878C28E" w14:textId="77777777" w:rsidTr="000836C6">
        <w:tc>
          <w:tcPr>
            <w:tcW w:w="2340" w:type="dxa"/>
          </w:tcPr>
          <w:p w14:paraId="0878C28C" w14:textId="77777777" w:rsidR="0025208A" w:rsidRPr="00C154CC" w:rsidRDefault="0025208A" w:rsidP="000836C6">
            <w:pPr>
              <w:rPr>
                <w:b/>
              </w:rPr>
            </w:pPr>
            <w:r>
              <w:rPr>
                <w:b/>
              </w:rPr>
              <w:lastRenderedPageBreak/>
              <w:t>Microsoft SQL Server Management Studio (optional)</w:t>
            </w:r>
          </w:p>
        </w:tc>
        <w:tc>
          <w:tcPr>
            <w:tcW w:w="6295" w:type="dxa"/>
          </w:tcPr>
          <w:p w14:paraId="0878C28D" w14:textId="70E59209" w:rsidR="0025208A" w:rsidRPr="00621B34" w:rsidRDefault="0025208A" w:rsidP="00621B34">
            <w:pPr>
              <w:pStyle w:val="Numbers"/>
              <w:numPr>
                <w:ilvl w:val="0"/>
                <w:numId w:val="21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If SQL Server Management Studio is not installed, and you’d like to run queries against the databases, download and install SQL Server Management Studio from </w:t>
            </w:r>
            <w:hyperlink r:id="rId19" w:history="1">
              <w:r w:rsidRPr="00621B34">
                <w:rPr>
                  <w:rStyle w:val="Hyperlink"/>
                  <w:sz w:val="22"/>
                  <w:szCs w:val="22"/>
                </w:rPr>
                <w:t>https://www.microsoft.com/en-us/download/details.aspx?id=42299</w:t>
              </w:r>
            </w:hyperlink>
            <w:r w:rsidRPr="00621B34">
              <w:rPr>
                <w:sz w:val="22"/>
                <w:szCs w:val="22"/>
              </w:rPr>
              <w:t xml:space="preserve">. The package is listed as </w:t>
            </w:r>
            <w:r w:rsidRPr="00621B34">
              <w:rPr>
                <w:b/>
                <w:sz w:val="22"/>
                <w:szCs w:val="22"/>
                <w:lang w:val="en"/>
              </w:rPr>
              <w:t>SQLManagementStudio_&lt;X86/X64&gt;_ENU.exe</w:t>
            </w:r>
            <w:r w:rsidR="00057A4F">
              <w:rPr>
                <w:sz w:val="22"/>
                <w:szCs w:val="22"/>
                <w:lang w:val="en"/>
              </w:rPr>
              <w:t>.</w:t>
            </w:r>
          </w:p>
        </w:tc>
      </w:tr>
      <w:tr w:rsidR="0025208A" w14:paraId="0878C292" w14:textId="77777777" w:rsidTr="000836C6">
        <w:tc>
          <w:tcPr>
            <w:tcW w:w="2340" w:type="dxa"/>
          </w:tcPr>
          <w:p w14:paraId="0878C28F" w14:textId="77777777" w:rsidR="0025208A" w:rsidRPr="00C154CC" w:rsidRDefault="0025208A" w:rsidP="000836C6">
            <w:pPr>
              <w:rPr>
                <w:b/>
              </w:rPr>
            </w:pPr>
            <w:r>
              <w:rPr>
                <w:b/>
              </w:rPr>
              <w:t>Microsoft Visual Studio (optional)</w:t>
            </w:r>
          </w:p>
        </w:tc>
        <w:tc>
          <w:tcPr>
            <w:tcW w:w="6295" w:type="dxa"/>
          </w:tcPr>
          <w:p w14:paraId="688240F9" w14:textId="5224B405" w:rsidR="00057A4F" w:rsidRPr="00621B34" w:rsidRDefault="0025208A" w:rsidP="00621B34">
            <w:pPr>
              <w:pStyle w:val="Numbers"/>
              <w:numPr>
                <w:ilvl w:val="0"/>
                <w:numId w:val="22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If Visual Studio is not installed, and you’d like to explore any of the source code, download and install Visual Studio from </w:t>
            </w:r>
            <w:hyperlink r:id="rId20" w:history="1">
              <w:r w:rsidRPr="00621B34">
                <w:rPr>
                  <w:rStyle w:val="Hyperlink"/>
                  <w:sz w:val="22"/>
                  <w:szCs w:val="22"/>
                </w:rPr>
                <w:t>http://go.microsoft.com/?linkid=9832446&amp;clcid=0x409</w:t>
              </w:r>
            </w:hyperlink>
            <w:r w:rsidRPr="00621B34">
              <w:rPr>
                <w:sz w:val="22"/>
                <w:szCs w:val="22"/>
              </w:rPr>
              <w:t>.</w:t>
            </w:r>
          </w:p>
          <w:p w14:paraId="0878C291" w14:textId="651AF915" w:rsidR="0025208A" w:rsidRPr="00621B34" w:rsidRDefault="0025208A" w:rsidP="00621B34">
            <w:pPr>
              <w:pStyle w:val="Numbers"/>
              <w:numPr>
                <w:ilvl w:val="0"/>
                <w:numId w:val="22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Unzip </w:t>
            </w:r>
            <w:r w:rsidRPr="00621B34">
              <w:rPr>
                <w:b/>
                <w:sz w:val="22"/>
                <w:szCs w:val="22"/>
              </w:rPr>
              <w:t>sourcecode.zip</w:t>
            </w:r>
            <w:r w:rsidRPr="00621B34">
              <w:rPr>
                <w:sz w:val="22"/>
                <w:szCs w:val="22"/>
              </w:rPr>
              <w:t xml:space="preserve"> to a local folder (for example, </w:t>
            </w:r>
            <w:r w:rsidR="00057A4F">
              <w:rPr>
                <w:sz w:val="22"/>
                <w:szCs w:val="22"/>
              </w:rPr>
              <w:t>C</w:t>
            </w:r>
            <w:r w:rsidRPr="00621B34">
              <w:rPr>
                <w:sz w:val="22"/>
                <w:szCs w:val="22"/>
              </w:rPr>
              <w:t>:\sourcecode).</w:t>
            </w:r>
          </w:p>
        </w:tc>
      </w:tr>
      <w:tr w:rsidR="0025208A" w14:paraId="0878C296" w14:textId="77777777" w:rsidTr="000836C6">
        <w:tc>
          <w:tcPr>
            <w:tcW w:w="2340" w:type="dxa"/>
          </w:tcPr>
          <w:p w14:paraId="0878C293" w14:textId="31D32DDD" w:rsidR="0025208A" w:rsidRPr="00271E17" w:rsidRDefault="0025208A" w:rsidP="000836C6">
            <w:pPr>
              <w:rPr>
                <w:b/>
              </w:rPr>
            </w:pPr>
            <w:r>
              <w:rPr>
                <w:b/>
              </w:rPr>
              <w:t xml:space="preserve">Microsoft Azure .NET </w:t>
            </w:r>
            <w:r w:rsidR="00057A4F">
              <w:rPr>
                <w:b/>
              </w:rPr>
              <w:t>software-development kit (</w:t>
            </w:r>
            <w:r>
              <w:rPr>
                <w:b/>
              </w:rPr>
              <w:t>SDK</w:t>
            </w:r>
            <w:r w:rsidR="00057A4F">
              <w:rPr>
                <w:b/>
              </w:rPr>
              <w:t>)</w:t>
            </w:r>
            <w:r>
              <w:rPr>
                <w:b/>
              </w:rPr>
              <w:t xml:space="preserve"> (if installing Visual Studio)</w:t>
            </w:r>
          </w:p>
        </w:tc>
        <w:tc>
          <w:tcPr>
            <w:tcW w:w="6295" w:type="dxa"/>
          </w:tcPr>
          <w:p w14:paraId="0878C294" w14:textId="4099BB8F" w:rsidR="0025208A" w:rsidRPr="00621B34" w:rsidRDefault="0025208A" w:rsidP="00057A4F">
            <w:pPr>
              <w:pStyle w:val="Numbers"/>
              <w:numPr>
                <w:ilvl w:val="0"/>
                <w:numId w:val="9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Browse to </w:t>
            </w:r>
            <w:hyperlink r:id="rId21" w:history="1">
              <w:r w:rsidRPr="00621B34">
                <w:rPr>
                  <w:rStyle w:val="Hyperlink"/>
                  <w:color w:val="4472C4" w:themeColor="accent5"/>
                  <w:sz w:val="22"/>
                  <w:szCs w:val="22"/>
                </w:rPr>
                <w:t>http://azure.microsoft.com/en-us/downloads/</w:t>
              </w:r>
            </w:hyperlink>
            <w:r w:rsidR="00057A4F" w:rsidRPr="00621B34">
              <w:rPr>
                <w:rStyle w:val="Hyperlink"/>
                <w:color w:val="auto"/>
                <w:sz w:val="22"/>
                <w:szCs w:val="22"/>
                <w:u w:val="none"/>
              </w:rPr>
              <w:t>.</w:t>
            </w:r>
          </w:p>
          <w:p w14:paraId="0878C295" w14:textId="3616AECB" w:rsidR="0025208A" w:rsidRPr="00621B34" w:rsidRDefault="0025208A" w:rsidP="00621B34">
            <w:pPr>
              <w:pStyle w:val="Numbers"/>
              <w:numPr>
                <w:ilvl w:val="0"/>
                <w:numId w:val="9"/>
              </w:numPr>
              <w:ind w:left="522"/>
              <w:rPr>
                <w:sz w:val="22"/>
                <w:szCs w:val="22"/>
              </w:rPr>
            </w:pPr>
            <w:r w:rsidRPr="00621B34">
              <w:rPr>
                <w:sz w:val="22"/>
                <w:szCs w:val="22"/>
              </w:rPr>
              <w:t xml:space="preserve">Under </w:t>
            </w:r>
            <w:r w:rsidRPr="00482A51">
              <w:rPr>
                <w:b/>
                <w:sz w:val="22"/>
                <w:szCs w:val="22"/>
              </w:rPr>
              <w:t>SDKs</w:t>
            </w:r>
            <w:r w:rsidRPr="00621B34">
              <w:rPr>
                <w:sz w:val="22"/>
                <w:szCs w:val="22"/>
              </w:rPr>
              <w:t xml:space="preserve">, </w:t>
            </w:r>
            <w:r w:rsidRPr="00482A51">
              <w:rPr>
                <w:b/>
                <w:sz w:val="22"/>
                <w:szCs w:val="22"/>
              </w:rPr>
              <w:t>.NET</w:t>
            </w:r>
            <w:r w:rsidRPr="00621B34">
              <w:rPr>
                <w:sz w:val="22"/>
                <w:szCs w:val="22"/>
              </w:rPr>
              <w:t xml:space="preserve">, select the installer for your version </w:t>
            </w:r>
            <w:r w:rsidR="00057A4F">
              <w:rPr>
                <w:sz w:val="22"/>
                <w:szCs w:val="22"/>
              </w:rPr>
              <w:t xml:space="preserve">of </w:t>
            </w:r>
            <w:r w:rsidRPr="00621B34">
              <w:rPr>
                <w:sz w:val="22"/>
                <w:szCs w:val="22"/>
              </w:rPr>
              <w:t xml:space="preserve">Visual Studio </w:t>
            </w:r>
            <w:r w:rsidR="00057A4F">
              <w:rPr>
                <w:sz w:val="22"/>
                <w:szCs w:val="22"/>
              </w:rPr>
              <w:t>(for example,</w:t>
            </w:r>
            <w:r w:rsidRPr="00621B34">
              <w:rPr>
                <w:sz w:val="22"/>
                <w:szCs w:val="22"/>
              </w:rPr>
              <w:t xml:space="preserve"> </w:t>
            </w:r>
            <w:r w:rsidRPr="00621B34">
              <w:rPr>
                <w:b/>
                <w:sz w:val="22"/>
                <w:szCs w:val="22"/>
              </w:rPr>
              <w:t>VS 2013 Install</w:t>
            </w:r>
            <w:r w:rsidR="00057A4F" w:rsidRPr="00621B34">
              <w:rPr>
                <w:sz w:val="22"/>
                <w:szCs w:val="22"/>
              </w:rPr>
              <w:t>)</w:t>
            </w:r>
            <w:r w:rsidRPr="00621B34">
              <w:rPr>
                <w:sz w:val="22"/>
                <w:szCs w:val="22"/>
              </w:rPr>
              <w:t>.</w:t>
            </w:r>
          </w:p>
        </w:tc>
      </w:tr>
    </w:tbl>
    <w:p w14:paraId="0878C297" w14:textId="77777777" w:rsidR="0025208A" w:rsidRDefault="0025208A" w:rsidP="002520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78C298" w14:textId="4B5CA13E" w:rsidR="0025208A" w:rsidRDefault="00B77DE2" w:rsidP="0025208A">
      <w:pPr>
        <w:pStyle w:val="Heading1"/>
      </w:pPr>
      <w:bookmarkStart w:id="4" w:name="_Toc435173768"/>
      <w:r>
        <w:lastRenderedPageBreak/>
        <w:t>Auto</w:t>
      </w:r>
      <w:r w:rsidR="00057A4F">
        <w:t>-</w:t>
      </w:r>
      <w:r>
        <w:t>Provision a WingTipTicket</w:t>
      </w:r>
      <w:r w:rsidR="00057A4F">
        <w:t>s</w:t>
      </w:r>
      <w:r>
        <w:t xml:space="preserve"> Site</w:t>
      </w:r>
      <w:r w:rsidR="00F83F57">
        <w:t xml:space="preserve"> Day 1 and Day 2</w:t>
      </w:r>
      <w:bookmarkEnd w:id="4"/>
    </w:p>
    <w:p w14:paraId="6374CD38" w14:textId="341C5DD7" w:rsidR="00EB7049" w:rsidRPr="00D72F7A" w:rsidRDefault="00EB7049" w:rsidP="00621B34">
      <w:pPr>
        <w:rPr>
          <w:rFonts w:ascii="Segoe UI" w:hAnsi="Segoe UI" w:cs="Segoe UI"/>
          <w:sz w:val="24"/>
        </w:rPr>
      </w:pPr>
      <w:r w:rsidRPr="00D72F7A">
        <w:rPr>
          <w:rFonts w:ascii="Segoe UI" w:hAnsi="Segoe UI" w:cs="Segoe UI"/>
          <w:sz w:val="24"/>
        </w:rPr>
        <w:t xml:space="preserve">This configuration guide will </w:t>
      </w:r>
      <w:r w:rsidR="00A61F9E">
        <w:rPr>
          <w:rFonts w:ascii="Segoe UI" w:hAnsi="Segoe UI" w:cs="Segoe UI"/>
          <w:sz w:val="24"/>
        </w:rPr>
        <w:t>walk</w:t>
      </w:r>
      <w:r w:rsidR="00A61F9E" w:rsidRPr="00D72F7A">
        <w:rPr>
          <w:rFonts w:ascii="Segoe UI" w:hAnsi="Segoe UI" w:cs="Segoe UI"/>
          <w:sz w:val="24"/>
        </w:rPr>
        <w:t xml:space="preserve"> </w:t>
      </w:r>
      <w:r w:rsidR="00A04EA8">
        <w:rPr>
          <w:rFonts w:ascii="Segoe UI" w:hAnsi="Segoe UI" w:cs="Segoe UI"/>
          <w:sz w:val="24"/>
        </w:rPr>
        <w:t xml:space="preserve">you </w:t>
      </w:r>
      <w:r w:rsidRPr="00D72F7A">
        <w:rPr>
          <w:rFonts w:ascii="Segoe UI" w:hAnsi="Segoe UI" w:cs="Segoe UI"/>
          <w:sz w:val="24"/>
        </w:rPr>
        <w:t xml:space="preserve">through the process of deploying the WingTipTickets tenant website for Day 1 and Day 2 of the Data </w:t>
      </w:r>
      <w:r w:rsidR="008C7E49">
        <w:rPr>
          <w:rFonts w:ascii="Segoe UI" w:hAnsi="Segoe UI" w:cs="Segoe UI"/>
          <w:sz w:val="24"/>
        </w:rPr>
        <w:t>Camp</w:t>
      </w:r>
      <w:r w:rsidRPr="00D72F7A">
        <w:rPr>
          <w:rFonts w:ascii="Segoe UI" w:hAnsi="Segoe UI" w:cs="Segoe UI"/>
          <w:sz w:val="24"/>
        </w:rPr>
        <w:t xml:space="preserve"> event. Day 1 covers deploying the initial WingTipTickets platform</w:t>
      </w:r>
      <w:r w:rsidR="00A61F9E">
        <w:rPr>
          <w:rFonts w:ascii="Segoe UI" w:hAnsi="Segoe UI" w:cs="Segoe UI"/>
          <w:sz w:val="24"/>
        </w:rPr>
        <w:t>,</w:t>
      </w:r>
      <w:r w:rsidRPr="00D72F7A">
        <w:rPr>
          <w:rFonts w:ascii="Segoe UI" w:hAnsi="Segoe UI" w:cs="Segoe UI"/>
          <w:sz w:val="24"/>
        </w:rPr>
        <w:t xml:space="preserve"> </w:t>
      </w:r>
      <w:r w:rsidR="00A61F9E">
        <w:rPr>
          <w:rFonts w:ascii="Segoe UI" w:hAnsi="Segoe UI" w:cs="Segoe UI"/>
          <w:sz w:val="24"/>
        </w:rPr>
        <w:t>which</w:t>
      </w:r>
      <w:r w:rsidRPr="00D72F7A">
        <w:rPr>
          <w:rFonts w:ascii="Segoe UI" w:hAnsi="Segoe UI" w:cs="Segoe UI"/>
          <w:sz w:val="24"/>
        </w:rPr>
        <w:t xml:space="preserve"> utilizes </w:t>
      </w:r>
      <w:r w:rsidR="00D72F7A">
        <w:rPr>
          <w:rFonts w:ascii="Segoe UI" w:hAnsi="Segoe UI" w:cs="Segoe UI"/>
          <w:sz w:val="24"/>
        </w:rPr>
        <w:t>Azure</w:t>
      </w:r>
      <w:r w:rsidRPr="00D72F7A">
        <w:rPr>
          <w:rFonts w:ascii="Segoe UI" w:hAnsi="Segoe UI" w:cs="Segoe UI"/>
          <w:sz w:val="24"/>
        </w:rPr>
        <w:t xml:space="preserve"> </w:t>
      </w:r>
      <w:r w:rsidR="00D72F7A">
        <w:rPr>
          <w:rFonts w:ascii="Segoe UI" w:hAnsi="Segoe UI" w:cs="Segoe UI"/>
          <w:sz w:val="24"/>
        </w:rPr>
        <w:t>W</w:t>
      </w:r>
      <w:r w:rsidRPr="00D72F7A">
        <w:rPr>
          <w:rFonts w:ascii="Segoe UI" w:hAnsi="Segoe UI" w:cs="Segoe UI"/>
          <w:sz w:val="24"/>
        </w:rPr>
        <w:t xml:space="preserve">eb </w:t>
      </w:r>
      <w:r w:rsidR="00D72F7A">
        <w:rPr>
          <w:rFonts w:ascii="Segoe UI" w:hAnsi="Segoe UI" w:cs="Segoe UI"/>
          <w:sz w:val="24"/>
        </w:rPr>
        <w:t>A</w:t>
      </w:r>
      <w:r w:rsidRPr="00D72F7A">
        <w:rPr>
          <w:rFonts w:ascii="Segoe UI" w:hAnsi="Segoe UI" w:cs="Segoe UI"/>
          <w:sz w:val="24"/>
        </w:rPr>
        <w:t xml:space="preserve">pp, </w:t>
      </w:r>
      <w:r w:rsidR="00A61F9E">
        <w:rPr>
          <w:rFonts w:ascii="Segoe UI" w:hAnsi="Segoe UI" w:cs="Segoe UI"/>
          <w:sz w:val="24"/>
        </w:rPr>
        <w:t xml:space="preserve">Microsoft Azure </w:t>
      </w:r>
      <w:r w:rsidRPr="00D72F7A">
        <w:rPr>
          <w:rFonts w:ascii="Segoe UI" w:hAnsi="Segoe UI" w:cs="Segoe UI"/>
          <w:sz w:val="24"/>
        </w:rPr>
        <w:t xml:space="preserve">SQL </w:t>
      </w:r>
      <w:r w:rsidR="00A61F9E">
        <w:rPr>
          <w:rFonts w:ascii="Segoe UI" w:hAnsi="Segoe UI" w:cs="Segoe UI"/>
          <w:sz w:val="24"/>
        </w:rPr>
        <w:t>Database</w:t>
      </w:r>
      <w:r w:rsidRPr="00D72F7A">
        <w:rPr>
          <w:rFonts w:ascii="Segoe UI" w:hAnsi="Segoe UI" w:cs="Segoe UI"/>
          <w:sz w:val="24"/>
        </w:rPr>
        <w:t>, Azure Search, and Azure DocumentDB services. Day 2 covers deploying the additional Azure Data Factory services.</w:t>
      </w:r>
      <w:bookmarkStart w:id="5" w:name="_GoBack"/>
      <w:bookmarkEnd w:id="5"/>
    </w:p>
    <w:p w14:paraId="0878C299" w14:textId="122CFC57" w:rsidR="00796030" w:rsidRDefault="00796030" w:rsidP="0025208A">
      <w:pPr>
        <w:pStyle w:val="Numbers"/>
        <w:numPr>
          <w:ilvl w:val="0"/>
          <w:numId w:val="4"/>
        </w:numPr>
      </w:pPr>
      <w:r>
        <w:t xml:space="preserve">Clear your </w:t>
      </w:r>
      <w:r w:rsidR="00DC1373">
        <w:t xml:space="preserve">browser’s </w:t>
      </w:r>
      <w:r>
        <w:t>cookie</w:t>
      </w:r>
      <w:r w:rsidR="00DC1373">
        <w:t>s</w:t>
      </w:r>
      <w:r>
        <w:t xml:space="preserve"> and cache</w:t>
      </w:r>
      <w:r w:rsidR="00DC1373">
        <w:t>,</w:t>
      </w:r>
      <w:r>
        <w:t xml:space="preserve"> and</w:t>
      </w:r>
      <w:r w:rsidR="00DC1373">
        <w:t xml:space="preserve"> then</w:t>
      </w:r>
      <w:r>
        <w:t xml:space="preserve"> close the browser.</w:t>
      </w:r>
    </w:p>
    <w:p w14:paraId="0878C29A" w14:textId="36109B69" w:rsidR="0025208A" w:rsidRPr="008A6494" w:rsidRDefault="008A6494" w:rsidP="00B21DF2">
      <w:pPr>
        <w:pStyle w:val="Numbers"/>
        <w:numPr>
          <w:ilvl w:val="0"/>
          <w:numId w:val="4"/>
        </w:numPr>
      </w:pPr>
      <w:r>
        <w:t xml:space="preserve">Open a </w:t>
      </w:r>
      <w:r w:rsidR="00796030">
        <w:t>new</w:t>
      </w:r>
      <w:r w:rsidR="00EC453C">
        <w:t xml:space="preserve"> </w:t>
      </w:r>
      <w:r>
        <w:t>browser</w:t>
      </w:r>
      <w:r w:rsidR="00DC1373">
        <w:t>,</w:t>
      </w:r>
      <w:r>
        <w:t xml:space="preserve"> navigate to </w:t>
      </w:r>
      <w:hyperlink r:id="rId22" w:history="1">
        <w:r w:rsidR="004B5A4B" w:rsidRPr="00D16A17">
          <w:rPr>
            <w:rStyle w:val="Hyperlink"/>
          </w:rPr>
          <w:t>http://wingtipticketsprovisioning.azurewebsites.net/datacamp</w:t>
        </w:r>
      </w:hyperlink>
      <w:r w:rsidR="00DC1373">
        <w:t>,</w:t>
      </w:r>
      <w:r w:rsidR="00B21DF2" w:rsidRPr="00B21DF2" w:rsidDel="00B21DF2">
        <w:t xml:space="preserve"> </w:t>
      </w:r>
      <w:r w:rsidRPr="00B21DF2">
        <w:rPr>
          <w:lang w:val="en-ZA"/>
        </w:rPr>
        <w:t xml:space="preserve">and </w:t>
      </w:r>
      <w:r w:rsidR="00DC1373">
        <w:rPr>
          <w:lang w:val="en-ZA"/>
        </w:rPr>
        <w:t xml:space="preserve">then </w:t>
      </w:r>
      <w:r w:rsidRPr="00B21DF2">
        <w:rPr>
          <w:lang w:val="en-ZA"/>
        </w:rPr>
        <w:t xml:space="preserve">click </w:t>
      </w:r>
      <w:r w:rsidRPr="00B21DF2">
        <w:rPr>
          <w:b/>
          <w:lang w:val="en-ZA"/>
        </w:rPr>
        <w:t>Create Account</w:t>
      </w:r>
      <w:r w:rsidR="00B21DF2">
        <w:rPr>
          <w:b/>
          <w:lang w:val="en-ZA"/>
        </w:rPr>
        <w:t xml:space="preserve"> Day 1</w:t>
      </w:r>
      <w:r w:rsidR="00DC1373" w:rsidRPr="00621B34">
        <w:rPr>
          <w:lang w:val="en-ZA"/>
        </w:rPr>
        <w:t>.</w:t>
      </w:r>
    </w:p>
    <w:p w14:paraId="0878C29B" w14:textId="56D28F97" w:rsidR="008A6494" w:rsidRDefault="00B21DF2" w:rsidP="008A6494">
      <w:pPr>
        <w:pStyle w:val="Numbers"/>
        <w:numPr>
          <w:ilvl w:val="0"/>
          <w:numId w:val="0"/>
        </w:numPr>
        <w:ind w:left="360"/>
      </w:pPr>
      <w:r w:rsidRPr="00B21DF2">
        <w:rPr>
          <w:noProof/>
          <w:lang w:eastAsia="zh-CN"/>
        </w:rPr>
        <w:t xml:space="preserve"> </w:t>
      </w:r>
      <w:r w:rsidRPr="00B21DF2">
        <w:rPr>
          <w:noProof/>
        </w:rPr>
        <w:drawing>
          <wp:inline distT="0" distB="0" distL="0" distR="0" wp14:anchorId="0878C2EC" wp14:editId="0878C2ED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9D" w14:textId="52B19FE1" w:rsidR="0025208A" w:rsidRDefault="00DC1373" w:rsidP="0025208A">
      <w:pPr>
        <w:pStyle w:val="Numbers"/>
      </w:pPr>
      <w:r>
        <w:t>Click</w:t>
      </w:r>
      <w:r w:rsidR="0084522C">
        <w:t xml:space="preserve"> </w:t>
      </w:r>
      <w:r w:rsidR="0084522C" w:rsidRPr="00621B34">
        <w:rPr>
          <w:b/>
        </w:rPr>
        <w:t>Work</w:t>
      </w:r>
      <w:r w:rsidRPr="00621B34">
        <w:rPr>
          <w:b/>
        </w:rPr>
        <w:t xml:space="preserve"> or s</w:t>
      </w:r>
      <w:r w:rsidR="0084522C" w:rsidRPr="00621B34">
        <w:rPr>
          <w:b/>
        </w:rPr>
        <w:t xml:space="preserve">chool </w:t>
      </w:r>
      <w:r w:rsidRPr="00621B34">
        <w:rPr>
          <w:b/>
        </w:rPr>
        <w:t>a</w:t>
      </w:r>
      <w:r w:rsidR="0084522C" w:rsidRPr="00621B34">
        <w:rPr>
          <w:b/>
        </w:rPr>
        <w:t>ccount</w:t>
      </w:r>
      <w:r w:rsidR="0084522C">
        <w:t xml:space="preserve"> or </w:t>
      </w:r>
      <w:r w:rsidR="0084522C" w:rsidRPr="00621B34">
        <w:rPr>
          <w:b/>
        </w:rPr>
        <w:t xml:space="preserve">Microsoft </w:t>
      </w:r>
      <w:r w:rsidRPr="00621B34">
        <w:rPr>
          <w:b/>
        </w:rPr>
        <w:t>a</w:t>
      </w:r>
      <w:r w:rsidR="0084522C" w:rsidRPr="00621B34">
        <w:rPr>
          <w:b/>
        </w:rPr>
        <w:t>ccount</w:t>
      </w:r>
      <w:r w:rsidRPr="00621B34">
        <w:t>,</w:t>
      </w:r>
      <w:r w:rsidR="0084522C">
        <w:t xml:space="preserve"> based on your account type</w:t>
      </w:r>
      <w:r>
        <w:t>.</w:t>
      </w:r>
    </w:p>
    <w:p w14:paraId="0878C29E" w14:textId="1F3C6BC7" w:rsidR="0025208A" w:rsidRDefault="0084522C" w:rsidP="0084522C">
      <w:pPr>
        <w:pStyle w:val="Numbers"/>
        <w:numPr>
          <w:ilvl w:val="0"/>
          <w:numId w:val="0"/>
        </w:numPr>
        <w:ind w:left="360"/>
      </w:pPr>
      <w:r w:rsidRPr="0084522C">
        <w:rPr>
          <w:noProof/>
        </w:rPr>
        <w:lastRenderedPageBreak/>
        <w:drawing>
          <wp:inline distT="0" distB="0" distL="0" distR="0" wp14:anchorId="0878C2EE" wp14:editId="0878C2EF">
            <wp:extent cx="5898391" cy="309398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9F" w14:textId="1B5EEB49" w:rsidR="0025208A" w:rsidRDefault="0084522C" w:rsidP="0025208A">
      <w:pPr>
        <w:pStyle w:val="Numbers"/>
        <w:keepNext/>
      </w:pPr>
      <w:r>
        <w:lastRenderedPageBreak/>
        <w:t xml:space="preserve">Type your </w:t>
      </w:r>
      <w:r w:rsidRPr="00621B34">
        <w:rPr>
          <w:b/>
        </w:rPr>
        <w:t xml:space="preserve">Directory </w:t>
      </w:r>
      <w:r w:rsidR="00DC1373" w:rsidRPr="00621B34">
        <w:rPr>
          <w:b/>
        </w:rPr>
        <w:t>n</w:t>
      </w:r>
      <w:r w:rsidRPr="00621B34">
        <w:rPr>
          <w:b/>
        </w:rPr>
        <w:t>ame</w:t>
      </w:r>
      <w:r>
        <w:t xml:space="preserve"> </w:t>
      </w:r>
      <w:r w:rsidR="00DC1373">
        <w:t>as shown in the following example.</w:t>
      </w:r>
    </w:p>
    <w:p w14:paraId="0878C2A0" w14:textId="237505D8" w:rsidR="0084522C" w:rsidRDefault="00B21DF2" w:rsidP="0084522C">
      <w:pPr>
        <w:pStyle w:val="Numbers"/>
        <w:keepNext/>
        <w:numPr>
          <w:ilvl w:val="0"/>
          <w:numId w:val="0"/>
        </w:numPr>
        <w:ind w:left="360"/>
      </w:pPr>
      <w:r w:rsidRPr="00B21DF2">
        <w:rPr>
          <w:noProof/>
          <w:lang w:eastAsia="zh-CN"/>
        </w:rPr>
        <w:t xml:space="preserve"> </w:t>
      </w:r>
      <w:r w:rsidRPr="00B21DF2">
        <w:rPr>
          <w:noProof/>
        </w:rPr>
        <w:drawing>
          <wp:inline distT="0" distB="0" distL="0" distR="0" wp14:anchorId="0878C2F2" wp14:editId="0878C2F3">
            <wp:extent cx="5166808" cy="2674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A2" w14:textId="259EE1F0" w:rsidR="0084522C" w:rsidRDefault="0084522C" w:rsidP="0084522C">
      <w:pPr>
        <w:pStyle w:val="Numbers"/>
        <w:keepNext/>
        <w:numPr>
          <w:ilvl w:val="0"/>
          <w:numId w:val="0"/>
        </w:numPr>
        <w:ind w:left="360"/>
      </w:pPr>
      <w:r>
        <w:t xml:space="preserve">You can </w:t>
      </w:r>
      <w:r w:rsidR="00DC1373">
        <w:t xml:space="preserve">use the following procedures to </w:t>
      </w:r>
      <w:r>
        <w:t xml:space="preserve">find your Directory </w:t>
      </w:r>
      <w:r w:rsidR="00DC1373">
        <w:t>n</w:t>
      </w:r>
      <w:r>
        <w:t>ame:</w:t>
      </w:r>
    </w:p>
    <w:p w14:paraId="0878C2A8" w14:textId="196DC2D2" w:rsidR="00B21DF2" w:rsidRPr="00621B34" w:rsidRDefault="00B21DF2" w:rsidP="00B23A43">
      <w:pPr>
        <w:pStyle w:val="Numbers"/>
        <w:keepNext/>
        <w:numPr>
          <w:ilvl w:val="0"/>
          <w:numId w:val="0"/>
        </w:numPr>
        <w:ind w:left="1080"/>
        <w:rPr>
          <w:b/>
        </w:rPr>
      </w:pPr>
      <w:r w:rsidRPr="00621B34">
        <w:rPr>
          <w:b/>
        </w:rPr>
        <w:t>Method 1</w:t>
      </w:r>
    </w:p>
    <w:p w14:paraId="0878C2A9" w14:textId="24629524" w:rsidR="00B21DF2" w:rsidRPr="00621B34" w:rsidRDefault="00DC1373" w:rsidP="00621B34">
      <w:pPr>
        <w:pStyle w:val="Numbers"/>
        <w:keepNext/>
        <w:numPr>
          <w:ilvl w:val="1"/>
          <w:numId w:val="23"/>
        </w:numPr>
      </w:pPr>
      <w:r>
        <w:t>L</w:t>
      </w:r>
      <w:r w:rsidR="00B21DF2" w:rsidRPr="00B23A43">
        <w:t xml:space="preserve">og </w:t>
      </w:r>
      <w:r>
        <w:t>o</w:t>
      </w:r>
      <w:r w:rsidR="00B21DF2" w:rsidRPr="00621B34">
        <w:t>n</w:t>
      </w:r>
      <w:r>
        <w:t xml:space="preserve"> </w:t>
      </w:r>
      <w:r w:rsidR="00B21DF2" w:rsidRPr="00621B34">
        <w:t xml:space="preserve">to </w:t>
      </w:r>
      <w:hyperlink r:id="rId26" w:history="1">
        <w:r w:rsidR="00B21DF2" w:rsidRPr="00621B34">
          <w:rPr>
            <w:rStyle w:val="Hyperlink"/>
            <w:rFonts w:eastAsiaTheme="majorEastAsia"/>
          </w:rPr>
          <w:t>https://manage.windowsazure.com</w:t>
        </w:r>
      </w:hyperlink>
      <w:r>
        <w:t>.</w:t>
      </w:r>
    </w:p>
    <w:p w14:paraId="0878C2AA" w14:textId="1DFBCDA0" w:rsidR="00B21DF2" w:rsidRPr="00621B34" w:rsidRDefault="00DC1373" w:rsidP="00621B34">
      <w:pPr>
        <w:pStyle w:val="Numbers"/>
        <w:keepNext/>
        <w:numPr>
          <w:ilvl w:val="1"/>
          <w:numId w:val="23"/>
        </w:numPr>
      </w:pPr>
      <w:r>
        <w:t>On the left-hand pane, c</w:t>
      </w:r>
      <w:r w:rsidR="00B21DF2" w:rsidRPr="00621B34">
        <w:t xml:space="preserve">lick </w:t>
      </w:r>
      <w:r>
        <w:t xml:space="preserve">the </w:t>
      </w:r>
      <w:r w:rsidR="00B21DF2" w:rsidRPr="00621B34">
        <w:rPr>
          <w:b/>
        </w:rPr>
        <w:t>Active Directory</w:t>
      </w:r>
      <w:r w:rsidR="00B21DF2" w:rsidRPr="00621B34">
        <w:t xml:space="preserve"> icon</w:t>
      </w:r>
      <w:r>
        <w:t>.</w:t>
      </w:r>
    </w:p>
    <w:p w14:paraId="0878C2AB" w14:textId="4699CCA5" w:rsidR="00B21DF2" w:rsidRPr="00621B34" w:rsidRDefault="00DC1373" w:rsidP="00621B34">
      <w:pPr>
        <w:pStyle w:val="Numbers"/>
        <w:keepNext/>
        <w:numPr>
          <w:ilvl w:val="1"/>
          <w:numId w:val="23"/>
        </w:numPr>
      </w:pPr>
      <w:r>
        <w:t>On the right-hand pane, c</w:t>
      </w:r>
      <w:r w:rsidR="00B21DF2" w:rsidRPr="00621B34">
        <w:t xml:space="preserve">lick the </w:t>
      </w:r>
      <w:r w:rsidR="00B21DF2" w:rsidRPr="00621B34">
        <w:rPr>
          <w:b/>
        </w:rPr>
        <w:t>Default Directory</w:t>
      </w:r>
      <w:r w:rsidR="00B21DF2" w:rsidRPr="00621B34">
        <w:t xml:space="preserve"> of the listed directory</w:t>
      </w:r>
      <w:r>
        <w:t>.</w:t>
      </w:r>
    </w:p>
    <w:p w14:paraId="0878C2AC" w14:textId="3ABE14CB" w:rsidR="00B21DF2" w:rsidRPr="00621B34" w:rsidRDefault="00B21DF2" w:rsidP="00621B34">
      <w:pPr>
        <w:pStyle w:val="Numbers"/>
        <w:keepNext/>
        <w:numPr>
          <w:ilvl w:val="1"/>
          <w:numId w:val="23"/>
        </w:numPr>
      </w:pPr>
      <w:r w:rsidRPr="00621B34">
        <w:t xml:space="preserve">Click </w:t>
      </w:r>
      <w:r w:rsidRPr="00621B34">
        <w:rPr>
          <w:b/>
        </w:rPr>
        <w:t>Domain</w:t>
      </w:r>
      <w:r w:rsidR="00DC1373">
        <w:t>.</w:t>
      </w:r>
    </w:p>
    <w:p w14:paraId="0878C2AD" w14:textId="77777777" w:rsidR="00B21DF2" w:rsidRPr="00621B34" w:rsidRDefault="00B21DF2" w:rsidP="00B21DF2">
      <w:pPr>
        <w:pStyle w:val="Numbers"/>
        <w:keepNext/>
        <w:numPr>
          <w:ilvl w:val="0"/>
          <w:numId w:val="0"/>
        </w:numPr>
        <w:ind w:left="1080"/>
      </w:pPr>
      <w:r w:rsidRPr="00621B34">
        <w:rPr>
          <w:noProof/>
        </w:rPr>
        <w:drawing>
          <wp:inline distT="0" distB="0" distL="0" distR="0" wp14:anchorId="0878C2F6" wp14:editId="0878C2F7">
            <wp:extent cx="5943600" cy="1864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AE" w14:textId="7D643CF8" w:rsidR="00B21DF2" w:rsidRPr="00621B34" w:rsidRDefault="00B21DF2" w:rsidP="00621B34">
      <w:pPr>
        <w:pStyle w:val="Numbers"/>
        <w:keepNext/>
        <w:numPr>
          <w:ilvl w:val="0"/>
          <w:numId w:val="0"/>
        </w:numPr>
        <w:ind w:left="1080"/>
        <w:rPr>
          <w:b/>
        </w:rPr>
      </w:pPr>
      <w:r w:rsidRPr="00621B34">
        <w:rPr>
          <w:b/>
        </w:rPr>
        <w:t>Method 2</w:t>
      </w:r>
    </w:p>
    <w:p w14:paraId="0878C2AF" w14:textId="5608B5C7" w:rsidR="00B21DF2" w:rsidRPr="00621B34" w:rsidRDefault="004F7171" w:rsidP="00621B34">
      <w:pPr>
        <w:pStyle w:val="Numbers"/>
        <w:keepNext/>
        <w:numPr>
          <w:ilvl w:val="0"/>
          <w:numId w:val="26"/>
        </w:numPr>
      </w:pPr>
      <w:r>
        <w:t>L</w:t>
      </w:r>
      <w:r w:rsidR="00B21DF2" w:rsidRPr="00621B34">
        <w:t xml:space="preserve">og </w:t>
      </w:r>
      <w:r w:rsidR="00DC1373">
        <w:t>o</w:t>
      </w:r>
      <w:r w:rsidR="00B21DF2" w:rsidRPr="00621B34">
        <w:t>n</w:t>
      </w:r>
      <w:r w:rsidR="00DC1373">
        <w:t xml:space="preserve"> </w:t>
      </w:r>
      <w:r w:rsidR="00B21DF2" w:rsidRPr="00621B34">
        <w:t xml:space="preserve">to </w:t>
      </w:r>
      <w:hyperlink r:id="rId28" w:history="1">
        <w:r w:rsidR="00DC1373" w:rsidRPr="00621B34">
          <w:rPr>
            <w:rStyle w:val="Hyperlink"/>
          </w:rPr>
          <w:t>https://manage.windowsazure.com</w:t>
        </w:r>
      </w:hyperlink>
      <w:r w:rsidR="00DC1373">
        <w:t>.</w:t>
      </w:r>
    </w:p>
    <w:p w14:paraId="0878C2B0" w14:textId="2408FE51" w:rsidR="00B21DF2" w:rsidRPr="00621B34" w:rsidRDefault="00DC1373" w:rsidP="00621B34">
      <w:pPr>
        <w:pStyle w:val="Numbers"/>
        <w:keepNext/>
        <w:numPr>
          <w:ilvl w:val="0"/>
          <w:numId w:val="26"/>
        </w:numPr>
      </w:pPr>
      <w:r>
        <w:t>On the left-hand pane, c</w:t>
      </w:r>
      <w:r w:rsidR="00B21DF2" w:rsidRPr="00621B34">
        <w:t xml:space="preserve">lick </w:t>
      </w:r>
      <w:r>
        <w:t>the</w:t>
      </w:r>
      <w:r w:rsidR="00B21DF2" w:rsidRPr="00621B34">
        <w:t xml:space="preserve"> </w:t>
      </w:r>
      <w:r w:rsidR="00B21DF2" w:rsidRPr="00621B34">
        <w:rPr>
          <w:b/>
        </w:rPr>
        <w:t>Settings</w:t>
      </w:r>
      <w:r w:rsidR="00B21DF2" w:rsidRPr="00621B34">
        <w:t xml:space="preserve"> icon</w:t>
      </w:r>
      <w:r>
        <w:t>.</w:t>
      </w:r>
    </w:p>
    <w:p w14:paraId="0878C2B1" w14:textId="32CE67DB" w:rsidR="00B21DF2" w:rsidRPr="00621B34" w:rsidRDefault="00DC1373" w:rsidP="00621B34">
      <w:pPr>
        <w:pStyle w:val="Numbers"/>
        <w:keepNext/>
        <w:numPr>
          <w:ilvl w:val="0"/>
          <w:numId w:val="26"/>
        </w:numPr>
      </w:pPr>
      <w:r>
        <w:t xml:space="preserve">On the right-hand pane, </w:t>
      </w:r>
      <w:r w:rsidR="00B21DF2" w:rsidRPr="00621B34">
        <w:rPr>
          <w:b/>
        </w:rPr>
        <w:t>Directory Name</w:t>
      </w:r>
      <w:r w:rsidR="00B21DF2" w:rsidRPr="00621B34">
        <w:t xml:space="preserve"> is shown under </w:t>
      </w:r>
      <w:r w:rsidR="00B21DF2" w:rsidRPr="00621B34">
        <w:rPr>
          <w:b/>
        </w:rPr>
        <w:t>Default Directory</w:t>
      </w:r>
      <w:r w:rsidR="00B21DF2" w:rsidRPr="00621B34">
        <w:t xml:space="preserve"> of the listed directory</w:t>
      </w:r>
      <w:r>
        <w:t>.</w:t>
      </w:r>
      <w:r w:rsidR="00B21DF2" w:rsidRPr="00621B34">
        <w:t xml:space="preserve"> </w:t>
      </w:r>
      <w:r>
        <w:t>I</w:t>
      </w:r>
      <w:r w:rsidR="00B21DF2" w:rsidRPr="00621B34">
        <w:t xml:space="preserve">t is also shown </w:t>
      </w:r>
      <w:r>
        <w:t>i</w:t>
      </w:r>
      <w:r w:rsidR="00B21DF2" w:rsidRPr="00621B34">
        <w:t xml:space="preserve">n the </w:t>
      </w:r>
      <w:r w:rsidR="00C93748">
        <w:t>browser’s Address bar</w:t>
      </w:r>
      <w:r w:rsidR="00B21DF2" w:rsidRPr="00621B34">
        <w:t>.</w:t>
      </w:r>
    </w:p>
    <w:p w14:paraId="0878C2B2" w14:textId="77777777" w:rsidR="00B21DF2" w:rsidRPr="00187E45" w:rsidRDefault="00B21DF2" w:rsidP="00B21DF2">
      <w:pPr>
        <w:pStyle w:val="Numbers"/>
        <w:keepNext/>
        <w:numPr>
          <w:ilvl w:val="0"/>
          <w:numId w:val="0"/>
        </w:numPr>
        <w:ind w:left="360" w:hanging="360"/>
        <w:rPr>
          <w:rFonts w:ascii="Calibri" w:hAnsi="Calibri"/>
          <w:sz w:val="22"/>
          <w:szCs w:val="22"/>
        </w:rPr>
      </w:pPr>
      <w:r w:rsidRPr="00187E45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0878C2F8" wp14:editId="0878C2F9">
            <wp:extent cx="5943600" cy="1162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B3" w14:textId="51EA4EFE" w:rsidR="00B21DF2" w:rsidRPr="00621B34" w:rsidRDefault="00B21DF2" w:rsidP="00621B34">
      <w:pPr>
        <w:pStyle w:val="Numbers"/>
        <w:keepNext/>
      </w:pPr>
      <w:r w:rsidRPr="00C93748">
        <w:t xml:space="preserve">Click </w:t>
      </w:r>
      <w:r w:rsidRPr="00621B34">
        <w:rPr>
          <w:b/>
        </w:rPr>
        <w:t>Accept</w:t>
      </w:r>
      <w:r w:rsidRPr="00C93748">
        <w:t xml:space="preserve"> to allow </w:t>
      </w:r>
      <w:r w:rsidR="00B4008E">
        <w:t>the A</w:t>
      </w:r>
      <w:r w:rsidRPr="00C93748">
        <w:t>uto</w:t>
      </w:r>
      <w:r w:rsidR="00B4008E">
        <w:t>P</w:t>
      </w:r>
      <w:r w:rsidRPr="00C93748">
        <w:t>rovision</w:t>
      </w:r>
      <w:r w:rsidR="00B4008E">
        <w:t>er</w:t>
      </w:r>
      <w:r w:rsidRPr="00C93748">
        <w:t xml:space="preserve"> application to provision </w:t>
      </w:r>
      <w:r w:rsidR="00B4008E">
        <w:t xml:space="preserve">the </w:t>
      </w:r>
      <w:r w:rsidRPr="00621B34">
        <w:t>WingTipTickets application into your subscription.</w:t>
      </w:r>
    </w:p>
    <w:p w14:paraId="0878C2B4" w14:textId="77777777" w:rsidR="0025208A" w:rsidRDefault="00B21DF2" w:rsidP="006A4127">
      <w:pPr>
        <w:pStyle w:val="Numbers"/>
        <w:keepNext/>
        <w:numPr>
          <w:ilvl w:val="0"/>
          <w:numId w:val="0"/>
        </w:numPr>
        <w:ind w:left="360"/>
      </w:pPr>
      <w:r w:rsidRPr="00B21DF2">
        <w:rPr>
          <w:noProof/>
        </w:rPr>
        <w:drawing>
          <wp:inline distT="0" distB="0" distL="0" distR="0" wp14:anchorId="0878C2FA" wp14:editId="0878C2FB">
            <wp:extent cx="3581710" cy="33302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46D" w14:textId="126BAF91" w:rsidR="00B4008E" w:rsidRDefault="00B4008E" w:rsidP="00621B34">
      <w:pPr>
        <w:pStyle w:val="Numbers"/>
        <w:keepNext/>
      </w:pPr>
      <w:r>
        <w:t>Enter the following details:</w:t>
      </w:r>
    </w:p>
    <w:p w14:paraId="3A1B50F6" w14:textId="77777777" w:rsidR="00B4008E" w:rsidRDefault="00B4008E" w:rsidP="00B4008E">
      <w:pPr>
        <w:pStyle w:val="Numbers"/>
        <w:keepNext/>
        <w:numPr>
          <w:ilvl w:val="1"/>
          <w:numId w:val="1"/>
        </w:numPr>
      </w:pPr>
      <w:r>
        <w:t>First Name*</w:t>
      </w:r>
    </w:p>
    <w:p w14:paraId="44FDD165" w14:textId="77777777" w:rsidR="00B4008E" w:rsidRDefault="00B4008E" w:rsidP="00B4008E">
      <w:pPr>
        <w:pStyle w:val="Numbers"/>
        <w:keepNext/>
        <w:numPr>
          <w:ilvl w:val="1"/>
          <w:numId w:val="1"/>
        </w:numPr>
      </w:pPr>
      <w:r>
        <w:t>Last Name*</w:t>
      </w:r>
    </w:p>
    <w:p w14:paraId="5856FC56" w14:textId="5E49E0CD" w:rsidR="00B4008E" w:rsidRDefault="00B4008E" w:rsidP="00B4008E">
      <w:pPr>
        <w:pStyle w:val="Numbers"/>
        <w:keepNext/>
        <w:numPr>
          <w:ilvl w:val="1"/>
          <w:numId w:val="1"/>
        </w:numPr>
      </w:pPr>
      <w:r>
        <w:t>Site Theme*</w:t>
      </w:r>
    </w:p>
    <w:p w14:paraId="1C1B579F" w14:textId="507EE61E" w:rsidR="00B4008E" w:rsidRDefault="00B4008E" w:rsidP="00B4008E">
      <w:pPr>
        <w:pStyle w:val="Numbers"/>
        <w:keepNext/>
        <w:numPr>
          <w:ilvl w:val="1"/>
          <w:numId w:val="1"/>
        </w:numPr>
      </w:pPr>
      <w:r>
        <w:t>Location*</w:t>
      </w:r>
      <w:r>
        <w:br/>
      </w:r>
      <w:r w:rsidRPr="00CB31EB">
        <w:rPr>
          <w:b/>
        </w:rPr>
        <w:t>N</w:t>
      </w:r>
      <w:r>
        <w:rPr>
          <w:b/>
        </w:rPr>
        <w:t>ote</w:t>
      </w:r>
      <w:r w:rsidRPr="00621B34">
        <w:t>:</w:t>
      </w:r>
      <w:r w:rsidRPr="00CB31EB">
        <w:rPr>
          <w:b/>
        </w:rPr>
        <w:t xml:space="preserve"> </w:t>
      </w:r>
      <w:r>
        <w:t xml:space="preserve">The Location field specifies the data-center region that will be targeted </w:t>
      </w:r>
      <w:r>
        <w:lastRenderedPageBreak/>
        <w:t>for the deployment. If the selected location does not support Db v12.0, the next compatible region will be automatically assigned for the tenant.</w:t>
      </w:r>
    </w:p>
    <w:p w14:paraId="0878C2C4" w14:textId="3D117CD4" w:rsidR="001B0BB6" w:rsidRPr="00E342CC" w:rsidRDefault="00B4008E" w:rsidP="004B5A4B">
      <w:pPr>
        <w:pStyle w:val="Numbers"/>
        <w:keepNext/>
        <w:numPr>
          <w:ilvl w:val="0"/>
          <w:numId w:val="0"/>
        </w:numPr>
        <w:ind w:left="360"/>
        <w:rPr>
          <w:i/>
        </w:rPr>
      </w:pPr>
      <w:r w:rsidRPr="00E342CC">
        <w:rPr>
          <w:i/>
        </w:rPr>
        <w:t>* Denotes mandatory fields</w:t>
      </w:r>
      <w:r w:rsidR="004F7171">
        <w:br/>
      </w:r>
      <w:r w:rsidR="000B308B">
        <w:t xml:space="preserve"> </w:t>
      </w:r>
      <w:r w:rsidR="0012217B" w:rsidRPr="0012217B">
        <w:rPr>
          <w:noProof/>
        </w:rPr>
        <w:drawing>
          <wp:inline distT="0" distB="0" distL="0" distR="0" wp14:anchorId="0878C2FE" wp14:editId="0878C2FF">
            <wp:extent cx="5943600" cy="1972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B6" w:rsidRPr="001B0BB6">
        <w:t xml:space="preserve"> </w:t>
      </w:r>
    </w:p>
    <w:p w14:paraId="0878C2C6" w14:textId="5394E344" w:rsidR="001B0BB6" w:rsidRDefault="001B0BB6" w:rsidP="00B4008E">
      <w:pPr>
        <w:pStyle w:val="Numbers"/>
        <w:numPr>
          <w:ilvl w:val="0"/>
          <w:numId w:val="0"/>
        </w:numPr>
        <w:ind w:left="360"/>
      </w:pPr>
      <w:r>
        <w:rPr>
          <w:b/>
        </w:rPr>
        <w:t>Note</w:t>
      </w:r>
      <w:r w:rsidRPr="00621B34">
        <w:t>:</w:t>
      </w:r>
      <w:r w:rsidRPr="00CB31EB">
        <w:rPr>
          <w:b/>
        </w:rPr>
        <w:t xml:space="preserve"> </w:t>
      </w:r>
      <w:r>
        <w:t>The read-only SiteName field will be automatically generated based on the First</w:t>
      </w:r>
      <w:r w:rsidR="00B4008E">
        <w:t xml:space="preserve"> Name</w:t>
      </w:r>
      <w:r>
        <w:t xml:space="preserve"> and Last </w:t>
      </w:r>
      <w:r w:rsidR="00B4008E">
        <w:t>N</w:t>
      </w:r>
      <w:r>
        <w:t>ame</w:t>
      </w:r>
      <w:r w:rsidR="00B4008E">
        <w:t xml:space="preserve"> fields</w:t>
      </w:r>
      <w:r>
        <w:t xml:space="preserve">, </w:t>
      </w:r>
      <w:r w:rsidR="00B4008E">
        <w:t>in addition to</w:t>
      </w:r>
      <w:r>
        <w:t xml:space="preserve"> the selected Site Theme.</w:t>
      </w:r>
    </w:p>
    <w:p w14:paraId="0878C2C7" w14:textId="4590C4A5" w:rsidR="001B0BB6" w:rsidRDefault="001B0BB6" w:rsidP="00621B34">
      <w:pPr>
        <w:pStyle w:val="Numbers"/>
        <w:keepNext/>
      </w:pPr>
      <w:r>
        <w:t xml:space="preserve">Once the </w:t>
      </w:r>
      <w:r w:rsidR="00B4008E">
        <w:t>t</w:t>
      </w:r>
      <w:r>
        <w:t xml:space="preserve">enant details have been captured, click </w:t>
      </w:r>
      <w:r w:rsidRPr="00B4008E">
        <w:rPr>
          <w:b/>
        </w:rPr>
        <w:t>Create Account</w:t>
      </w:r>
      <w:r w:rsidRPr="00621B34">
        <w:t>.</w:t>
      </w:r>
    </w:p>
    <w:p w14:paraId="0878C2C8" w14:textId="2CAC6B88" w:rsidR="001B0BB6" w:rsidRDefault="001B0BB6" w:rsidP="00B4008E">
      <w:pPr>
        <w:pStyle w:val="Numbers"/>
        <w:numPr>
          <w:ilvl w:val="0"/>
          <w:numId w:val="0"/>
        </w:numPr>
        <w:ind w:left="360"/>
      </w:pPr>
      <w:r>
        <w:t xml:space="preserve">The </w:t>
      </w:r>
      <w:r w:rsidR="00B4008E">
        <w:t>t</w:t>
      </w:r>
      <w:r>
        <w:t xml:space="preserve">enant </w:t>
      </w:r>
      <w:r w:rsidR="00B4008E">
        <w:t>a</w:t>
      </w:r>
      <w:r>
        <w:t xml:space="preserve">ccount is then created and the user is taken to the Account Information page. A list of Azure services </w:t>
      </w:r>
      <w:r w:rsidR="00B4008E">
        <w:t xml:space="preserve">is </w:t>
      </w:r>
      <w:r>
        <w:t>displayed along with the</w:t>
      </w:r>
      <w:r w:rsidR="00B4008E">
        <w:t xml:space="preserve"> services’</w:t>
      </w:r>
      <w:r>
        <w:t xml:space="preserve"> real-time provisioning status</w:t>
      </w:r>
      <w:r w:rsidR="00B4008E">
        <w:t>es</w:t>
      </w:r>
      <w:r>
        <w:t>. Once each service has been successfully created, its status will change to “Deployed</w:t>
      </w:r>
      <w:r w:rsidR="00B4008E">
        <w:t>.</w:t>
      </w:r>
      <w:r>
        <w:t>”</w:t>
      </w:r>
    </w:p>
    <w:p w14:paraId="0878C2C9" w14:textId="525ED6F1" w:rsidR="001B0BB6" w:rsidRPr="00CB31EB" w:rsidRDefault="001B0BB6" w:rsidP="00B4008E">
      <w:pPr>
        <w:pStyle w:val="Numbers"/>
        <w:numPr>
          <w:ilvl w:val="0"/>
          <w:numId w:val="0"/>
        </w:numPr>
        <w:ind w:left="360"/>
      </w:pPr>
      <w:r w:rsidRPr="00CB31EB">
        <w:rPr>
          <w:b/>
        </w:rPr>
        <w:t>Note</w:t>
      </w:r>
      <w:r w:rsidRPr="00621B34">
        <w:t>:</w:t>
      </w:r>
      <w:r w:rsidRPr="00CB31EB">
        <w:t xml:space="preserve"> Database servers and website components have </w:t>
      </w:r>
      <w:r w:rsidR="00B4008E">
        <w:t>p</w:t>
      </w:r>
      <w:r w:rsidRPr="00CB31EB">
        <w:t xml:space="preserve">rimary and </w:t>
      </w:r>
      <w:r w:rsidR="00B4008E">
        <w:t>s</w:t>
      </w:r>
      <w:r w:rsidRPr="00CB31EB">
        <w:t>econdary (fail-over) servers. Routing for this is handled by the traffic</w:t>
      </w:r>
      <w:r w:rsidR="00B4008E">
        <w:t>-</w:t>
      </w:r>
      <w:r w:rsidRPr="00CB31EB">
        <w:t>manager component.</w:t>
      </w:r>
    </w:p>
    <w:p w14:paraId="0878C2CA" w14:textId="08F11675" w:rsidR="001B0BB6" w:rsidRDefault="00DE1262" w:rsidP="00B23A43">
      <w:pPr>
        <w:pStyle w:val="Numbers"/>
        <w:keepNext/>
      </w:pPr>
      <w:r>
        <w:t xml:space="preserve">Click </w:t>
      </w:r>
      <w:r w:rsidRPr="00B23A43">
        <w:rPr>
          <w:b/>
        </w:rPr>
        <w:t>Start Provisioning</w:t>
      </w:r>
      <w:r>
        <w:t xml:space="preserve"> to start deployment. </w:t>
      </w:r>
      <w:r w:rsidR="001B0BB6">
        <w:t xml:space="preserve">Allow </w:t>
      </w:r>
      <w:r>
        <w:t>16</w:t>
      </w:r>
      <w:r w:rsidR="00B4008E">
        <w:t>–</w:t>
      </w:r>
      <w:r>
        <w:t>20</w:t>
      </w:r>
      <w:r w:rsidR="001B0BB6">
        <w:t xml:space="preserve"> minutes for all services to deploy.</w:t>
      </w:r>
    </w:p>
    <w:p w14:paraId="0878C2CB" w14:textId="23F745D2" w:rsidR="001B0BB6" w:rsidRDefault="00DE1262" w:rsidP="001B0BB6">
      <w:pPr>
        <w:pStyle w:val="Numbers"/>
        <w:numPr>
          <w:ilvl w:val="0"/>
          <w:numId w:val="0"/>
        </w:numPr>
      </w:pPr>
      <w:r w:rsidRPr="00DE1262">
        <w:rPr>
          <w:noProof/>
          <w:lang w:eastAsia="zh-CN"/>
        </w:rPr>
        <w:t xml:space="preserve"> </w:t>
      </w:r>
      <w:r w:rsidRPr="00DE1262">
        <w:rPr>
          <w:noProof/>
        </w:rPr>
        <w:drawing>
          <wp:inline distT="0" distB="0" distL="0" distR="0" wp14:anchorId="0878C302" wp14:editId="0878C303">
            <wp:extent cx="5943600" cy="168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CD" w14:textId="28493A2A" w:rsidR="001B0BB6" w:rsidRDefault="001B0BB6" w:rsidP="00B23A43">
      <w:pPr>
        <w:pStyle w:val="Numbers"/>
        <w:keepNext/>
      </w:pPr>
      <w:r>
        <w:lastRenderedPageBreak/>
        <w:t xml:space="preserve">Once all the services </w:t>
      </w:r>
      <w:r w:rsidR="00F12C06">
        <w:t>are</w:t>
      </w:r>
      <w:r>
        <w:t xml:space="preserve"> deployed, provisioning has </w:t>
      </w:r>
      <w:r w:rsidR="00F12C06">
        <w:t xml:space="preserve">completed </w:t>
      </w:r>
      <w:r>
        <w:t>successful</w:t>
      </w:r>
      <w:r w:rsidR="00F12C06">
        <w:t>ly,</w:t>
      </w:r>
      <w:r>
        <w:t xml:space="preserve"> and the </w:t>
      </w:r>
      <w:r w:rsidR="00F12C06">
        <w:t>t</w:t>
      </w:r>
      <w:r>
        <w:t>enant site can be accessed</w:t>
      </w:r>
      <w:r w:rsidR="00B67B91">
        <w:t xml:space="preserve"> by clicking</w:t>
      </w:r>
      <w:r w:rsidR="00B67B91" w:rsidRPr="00F12C06">
        <w:t xml:space="preserve"> </w:t>
      </w:r>
      <w:r w:rsidR="00B67B91" w:rsidRPr="00B23A43">
        <w:rPr>
          <w:b/>
        </w:rPr>
        <w:t>Open Tenant Site</w:t>
      </w:r>
      <w:r>
        <w:t>.</w:t>
      </w:r>
    </w:p>
    <w:p w14:paraId="0878C2CE" w14:textId="77777777" w:rsidR="00B67B91" w:rsidRDefault="00B67B91" w:rsidP="00B23A43">
      <w:pPr>
        <w:pStyle w:val="Numbers"/>
        <w:numPr>
          <w:ilvl w:val="0"/>
          <w:numId w:val="0"/>
        </w:numPr>
        <w:ind w:left="720"/>
      </w:pPr>
      <w:r w:rsidRPr="00B67B91">
        <w:rPr>
          <w:noProof/>
        </w:rPr>
        <w:drawing>
          <wp:inline distT="0" distB="0" distL="0" distR="0" wp14:anchorId="0878C304" wp14:editId="0878C305">
            <wp:extent cx="5943600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CF" w14:textId="1BC167DA" w:rsidR="00B67B91" w:rsidRDefault="00B67B91" w:rsidP="00F12C06">
      <w:pPr>
        <w:pStyle w:val="Numbers"/>
        <w:numPr>
          <w:ilvl w:val="0"/>
          <w:numId w:val="0"/>
        </w:numPr>
        <w:ind w:left="360"/>
      </w:pPr>
      <w:r w:rsidRPr="00B23A43">
        <w:rPr>
          <w:b/>
        </w:rPr>
        <w:t>Note</w:t>
      </w:r>
      <w:r>
        <w:t xml:space="preserve">: If there are errors, </w:t>
      </w:r>
      <w:r w:rsidR="00F12C06">
        <w:t>a</w:t>
      </w:r>
      <w:r>
        <w:t xml:space="preserve"> </w:t>
      </w:r>
      <w:r w:rsidRPr="009F3BAB">
        <w:rPr>
          <w:b/>
        </w:rPr>
        <w:t>Retry Provision</w:t>
      </w:r>
      <w:r>
        <w:t xml:space="preserve"> button will appear</w:t>
      </w:r>
      <w:r w:rsidR="00F12C06">
        <w:t>, which enables</w:t>
      </w:r>
      <w:r>
        <w:t xml:space="preserve"> you </w:t>
      </w:r>
      <w:r w:rsidR="00F12C06">
        <w:t>to</w:t>
      </w:r>
      <w:r>
        <w:t xml:space="preserve"> retry the provision</w:t>
      </w:r>
      <w:r w:rsidR="00F12C06">
        <w:t>ing</w:t>
      </w:r>
      <w:r>
        <w:t>.</w:t>
      </w:r>
    </w:p>
    <w:p w14:paraId="0878C2D0" w14:textId="77777777" w:rsidR="004F3E0F" w:rsidRPr="009F3BAB" w:rsidRDefault="004F3E0F" w:rsidP="00B67B91">
      <w:pPr>
        <w:pStyle w:val="Numbers"/>
        <w:numPr>
          <w:ilvl w:val="0"/>
          <w:numId w:val="0"/>
        </w:numPr>
        <w:ind w:left="720"/>
      </w:pPr>
      <w:r w:rsidRPr="004F3E0F">
        <w:rPr>
          <w:noProof/>
        </w:rPr>
        <w:drawing>
          <wp:inline distT="0" distB="0" distL="0" distR="0" wp14:anchorId="0878C306" wp14:editId="0878C307">
            <wp:extent cx="5943600" cy="650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D1" w14:textId="438659EC" w:rsidR="00B67B91" w:rsidRDefault="00B67B91" w:rsidP="00B23A43">
      <w:pPr>
        <w:pStyle w:val="Numbers"/>
        <w:numPr>
          <w:ilvl w:val="0"/>
          <w:numId w:val="0"/>
        </w:numPr>
        <w:ind w:left="360"/>
      </w:pPr>
      <w:r>
        <w:t xml:space="preserve">You can also click </w:t>
      </w:r>
      <w:r w:rsidRPr="00B23A43">
        <w:rPr>
          <w:b/>
        </w:rPr>
        <w:t>Delete Account</w:t>
      </w:r>
      <w:r>
        <w:rPr>
          <w:b/>
        </w:rPr>
        <w:t xml:space="preserve"> </w:t>
      </w:r>
      <w:r w:rsidRPr="00B23A43">
        <w:t>if you want to</w:t>
      </w:r>
      <w:r>
        <w:rPr>
          <w:b/>
        </w:rPr>
        <w:t xml:space="preserve"> </w:t>
      </w:r>
      <w:r w:rsidRPr="00B23A43">
        <w:t>delete your resources and start over.</w:t>
      </w:r>
    </w:p>
    <w:p w14:paraId="0878C2D3" w14:textId="52EEB340" w:rsidR="00F1139C" w:rsidRPr="00F12C06" w:rsidRDefault="00F1139C" w:rsidP="00B23A43">
      <w:pPr>
        <w:pStyle w:val="Numbers"/>
        <w:keepNext/>
      </w:pPr>
      <w:r>
        <w:t xml:space="preserve">Go to </w:t>
      </w:r>
      <w:hyperlink r:id="rId35" w:history="1">
        <w:r w:rsidR="00F12C06" w:rsidRPr="00F12C06">
          <w:rPr>
            <w:rStyle w:val="Hyperlink"/>
          </w:rPr>
          <w:t>http://wttprovisionnov.azurewebsites.net/datacamp</w:t>
        </w:r>
      </w:hyperlink>
      <w:r w:rsidR="00F12C06">
        <w:t>,</w:t>
      </w:r>
      <w:r>
        <w:t xml:space="preserve"> and </w:t>
      </w:r>
      <w:r w:rsidR="00F12C06">
        <w:t xml:space="preserve">then </w:t>
      </w:r>
      <w:r>
        <w:t xml:space="preserve">click </w:t>
      </w:r>
      <w:r w:rsidR="00F12C06" w:rsidRPr="00B23A43">
        <w:rPr>
          <w:b/>
        </w:rPr>
        <w:t>Create</w:t>
      </w:r>
      <w:r w:rsidRPr="00B23A43">
        <w:rPr>
          <w:b/>
        </w:rPr>
        <w:t xml:space="preserve"> Account Day 2</w:t>
      </w:r>
      <w:r w:rsidR="00F12C06">
        <w:t>.</w:t>
      </w:r>
    </w:p>
    <w:p w14:paraId="0878C2D4" w14:textId="77777777" w:rsidR="00F1139C" w:rsidRDefault="00F1139C" w:rsidP="00B23A43">
      <w:pPr>
        <w:pStyle w:val="Numbers"/>
        <w:numPr>
          <w:ilvl w:val="0"/>
          <w:numId w:val="0"/>
        </w:numPr>
        <w:ind w:left="720"/>
      </w:pPr>
      <w:r w:rsidRPr="00F1139C">
        <w:rPr>
          <w:noProof/>
        </w:rPr>
        <w:drawing>
          <wp:inline distT="0" distB="0" distL="0" distR="0" wp14:anchorId="0878C308" wp14:editId="0878C309">
            <wp:extent cx="5943600" cy="3451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D5" w14:textId="59AE5184" w:rsidR="00F301C2" w:rsidRPr="00B23A43" w:rsidRDefault="00F301C2" w:rsidP="00B23A43">
      <w:pPr>
        <w:pStyle w:val="Numbers"/>
        <w:keepNext/>
      </w:pPr>
      <w:r>
        <w:lastRenderedPageBreak/>
        <w:t>Pick a location</w:t>
      </w:r>
      <w:r w:rsidR="00F12C06">
        <w:t>,</w:t>
      </w:r>
      <w:r>
        <w:t xml:space="preserve"> and </w:t>
      </w:r>
      <w:r w:rsidR="00F12C06">
        <w:t xml:space="preserve">then </w:t>
      </w:r>
      <w:r>
        <w:t xml:space="preserve">click </w:t>
      </w:r>
      <w:r w:rsidRPr="00B23A43">
        <w:rPr>
          <w:b/>
        </w:rPr>
        <w:t>Create Account</w:t>
      </w:r>
      <w:r w:rsidR="00F12C06">
        <w:t>.</w:t>
      </w:r>
    </w:p>
    <w:p w14:paraId="0878C2D6" w14:textId="77777777" w:rsidR="00F301C2" w:rsidRDefault="00F301C2" w:rsidP="00B23A43">
      <w:pPr>
        <w:pStyle w:val="Numbers"/>
        <w:numPr>
          <w:ilvl w:val="0"/>
          <w:numId w:val="0"/>
        </w:numPr>
        <w:ind w:left="720"/>
      </w:pPr>
      <w:r w:rsidRPr="00F301C2">
        <w:rPr>
          <w:noProof/>
        </w:rPr>
        <w:drawing>
          <wp:inline distT="0" distB="0" distL="0" distR="0" wp14:anchorId="0878C30A" wp14:editId="0878C30B">
            <wp:extent cx="5943600" cy="1546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D7" w14:textId="386D23CE" w:rsidR="00F301C2" w:rsidRDefault="00964602" w:rsidP="00B23A43">
      <w:pPr>
        <w:pStyle w:val="Numbers"/>
        <w:keepNext/>
      </w:pPr>
      <w:r>
        <w:t xml:space="preserve">Click </w:t>
      </w:r>
      <w:r w:rsidRPr="00B23A43">
        <w:rPr>
          <w:b/>
        </w:rPr>
        <w:t>Start Provisioning</w:t>
      </w:r>
      <w:r>
        <w:t xml:space="preserve"> to start Day 2 provision</w:t>
      </w:r>
      <w:r w:rsidR="00734A8B">
        <w:t>ing.</w:t>
      </w:r>
    </w:p>
    <w:p w14:paraId="0878C2D8" w14:textId="77777777" w:rsidR="00964602" w:rsidRDefault="00964602" w:rsidP="00B23A43">
      <w:pPr>
        <w:pStyle w:val="Numbers"/>
        <w:numPr>
          <w:ilvl w:val="0"/>
          <w:numId w:val="0"/>
        </w:numPr>
        <w:ind w:left="720"/>
      </w:pPr>
      <w:r w:rsidRPr="00964602">
        <w:rPr>
          <w:noProof/>
        </w:rPr>
        <w:drawing>
          <wp:inline distT="0" distB="0" distL="0" distR="0" wp14:anchorId="0878C30C" wp14:editId="0878C30D">
            <wp:extent cx="5943600" cy="16910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D9" w14:textId="109681F6" w:rsidR="004F3E0F" w:rsidRDefault="004F3E0F" w:rsidP="00B23A43">
      <w:pPr>
        <w:pStyle w:val="Numbers"/>
        <w:keepNext/>
      </w:pPr>
      <w:r>
        <w:t>Once all the services have been deployed, provisioning has been successful</w:t>
      </w:r>
      <w:r w:rsidR="00734A8B">
        <w:t>,</w:t>
      </w:r>
      <w:r>
        <w:t xml:space="preserve"> and the </w:t>
      </w:r>
      <w:r w:rsidR="00734A8B">
        <w:t>t</w:t>
      </w:r>
      <w:r>
        <w:t xml:space="preserve">enant site can be accessed by clicking </w:t>
      </w:r>
      <w:r w:rsidRPr="00734A8B">
        <w:rPr>
          <w:b/>
        </w:rPr>
        <w:t>Open Tenant Site</w:t>
      </w:r>
      <w:r>
        <w:t>.</w:t>
      </w:r>
    </w:p>
    <w:p w14:paraId="0878C2DF" w14:textId="55A964A4" w:rsidR="002535B2" w:rsidRDefault="004F3E0F" w:rsidP="002535B2">
      <w:pPr>
        <w:pStyle w:val="Numbers"/>
        <w:numPr>
          <w:ilvl w:val="0"/>
          <w:numId w:val="0"/>
        </w:numPr>
        <w:ind w:left="720"/>
      </w:pPr>
      <w:r w:rsidRPr="004F3E0F">
        <w:rPr>
          <w:noProof/>
        </w:rPr>
        <w:drawing>
          <wp:inline distT="0" distB="0" distL="0" distR="0" wp14:anchorId="0878C30E" wp14:editId="0878C30F">
            <wp:extent cx="5943600" cy="15989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E1" w14:textId="30B5FE6E" w:rsidR="004F3E0F" w:rsidRDefault="004F3E0F" w:rsidP="00734A8B">
      <w:pPr>
        <w:pStyle w:val="Numbers"/>
        <w:numPr>
          <w:ilvl w:val="0"/>
          <w:numId w:val="0"/>
        </w:numPr>
        <w:ind w:left="360"/>
      </w:pPr>
      <w:r w:rsidRPr="00B23A43">
        <w:rPr>
          <w:b/>
        </w:rPr>
        <w:t>Note</w:t>
      </w:r>
      <w:r>
        <w:t xml:space="preserve">: If there are errors, </w:t>
      </w:r>
      <w:r w:rsidR="00734A8B">
        <w:t>a</w:t>
      </w:r>
      <w:r>
        <w:t xml:space="preserve"> </w:t>
      </w:r>
      <w:r w:rsidRPr="009F3BAB">
        <w:rPr>
          <w:b/>
        </w:rPr>
        <w:t>Retry Provision</w:t>
      </w:r>
      <w:r>
        <w:t xml:space="preserve"> button will appear</w:t>
      </w:r>
      <w:r w:rsidR="00734A8B">
        <w:t>, which enables</w:t>
      </w:r>
      <w:r>
        <w:t xml:space="preserve"> you </w:t>
      </w:r>
      <w:r w:rsidR="00734A8B">
        <w:t>to</w:t>
      </w:r>
      <w:r>
        <w:t xml:space="preserve"> retry the provision</w:t>
      </w:r>
      <w:r w:rsidR="00734A8B">
        <w:t>ing</w:t>
      </w:r>
      <w:r>
        <w:t>.</w:t>
      </w:r>
    </w:p>
    <w:p w14:paraId="0878C2E2" w14:textId="77777777" w:rsidR="004F3E0F" w:rsidRPr="009F3BAB" w:rsidRDefault="004F3E0F" w:rsidP="004F3E0F">
      <w:pPr>
        <w:pStyle w:val="Numbers"/>
        <w:numPr>
          <w:ilvl w:val="0"/>
          <w:numId w:val="0"/>
        </w:numPr>
        <w:ind w:left="720"/>
      </w:pPr>
      <w:r w:rsidRPr="004F3E0F">
        <w:rPr>
          <w:noProof/>
        </w:rPr>
        <w:drawing>
          <wp:inline distT="0" distB="0" distL="0" distR="0" wp14:anchorId="0878C314" wp14:editId="0878C315">
            <wp:extent cx="5943600" cy="650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2E5" w14:textId="730A28F2" w:rsidR="006A4127" w:rsidRDefault="004F3E0F" w:rsidP="00B23A43">
      <w:pPr>
        <w:pStyle w:val="Numbers"/>
        <w:numPr>
          <w:ilvl w:val="0"/>
          <w:numId w:val="0"/>
        </w:numPr>
        <w:ind w:left="360"/>
      </w:pPr>
      <w:r>
        <w:t xml:space="preserve">You can also click </w:t>
      </w:r>
      <w:r w:rsidRPr="009F3BAB">
        <w:rPr>
          <w:b/>
        </w:rPr>
        <w:t>Delete Account</w:t>
      </w:r>
      <w:r>
        <w:rPr>
          <w:b/>
        </w:rPr>
        <w:t xml:space="preserve"> </w:t>
      </w:r>
      <w:r w:rsidRPr="009F3BAB">
        <w:t>if you want to</w:t>
      </w:r>
      <w:r>
        <w:rPr>
          <w:b/>
        </w:rPr>
        <w:t xml:space="preserve"> </w:t>
      </w:r>
      <w:r w:rsidRPr="009F3BAB">
        <w:t>delete your resources and start ove</w:t>
      </w:r>
      <w:r w:rsidR="00734A8B">
        <w:t>r.</w:t>
      </w:r>
    </w:p>
    <w:sectPr w:rsidR="006A4127" w:rsidSect="000B70EF">
      <w:footerReference w:type="default" r:id="rId40"/>
      <w:pgSz w:w="12240" w:h="15840"/>
      <w:pgMar w:top="1080" w:right="1440" w:bottom="108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8C318" w14:textId="77777777" w:rsidR="005426C8" w:rsidRDefault="005426C8">
      <w:pPr>
        <w:spacing w:after="0" w:line="240" w:lineRule="auto"/>
      </w:pPr>
      <w:r>
        <w:separator/>
      </w:r>
    </w:p>
  </w:endnote>
  <w:endnote w:type="continuationSeparator" w:id="0">
    <w:p w14:paraId="0878C319" w14:textId="77777777" w:rsidR="005426C8" w:rsidRDefault="0054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330787"/>
      <w:docPartObj>
        <w:docPartGallery w:val="Page Numbers (Bottom of Page)"/>
        <w:docPartUnique/>
      </w:docPartObj>
    </w:sdtPr>
    <w:sdtEndPr>
      <w:rPr>
        <w:noProof/>
        <w:color w:val="4472C4" w:themeColor="accent5"/>
        <w:sz w:val="18"/>
      </w:rPr>
    </w:sdtEndPr>
    <w:sdtContent>
      <w:p w14:paraId="0878C31A" w14:textId="77777777" w:rsidR="006E0ED1" w:rsidRPr="00CF39E0" w:rsidRDefault="00B77DE2" w:rsidP="00457437">
        <w:pPr>
          <w:pStyle w:val="Footer"/>
          <w:jc w:val="right"/>
          <w:rPr>
            <w:color w:val="4472C4" w:themeColor="accent5"/>
            <w:sz w:val="18"/>
          </w:rPr>
        </w:pPr>
        <w:r>
          <w:rPr>
            <w:noProof/>
            <w:color w:val="4472C4" w:themeColor="accent5"/>
            <w:sz w:val="18"/>
          </w:rPr>
          <w:drawing>
            <wp:inline distT="0" distB="0" distL="0" distR="0" wp14:anchorId="0878C31C" wp14:editId="0878C31D">
              <wp:extent cx="1042820" cy="133756"/>
              <wp:effectExtent l="0" t="0" r="508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rowess_logo_4cp_prow_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2666" cy="1504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color w:val="4472C4" w:themeColor="accent5"/>
            <w:sz w:val="1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78C31E" wp14:editId="0878C31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18415</wp:posOffset>
                  </wp:positionV>
                  <wp:extent cx="3178810" cy="180975"/>
                  <wp:effectExtent l="0" t="0" r="2540" b="9525"/>
                  <wp:wrapSquare wrapText="bothSides"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7881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8C330" w14:textId="77777777" w:rsidR="006E0ED1" w:rsidRPr="00CF39E0" w:rsidRDefault="00B77DE2" w:rsidP="00CF39E0">
                              <w:pPr>
                                <w:spacing w:after="0" w:line="240" w:lineRule="auto"/>
                                <w:rPr>
                                  <w:color w:val="4472C4" w:themeColor="accent5"/>
                                  <w:sz w:val="18"/>
                                </w:rPr>
                              </w:pPr>
                              <w:r w:rsidRPr="00EF6AD5">
                                <w:rPr>
                                  <w:color w:val="4472C4" w:themeColor="accent5"/>
                                  <w:sz w:val="18"/>
                                </w:rPr>
                                <w:t xml:space="preserve">Azure SQL Database </w:t>
                              </w:r>
                              <w:r>
                                <w:rPr>
                                  <w:color w:val="4472C4" w:themeColor="accent5"/>
                                  <w:sz w:val="18"/>
                                </w:rPr>
                                <w:t>Hands-On 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878C31E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.65pt;margin-top:1.45pt;width:250.3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5pIwIAAEEEAAAOAAAAZHJzL2Uyb0RvYy54bWysU8Fu2zAMvQ/YPwi6L7YbtM2MOEXWIsOA&#10;oi2QDD0rshQbkERNUmJnXz9KttOh22nYRaZJ6lF8fFze9VqRk3C+BVPRYpZTIgyHujWHin7fbT4t&#10;KPGBmZopMKKiZ+Hp3erjh2VnS3EFDahaOIIgxpedrWgTgi2zzPNGaOZnYIXBoASnWcBfd8hqxzpE&#10;1yq7yvObrANXWwdceI/ehyFIVwlfSsHDs5ReBKIqim8L6XTp3MczWy1ZeXDMNi0fn8H+4RWatQaL&#10;XqAeWGDk6No/oHTLHXiQYcZBZyBly0XqAbsp8nfdbBtmReoFyfH2QpP/f7D86fTiSFtXdE6JYRpH&#10;tBN9IF+gJ/PITmd9iUlbi2mhRzdOefJ7dMame+l0/GI7BOPI8/nCbQTj6JwXt4tFgSGOsWKRf769&#10;jjDZ223rfPgqQJNoVNTh7BKl7PTow5A6pcRiBjatUml+ypCuojfz6zxduEQQXBmsEXsY3hqt0O/7&#10;sbE91Gfsy8GgC2/5psXij8yHF+ZQCPheFHd4xkMqwCIwWpQ04H7+zR/zcT4YpaRDYVXU/zgyJyhR&#10;3wxOLqpwMtxk7CfDHPU9oFYLXBvLk4kXXFCTKR3oV9T8OlbBEDMca1U0TOZ9GOSNO8PFep2SUGuW&#10;hUeztTxCR/oilbv+lTk78h1wUk8wSY6V72gfcgfi18cAsk0ziYQOLI48o07TVMediovw+3/Ketv8&#10;1S8AAAD//wMAUEsDBBQABgAIAAAAIQCJXoL42wAAAAYBAAAPAAAAZHJzL2Rvd25yZXYueG1sTI5L&#10;T8MwEITvSPwHa5G4USctIBriVIjHjWcLEtyceEki7HVkO2n49ywnuM1oRjNfuZmdFROG2HtSkC8y&#10;EEiNNz21Cl53dycXIGLSZLT1hAq+McKmOjwodWH8nl5w2qZW8AjFQivoUhoKKWPTodNx4Qckzj59&#10;cDqxDa00Qe953Fm5zLJz6XRP/NDpAa87bL62o1Ng32O4r7P0Md20D+n5SY5vt/mjUsdH89UliIRz&#10;+ivDLz6jQ8VMtR/JRGHZr7ioYLkGwelZlrOoFazyU5BVKf/jVz8AAAD//wMAUEsBAi0AFAAGAAgA&#10;AAAhALaDOJL+AAAA4QEAABMAAAAAAAAAAAAAAAAAAAAAAFtDb250ZW50X1R5cGVzXS54bWxQSwEC&#10;LQAUAAYACAAAACEAOP0h/9YAAACUAQAACwAAAAAAAAAAAAAAAAAvAQAAX3JlbHMvLnJlbHNQSwEC&#10;LQAUAAYACAAAACEAPlo+aSMCAABBBAAADgAAAAAAAAAAAAAAAAAuAgAAZHJzL2Uyb0RvYy54bWxQ&#10;SwECLQAUAAYACAAAACEAiV6C+NsAAAAGAQAADwAAAAAAAAAAAAAAAAB9BAAAZHJzL2Rvd25yZXYu&#10;eG1sUEsFBgAAAAAEAAQA8wAAAIUFAAAAAA==&#10;" filled="f" stroked="f" strokeweight=".5pt">
                  <v:textbox inset="0,0,0,0">
                    <w:txbxContent>
                      <w:p w14:paraId="0878C330" w14:textId="77777777" w:rsidR="006E0ED1" w:rsidRPr="00CF39E0" w:rsidRDefault="00B77DE2" w:rsidP="00CF39E0">
                        <w:pPr>
                          <w:spacing w:after="0" w:line="240" w:lineRule="auto"/>
                          <w:rPr>
                            <w:color w:val="4472C4" w:themeColor="accent5"/>
                            <w:sz w:val="18"/>
                          </w:rPr>
                        </w:pPr>
                        <w:r w:rsidRPr="00EF6AD5">
                          <w:rPr>
                            <w:color w:val="4472C4" w:themeColor="accent5"/>
                            <w:sz w:val="18"/>
                          </w:rPr>
                          <w:t xml:space="preserve">Azure SQL Database </w:t>
                        </w:r>
                        <w:r>
                          <w:rPr>
                            <w:color w:val="4472C4" w:themeColor="accent5"/>
                            <w:sz w:val="18"/>
                          </w:rPr>
                          <w:t>Hands-On Lab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t xml:space="preserve">     |     </w:t>
        </w:r>
        <w:r w:rsidRPr="00457437">
          <w:rPr>
            <w:color w:val="0072C6"/>
            <w:sz w:val="18"/>
          </w:rPr>
          <w:fldChar w:fldCharType="begin"/>
        </w:r>
        <w:r w:rsidRPr="00457437">
          <w:rPr>
            <w:color w:val="0072C6"/>
            <w:sz w:val="18"/>
          </w:rPr>
          <w:instrText xml:space="preserve"> PAGE   \* MERGEFORMAT </w:instrText>
        </w:r>
        <w:r w:rsidRPr="00457437">
          <w:rPr>
            <w:color w:val="0072C6"/>
            <w:sz w:val="18"/>
          </w:rPr>
          <w:fldChar w:fldCharType="separate"/>
        </w:r>
        <w:r w:rsidR="007B08A1">
          <w:rPr>
            <w:noProof/>
            <w:color w:val="0072C6"/>
            <w:sz w:val="18"/>
          </w:rPr>
          <w:t>11</w:t>
        </w:r>
        <w:r w:rsidRPr="00457437">
          <w:rPr>
            <w:noProof/>
            <w:color w:val="0072C6"/>
            <w:sz w:val="18"/>
          </w:rPr>
          <w:fldChar w:fldCharType="end"/>
        </w:r>
      </w:p>
    </w:sdtContent>
  </w:sdt>
  <w:p w14:paraId="0878C31B" w14:textId="77777777" w:rsidR="006E0ED1" w:rsidRDefault="007B0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8C316" w14:textId="77777777" w:rsidR="005426C8" w:rsidRDefault="005426C8">
      <w:pPr>
        <w:spacing w:after="0" w:line="240" w:lineRule="auto"/>
      </w:pPr>
      <w:r>
        <w:separator/>
      </w:r>
    </w:p>
  </w:footnote>
  <w:footnote w:type="continuationSeparator" w:id="0">
    <w:p w14:paraId="0878C317" w14:textId="77777777" w:rsidR="005426C8" w:rsidRDefault="0054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101"/>
    <w:multiLevelType w:val="hybridMultilevel"/>
    <w:tmpl w:val="43BE551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" w15:restartNumberingAfterBreak="0">
    <w:nsid w:val="06150798"/>
    <w:multiLevelType w:val="hybridMultilevel"/>
    <w:tmpl w:val="EB2CAB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2" w15:restartNumberingAfterBreak="0">
    <w:nsid w:val="09EF53C3"/>
    <w:multiLevelType w:val="hybridMultilevel"/>
    <w:tmpl w:val="410240E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1C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" w15:restartNumberingAfterBreak="0">
    <w:nsid w:val="0F001954"/>
    <w:multiLevelType w:val="hybridMultilevel"/>
    <w:tmpl w:val="BE8C72E4"/>
    <w:lvl w:ilvl="0" w:tplc="381C171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017F8"/>
    <w:multiLevelType w:val="hybridMultilevel"/>
    <w:tmpl w:val="5C3A7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A58B4"/>
    <w:multiLevelType w:val="hybridMultilevel"/>
    <w:tmpl w:val="889891F4"/>
    <w:lvl w:ilvl="0" w:tplc="3F8664D4">
      <w:start w:val="7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6920"/>
    <w:multiLevelType w:val="hybridMultilevel"/>
    <w:tmpl w:val="A7249162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7" w15:restartNumberingAfterBreak="0">
    <w:nsid w:val="26BE7291"/>
    <w:multiLevelType w:val="hybridMultilevel"/>
    <w:tmpl w:val="04AA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60811"/>
    <w:multiLevelType w:val="hybridMultilevel"/>
    <w:tmpl w:val="537C4C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43BAE"/>
    <w:multiLevelType w:val="hybridMultilevel"/>
    <w:tmpl w:val="93C449D8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0" w15:restartNumberingAfterBreak="0">
    <w:nsid w:val="3CBE78D5"/>
    <w:multiLevelType w:val="multilevel"/>
    <w:tmpl w:val="F376B25E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</w:rPr>
    </w:lvl>
  </w:abstractNum>
  <w:abstractNum w:abstractNumId="11" w15:restartNumberingAfterBreak="0">
    <w:nsid w:val="3FC10873"/>
    <w:multiLevelType w:val="hybridMultilevel"/>
    <w:tmpl w:val="C73E2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E53B5B"/>
    <w:multiLevelType w:val="hybridMultilevel"/>
    <w:tmpl w:val="31562356"/>
    <w:lvl w:ilvl="0" w:tplc="A76A40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1738D5"/>
    <w:multiLevelType w:val="hybridMultilevel"/>
    <w:tmpl w:val="B1C084DE"/>
    <w:lvl w:ilvl="0" w:tplc="BD8C50A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6527BA"/>
    <w:multiLevelType w:val="hybridMultilevel"/>
    <w:tmpl w:val="AF9216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A353C"/>
    <w:multiLevelType w:val="hybridMultilevel"/>
    <w:tmpl w:val="88B4FFB0"/>
    <w:lvl w:ilvl="0" w:tplc="51DA739E">
      <w:start w:val="1"/>
      <w:numFmt w:val="decimal"/>
      <w:pStyle w:val="Numbers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B55036"/>
    <w:multiLevelType w:val="hybridMultilevel"/>
    <w:tmpl w:val="F8D6EA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17" w15:restartNumberingAfterBreak="0">
    <w:nsid w:val="75EF1FF5"/>
    <w:multiLevelType w:val="hybridMultilevel"/>
    <w:tmpl w:val="4DAC4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35647F"/>
    <w:multiLevelType w:val="hybridMultilevel"/>
    <w:tmpl w:val="43BE551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9" w15:restartNumberingAfterBreak="0">
    <w:nsid w:val="7D1F6A13"/>
    <w:multiLevelType w:val="hybridMultilevel"/>
    <w:tmpl w:val="3104C6EA"/>
    <w:lvl w:ilvl="0" w:tplc="A7D8ADAA">
      <w:start w:val="7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4"/>
  </w:num>
  <w:num w:numId="4">
    <w:abstractNumId w:val="15"/>
    <w:lvlOverride w:ilvl="0">
      <w:startOverride w:val="1"/>
    </w:lvlOverride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5"/>
  </w:num>
  <w:num w:numId="9">
    <w:abstractNumId w:val="15"/>
    <w:lvlOverride w:ilvl="0">
      <w:startOverride w:val="1"/>
    </w:lvlOverride>
  </w:num>
  <w:num w:numId="10">
    <w:abstractNumId w:val="17"/>
  </w:num>
  <w:num w:numId="11">
    <w:abstractNumId w:val="10"/>
  </w:num>
  <w:num w:numId="12">
    <w:abstractNumId w:val="16"/>
  </w:num>
  <w:num w:numId="13">
    <w:abstractNumId w:val="2"/>
  </w:num>
  <w:num w:numId="14">
    <w:abstractNumId w:val="1"/>
  </w:num>
  <w:num w:numId="15">
    <w:abstractNumId w:val="13"/>
  </w:num>
  <w:num w:numId="16">
    <w:abstractNumId w:val="12"/>
  </w:num>
  <w:num w:numId="17">
    <w:abstractNumId w:val="3"/>
  </w:num>
  <w:num w:numId="18">
    <w:abstractNumId w:val="19"/>
  </w:num>
  <w:num w:numId="19">
    <w:abstractNumId w:val="9"/>
  </w:num>
  <w:num w:numId="20">
    <w:abstractNumId w:val="6"/>
  </w:num>
  <w:num w:numId="21">
    <w:abstractNumId w:val="18"/>
  </w:num>
  <w:num w:numId="22">
    <w:abstractNumId w:val="0"/>
  </w:num>
  <w:num w:numId="23">
    <w:abstractNumId w:val="7"/>
  </w:num>
  <w:num w:numId="24">
    <w:abstractNumId w:val="11"/>
  </w:num>
  <w:num w:numId="25">
    <w:abstractNumId w:val="15"/>
  </w:num>
  <w:num w:numId="26">
    <w:abstractNumId w:val="8"/>
  </w:num>
  <w:num w:numId="27">
    <w:abstractNumId w:val="14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8A"/>
    <w:rsid w:val="00057A4F"/>
    <w:rsid w:val="000B308B"/>
    <w:rsid w:val="000F463A"/>
    <w:rsid w:val="0012217B"/>
    <w:rsid w:val="00164830"/>
    <w:rsid w:val="001B0BB6"/>
    <w:rsid w:val="0025208A"/>
    <w:rsid w:val="002535B2"/>
    <w:rsid w:val="002C01FB"/>
    <w:rsid w:val="00482A51"/>
    <w:rsid w:val="004B5A4B"/>
    <w:rsid w:val="004D139A"/>
    <w:rsid w:val="004F3E0F"/>
    <w:rsid w:val="004F7171"/>
    <w:rsid w:val="005426C8"/>
    <w:rsid w:val="005A6369"/>
    <w:rsid w:val="00621B34"/>
    <w:rsid w:val="00662D51"/>
    <w:rsid w:val="00695C37"/>
    <w:rsid w:val="006A4127"/>
    <w:rsid w:val="00734A8B"/>
    <w:rsid w:val="00796030"/>
    <w:rsid w:val="007B08A1"/>
    <w:rsid w:val="008326AB"/>
    <w:rsid w:val="0084522C"/>
    <w:rsid w:val="00886B29"/>
    <w:rsid w:val="008A6494"/>
    <w:rsid w:val="008C7E49"/>
    <w:rsid w:val="008E3A48"/>
    <w:rsid w:val="00964602"/>
    <w:rsid w:val="00A04EA8"/>
    <w:rsid w:val="00A61F9E"/>
    <w:rsid w:val="00B21DF2"/>
    <w:rsid w:val="00B23A43"/>
    <w:rsid w:val="00B4008E"/>
    <w:rsid w:val="00B67B91"/>
    <w:rsid w:val="00B67D68"/>
    <w:rsid w:val="00B77DE2"/>
    <w:rsid w:val="00C50958"/>
    <w:rsid w:val="00C903B2"/>
    <w:rsid w:val="00C93748"/>
    <w:rsid w:val="00CA7993"/>
    <w:rsid w:val="00D72F7A"/>
    <w:rsid w:val="00D82B0B"/>
    <w:rsid w:val="00DC1373"/>
    <w:rsid w:val="00DD3E9D"/>
    <w:rsid w:val="00DE1262"/>
    <w:rsid w:val="00EB7049"/>
    <w:rsid w:val="00EC453C"/>
    <w:rsid w:val="00F1139C"/>
    <w:rsid w:val="00F12C06"/>
    <w:rsid w:val="00F301C2"/>
    <w:rsid w:val="00F8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C25E"/>
  <w15:chartTrackingRefBased/>
  <w15:docId w15:val="{BABA12AD-8CDD-4CB3-ABDE-9FF10D3B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08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0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08A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25208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2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s">
    <w:name w:val="Numbers"/>
    <w:basedOn w:val="ListParagraph"/>
    <w:link w:val="NumbersChar"/>
    <w:qFormat/>
    <w:rsid w:val="0025208A"/>
    <w:pPr>
      <w:numPr>
        <w:numId w:val="1"/>
      </w:numPr>
      <w:spacing w:after="120"/>
      <w:contextualSpacing w:val="0"/>
    </w:pPr>
    <w:rPr>
      <w:rFonts w:ascii="Segoe UI" w:hAnsi="Segoe UI" w:cs="Segoe U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208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umbersChar">
    <w:name w:val="Numbers Char"/>
    <w:basedOn w:val="ListParagraphChar"/>
    <w:link w:val="Numbers"/>
    <w:rsid w:val="0025208A"/>
    <w:rPr>
      <w:rFonts w:ascii="Segoe UI" w:eastAsia="Times New Roman" w:hAnsi="Segoe UI" w:cs="Segoe U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5208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08A"/>
    <w:pPr>
      <w:spacing w:after="200" w:line="240" w:lineRule="auto"/>
    </w:pPr>
    <w:rPr>
      <w:i/>
      <w:i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5208A"/>
    <w:pPr>
      <w:tabs>
        <w:tab w:val="left" w:pos="440"/>
        <w:tab w:val="right" w:leader="dot" w:pos="8828"/>
      </w:tabs>
      <w:spacing w:before="120" w:after="120" w:line="240" w:lineRule="auto"/>
    </w:pPr>
    <w:rPr>
      <w:b/>
      <w:bCs/>
      <w:caps/>
      <w:color w:val="7F7F7F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649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B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umbered">
    <w:name w:val="Numbered"/>
    <w:rsid w:val="001B0BB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3C"/>
    <w:rPr>
      <w:rFonts w:ascii="Segoe UI" w:eastAsiaTheme="minorHAns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4F7171"/>
    <w:pPr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171"/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57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A4F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A4F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8.png"/><Relationship Id="rId18" Type="http://schemas.openxmlformats.org/officeDocument/2006/relationships/hyperlink" Target="https://www.microsoft.com/en-us/download/details.aspx?id=39379" TargetMode="External"/><Relationship Id="rId26" Type="http://schemas.openxmlformats.org/officeDocument/2006/relationships/hyperlink" Target="https://manage.windowsazure.com" TargetMode="External"/><Relationship Id="rId39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http://azure.microsoft.com/en-us/downloads/" TargetMode="Externa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azure.microsoft.com/en-us/downloads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://azure.microsoft.com/en-us/pricing/free-trial/" TargetMode="External"/><Relationship Id="rId20" Type="http://schemas.openxmlformats.org/officeDocument/2006/relationships/hyperlink" Target="http://go.microsoft.com/?linkid=9832446&amp;clcid=0x409" TargetMode="External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account.live.com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manage.windowsazure.com" TargetMode="External"/><Relationship Id="rId36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hyperlink" Target="https://www.microsoft.com/en-us/download/details.aspx?id=42299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://wingtipticketsprovisioning.azurewebsites.net/datacamp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hyperlink" Target="http://wttprovisionnov.azurewebsites.net/datacam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033ee18-6307-4399-b233-8f1c404f9888">C6A4JTRER2PV-5008-50</_dlc_DocId>
    <_dlc_DocIdUrl xmlns="4033ee18-6307-4399-b233-8f1c404f9888">
      <Url>https://office.prowesscorp.com/ConsultingDivision/150106 MSFT Azure SQL DB Wingtip Tickets Demo FY16/_layouts/DocIdRedir.aspx?ID=C6A4JTRER2PV-5008-50</Url>
      <Description>C6A4JTRER2PV-5008-50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6739DA34F844BB932AE3687B88BFB" ma:contentTypeVersion="0" ma:contentTypeDescription="Create a new document." ma:contentTypeScope="" ma:versionID="9f5fe40dabe31b6b1c73cbd2c857cb80">
  <xsd:schema xmlns:xsd="http://www.w3.org/2001/XMLSchema" xmlns:xs="http://www.w3.org/2001/XMLSchema" xmlns:p="http://schemas.microsoft.com/office/2006/metadata/properties" xmlns:ns2="4033ee18-6307-4399-b233-8f1c404f9888" targetNamespace="http://schemas.microsoft.com/office/2006/metadata/properties" ma:root="true" ma:fieldsID="da6dec5f8decf982c92ff3e0c0696389" ns2:_="">
    <xsd:import namespace="4033ee18-6307-4399-b233-8f1c404f988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3ee18-6307-4399-b233-8f1c404f988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8A3C-A0FE-4A68-8E9B-0542883A1D3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033ee18-6307-4399-b233-8f1c404f988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70B0719-6250-4C1C-A0D6-3FF927360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3ee18-6307-4399-b233-8f1c404f9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A69A42-CB2D-4A37-B7C0-514C3624BFE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98D435-EC9C-4066-AA74-097B3C4CE4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F443A5-0AE8-4602-91CD-D8549C13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11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</dc:creator>
  <cp:keywords/>
  <dc:description/>
  <cp:lastModifiedBy>Georgi Meyer</cp:lastModifiedBy>
  <cp:revision>35</cp:revision>
  <dcterms:created xsi:type="dcterms:W3CDTF">2015-09-25T04:05:00Z</dcterms:created>
  <dcterms:modified xsi:type="dcterms:W3CDTF">2015-11-14T00:52:00Z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0x010100F296739DA34F844BB932AE3687B88BFB</vt:lpwstr>
  </property>
  <property fmtid="{D5CDD505-2E9C-101B-9397-08002B2CF9AE}" pid="3" name="_dlc_DocIdItemGuid">
    <vt:lpwstr>d6b98d2a-b340-4467-9354-80726f456ffb</vt:lpwstr>
  </property>
</Properties>
</file>