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D2EA3"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2B9182AC" wp14:editId="73FB344C">
                <wp:simplePos x="0" y="0"/>
                <wp:positionH relativeFrom="page">
                  <wp:align>right</wp:align>
                </wp:positionH>
                <wp:positionV relativeFrom="paragraph">
                  <wp:posOffset>-914400</wp:posOffset>
                </wp:positionV>
                <wp:extent cx="789432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789432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A22907E" w14:textId="51DA1406" w:rsidR="00CE0AE7" w:rsidRDefault="00AE621D" w:rsidP="00C24E60">
                                  <w:pPr>
                                    <w:pStyle w:val="CoverTitle"/>
                                  </w:pPr>
                                  <w:r>
                                    <w:t>Migration plan for &lt;</w:t>
                                  </w:r>
                                  <w:proofErr w:type="spellStart"/>
                                  <w:r>
                                    <w:t>partnername</w:t>
                                  </w:r>
                                  <w:proofErr w:type="spellEnd"/>
                                  <w:r>
                                    <w:t>&gt;</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2B9182AC" id="Group 22" o:spid="_x0000_s1026" style="position:absolute;margin-left:570.4pt;margin-top:-1in;width:621.6pt;height:306.65pt;z-index:251658240;mso-position-horizontal:right;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A22907E" w14:textId="51DA1406" w:rsidR="00CE0AE7" w:rsidRDefault="00AE621D" w:rsidP="00C24E60">
                            <w:pPr>
                              <w:pStyle w:val="CoverTitle"/>
                            </w:pPr>
                            <w:r>
                              <w:t>Migration plan for &lt;</w:t>
                            </w:r>
                            <w:proofErr w:type="spellStart"/>
                            <w:r>
                              <w:t>partnername</w:t>
                            </w:r>
                            <w:proofErr w:type="spellEnd"/>
                            <w:r>
                              <w:t>&gt;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6" o:title="MSFT_logo_rgb_C-Wht_D"/>
                </v:shape>
                <w10:wrap anchorx="page"/>
              </v:group>
            </w:pict>
          </mc:Fallback>
        </mc:AlternateContent>
      </w:r>
    </w:p>
    <w:p w14:paraId="7582FE8D" w14:textId="7D261D4F" w:rsidR="00C24E60" w:rsidRDefault="00AE621D"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t>Datacenter Migration Program</w:t>
          </w:r>
        </w:sdtContent>
      </w:sdt>
    </w:p>
    <w:sdt>
      <w:sdtPr>
        <w:rPr>
          <w:rFonts w:eastAsiaTheme="minorHAnsi"/>
          <w:bCs/>
          <w:noProof/>
          <w:color w:val="FF0066"/>
          <w:spacing w:val="10"/>
          <w:sz w:val="36"/>
          <w:szCs w:val="20"/>
          <w:lang w:eastAsia="en-AU"/>
        </w:rPr>
        <w:id w:val="94592970"/>
        <w:docPartObj>
          <w:docPartGallery w:val="Cover Pages"/>
          <w:docPartUnique/>
        </w:docPartObj>
      </w:sdtPr>
      <w:sdtEndPr>
        <w:rPr>
          <w:rFonts w:eastAsia="Times New Roman"/>
          <w:bCs w:val="0"/>
          <w:noProof w:val="0"/>
          <w:color w:val="auto"/>
          <w:spacing w:val="0"/>
          <w:sz w:val="22"/>
          <w:szCs w:val="22"/>
          <w:lang w:eastAsia="en-US"/>
        </w:rPr>
      </w:sdtEndPr>
      <w:sdtContent>
        <w:p w14:paraId="3D6C512C" w14:textId="747E238E" w:rsidR="00C24E60" w:rsidRDefault="00C24E60" w:rsidP="00C24E60">
          <w:pPr>
            <w:rPr>
              <w:rStyle w:val="Emphasis"/>
            </w:rPr>
          </w:pPr>
          <w:r>
            <w:rPr>
              <w:rStyle w:val="Emphasis"/>
            </w:rPr>
            <w:t>Prepared for</w:t>
          </w:r>
        </w:p>
        <w:p w14:paraId="2627072F" w14:textId="79A1D1D4" w:rsidR="000F1BB5" w:rsidRDefault="000F1BB5" w:rsidP="00C24E60">
          <w:pPr>
            <w:rPr>
              <w:rStyle w:val="Emphasis"/>
              <w:rFonts w:eastAsiaTheme="minorHAnsi"/>
              <w:i w:val="0"/>
              <w:iCs w:val="0"/>
              <w:noProof/>
              <w:szCs w:val="20"/>
              <w:lang w:eastAsia="en-AU"/>
            </w:rPr>
          </w:pPr>
          <w:r>
            <w:rPr>
              <w:rStyle w:val="Emphasis"/>
              <w:rFonts w:eastAsiaTheme="minorHAnsi"/>
              <w:i w:val="0"/>
              <w:iCs w:val="0"/>
              <w:noProof/>
              <w:szCs w:val="20"/>
              <w:lang w:eastAsia="en-AU"/>
            </w:rPr>
            <w:fldChar w:fldCharType="begin"/>
          </w:r>
          <w:r>
            <w:rPr>
              <w:rStyle w:val="Emphasis"/>
              <w:rFonts w:eastAsiaTheme="minorHAnsi"/>
              <w:i w:val="0"/>
              <w:iCs w:val="0"/>
              <w:noProof/>
              <w:szCs w:val="20"/>
              <w:lang w:eastAsia="en-AU"/>
            </w:rPr>
            <w:instrText xml:space="preserve"> DOCPROPERTY  Customer  \* MERGEFORMAT </w:instrText>
          </w:r>
          <w:r>
            <w:rPr>
              <w:rStyle w:val="Emphasis"/>
              <w:rFonts w:eastAsiaTheme="minorHAnsi"/>
              <w:i w:val="0"/>
              <w:iCs w:val="0"/>
              <w:noProof/>
              <w:szCs w:val="20"/>
              <w:lang w:eastAsia="en-AU"/>
            </w:rPr>
            <w:fldChar w:fldCharType="separate"/>
          </w:r>
          <w:r w:rsidR="00144883">
            <w:rPr>
              <w:rStyle w:val="Emphasis"/>
              <w:rFonts w:eastAsiaTheme="minorHAnsi"/>
              <w:i w:val="0"/>
              <w:iCs w:val="0"/>
              <w:noProof/>
              <w:szCs w:val="20"/>
              <w:lang w:eastAsia="en-AU"/>
            </w:rPr>
            <w:t>&lt;&lt;Insert Customer Name in Doc Properties&gt;&gt;</w:t>
          </w:r>
          <w:r>
            <w:rPr>
              <w:rStyle w:val="Emphasis"/>
              <w:rFonts w:eastAsiaTheme="minorHAnsi"/>
              <w:i w:val="0"/>
              <w:iCs w:val="0"/>
              <w:noProof/>
              <w:szCs w:val="20"/>
              <w:lang w:eastAsia="en-AU"/>
            </w:rPr>
            <w:fldChar w:fldCharType="end"/>
          </w:r>
        </w:p>
        <w:p w14:paraId="73F520AB" w14:textId="3B87AFC0" w:rsidR="00D725E9" w:rsidRPr="000F1BB5" w:rsidRDefault="00D725E9" w:rsidP="00C24E60">
          <w:pPr>
            <w:rPr>
              <w:rFonts w:cs="Segoe UI"/>
            </w:rPr>
          </w:pPr>
          <w:r w:rsidRPr="000F1BB5">
            <w:rPr>
              <w:rFonts w:cs="Segoe UI"/>
            </w:rPr>
            <w:fldChar w:fldCharType="begin"/>
          </w:r>
          <w:r w:rsidRPr="000F1BB5">
            <w:rPr>
              <w:rFonts w:cs="Segoe UI"/>
            </w:rPr>
            <w:instrText xml:space="preserve"> DATE \@ "M/d/yyyy" </w:instrText>
          </w:r>
          <w:r w:rsidRPr="000F1BB5">
            <w:rPr>
              <w:rFonts w:cs="Segoe UI"/>
            </w:rPr>
            <w:fldChar w:fldCharType="separate"/>
          </w:r>
          <w:r w:rsidR="00AE621D">
            <w:rPr>
              <w:rFonts w:cs="Segoe UI"/>
              <w:noProof/>
            </w:rPr>
            <w:t>6/4/2018</w:t>
          </w:r>
          <w:r w:rsidRPr="000F1BB5">
            <w:rPr>
              <w:rFonts w:cs="Segoe UI"/>
            </w:rPr>
            <w:fldChar w:fldCharType="end"/>
          </w:r>
        </w:p>
        <w:p w14:paraId="15961D52" w14:textId="77777777" w:rsidR="00C24E60" w:rsidRDefault="00C24E60" w:rsidP="00C24E60"/>
        <w:p w14:paraId="3AEF8418" w14:textId="77777777" w:rsidR="00C24E60" w:rsidRDefault="00C24E60" w:rsidP="00C24E60">
          <w:pPr>
            <w:rPr>
              <w:rStyle w:val="Emphasis"/>
            </w:rPr>
          </w:pPr>
          <w:r>
            <w:rPr>
              <w:rStyle w:val="Emphasis"/>
            </w:rPr>
            <w:t>Prepared by</w:t>
          </w:r>
        </w:p>
        <w:p w14:paraId="272DE297" w14:textId="3DAAD265" w:rsidR="00C24E60" w:rsidRPr="000F1BB5" w:rsidRDefault="000F1BB5" w:rsidP="00C24E60">
          <w:pPr>
            <w:rPr>
              <w:rFonts w:cs="Segoe UI"/>
            </w:rPr>
          </w:pPr>
          <w:r w:rsidRPr="000F1BB5">
            <w:rPr>
              <w:rFonts w:cs="Segoe UI"/>
            </w:rPr>
            <w:fldChar w:fldCharType="begin"/>
          </w:r>
          <w:r w:rsidRPr="000F1BB5">
            <w:rPr>
              <w:rFonts w:cs="Segoe UI"/>
            </w:rPr>
            <w:instrText xml:space="preserve"> DOCPROPERTY  Author  \* MERGEFORMAT </w:instrText>
          </w:r>
          <w:r w:rsidRPr="000F1BB5">
            <w:rPr>
              <w:rFonts w:cs="Segoe UI"/>
            </w:rPr>
            <w:fldChar w:fldCharType="separate"/>
          </w:r>
          <w:r w:rsidR="00144883">
            <w:rPr>
              <w:rFonts w:cs="Segoe UI"/>
            </w:rPr>
            <w:t>&lt;&lt;Insert Author Name in Doc Properties Author&gt;&gt;</w:t>
          </w:r>
          <w:r w:rsidRPr="000F1BB5">
            <w:rPr>
              <w:rFonts w:cs="Segoe UI"/>
            </w:rPr>
            <w:fldChar w:fldCharType="end"/>
          </w:r>
        </w:p>
        <w:p w14:paraId="265A7D8B" w14:textId="713D109D" w:rsidR="00C24E60" w:rsidRDefault="00C24E60" w:rsidP="00C24E60"/>
        <w:p w14:paraId="45B6646C" w14:textId="7F8FCF42" w:rsidR="00DC364D" w:rsidRDefault="00DC364D" w:rsidP="00457F2C">
          <w:pPr>
            <w:rPr>
              <w:rStyle w:val="Strong"/>
            </w:rPr>
          </w:pPr>
        </w:p>
        <w:p w14:paraId="01375D01" w14:textId="77777777" w:rsidR="00E82B9A" w:rsidRDefault="00E82B9A" w:rsidP="00C24E60">
          <w:pPr>
            <w:spacing w:after="200"/>
            <w:rPr>
              <w:rFonts w:cstheme="minorHAnsi"/>
            </w:rPr>
          </w:pPr>
        </w:p>
        <w:p w14:paraId="43F793B4" w14:textId="77777777" w:rsidR="00E82B9A" w:rsidRPr="00E82B9A" w:rsidRDefault="00E82B9A" w:rsidP="00E82B9A">
          <w:pPr>
            <w:rPr>
              <w:rFonts w:cstheme="minorHAnsi"/>
            </w:rPr>
          </w:pPr>
          <w:bookmarkStart w:id="0" w:name="_GoBack"/>
          <w:bookmarkEnd w:id="0"/>
        </w:p>
        <w:p w14:paraId="0BEA3DE8" w14:textId="77777777" w:rsidR="00E82B9A" w:rsidRDefault="00E82B9A" w:rsidP="00E82B9A">
          <w:pPr>
            <w:tabs>
              <w:tab w:val="left" w:pos="6555"/>
            </w:tabs>
            <w:rPr>
              <w:rFonts w:cstheme="minorHAnsi"/>
            </w:rPr>
          </w:pPr>
        </w:p>
        <w:p w14:paraId="3455A03C" w14:textId="77777777" w:rsidR="00E82B9A" w:rsidRDefault="00E82B9A" w:rsidP="00E82B9A">
          <w:pPr>
            <w:rPr>
              <w:rFonts w:cstheme="minorHAnsi"/>
            </w:rPr>
          </w:pPr>
        </w:p>
        <w:p w14:paraId="53F0E50E" w14:textId="77777777" w:rsidR="000610CB" w:rsidRPr="00E82B9A" w:rsidRDefault="000610CB" w:rsidP="00E82B9A">
          <w:pPr>
            <w:rPr>
              <w:rFonts w:cstheme="minorHAnsi"/>
            </w:rPr>
            <w:sectPr w:rsidR="000610CB" w:rsidRPr="00E82B9A" w:rsidSect="000610CB">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06" w:footer="144" w:gutter="0"/>
              <w:pgNumType w:fmt="lowerRoman" w:start="1"/>
              <w:cols w:space="708"/>
              <w:titlePg/>
              <w:docGrid w:linePitch="360"/>
            </w:sectPr>
          </w:pPr>
        </w:p>
        <w:p w14:paraId="5ED35759" w14:textId="77777777" w:rsidR="00C24E60" w:rsidRDefault="00C24E60" w:rsidP="004A1130">
          <w:pPr>
            <w:pStyle w:val="TOCHeading"/>
          </w:pPr>
          <w:r>
            <w:lastRenderedPageBreak/>
            <w:t>Table of Contents</w:t>
          </w:r>
        </w:p>
        <w:p w14:paraId="5919DC90" w14:textId="61846333" w:rsidR="00BC3713" w:rsidRDefault="0077593F">
          <w:pPr>
            <w:pStyle w:val="TOC1"/>
            <w:tabs>
              <w:tab w:val="left" w:pos="432"/>
            </w:tabs>
            <w:rPr>
              <w:rFonts w:asciiTheme="minorHAnsi" w:eastAsiaTheme="minorEastAsia" w:hAnsiTheme="minorHAnsi" w:cstheme="minorBidi"/>
              <w:sz w:val="22"/>
            </w:rPr>
          </w:pPr>
          <w:r>
            <w:fldChar w:fldCharType="begin"/>
          </w:r>
          <w:r>
            <w:instrText xml:space="preserve"> TOC \o "1-3" \h \z \u </w:instrText>
          </w:r>
          <w:r>
            <w:fldChar w:fldCharType="separate"/>
          </w:r>
          <w:hyperlink w:anchor="_Toc467058769" w:history="1">
            <w:r w:rsidR="00BC3713" w:rsidRPr="00F467C1">
              <w:rPr>
                <w:rStyle w:val="Hyperlink"/>
              </w:rPr>
              <w:t>1</w:t>
            </w:r>
            <w:r w:rsidR="00BC3713">
              <w:rPr>
                <w:rFonts w:asciiTheme="minorHAnsi" w:eastAsiaTheme="minorEastAsia" w:hAnsiTheme="minorHAnsi" w:cstheme="minorBidi"/>
                <w:sz w:val="22"/>
              </w:rPr>
              <w:tab/>
            </w:r>
            <w:r w:rsidR="00BC3713" w:rsidRPr="00F467C1">
              <w:rPr>
                <w:rStyle w:val="Hyperlink"/>
              </w:rPr>
              <w:t>Document Summary</w:t>
            </w:r>
            <w:r w:rsidR="00BC3713">
              <w:rPr>
                <w:webHidden/>
              </w:rPr>
              <w:tab/>
            </w:r>
            <w:r w:rsidR="00BC3713">
              <w:rPr>
                <w:webHidden/>
              </w:rPr>
              <w:fldChar w:fldCharType="begin"/>
            </w:r>
            <w:r w:rsidR="00BC3713">
              <w:rPr>
                <w:webHidden/>
              </w:rPr>
              <w:instrText xml:space="preserve"> PAGEREF _Toc467058769 \h </w:instrText>
            </w:r>
            <w:r w:rsidR="00BC3713">
              <w:rPr>
                <w:webHidden/>
              </w:rPr>
            </w:r>
            <w:r w:rsidR="00BC3713">
              <w:rPr>
                <w:webHidden/>
              </w:rPr>
              <w:fldChar w:fldCharType="separate"/>
            </w:r>
            <w:r w:rsidR="00BC3713">
              <w:rPr>
                <w:webHidden/>
              </w:rPr>
              <w:t>4</w:t>
            </w:r>
            <w:r w:rsidR="00BC3713">
              <w:rPr>
                <w:webHidden/>
              </w:rPr>
              <w:fldChar w:fldCharType="end"/>
            </w:r>
          </w:hyperlink>
        </w:p>
        <w:p w14:paraId="502F6BFC" w14:textId="107FB2DD" w:rsidR="00BC3713" w:rsidRDefault="00AE621D">
          <w:pPr>
            <w:pStyle w:val="TOC1"/>
            <w:tabs>
              <w:tab w:val="left" w:pos="432"/>
            </w:tabs>
            <w:rPr>
              <w:rFonts w:asciiTheme="minorHAnsi" w:eastAsiaTheme="minorEastAsia" w:hAnsiTheme="minorHAnsi" w:cstheme="minorBidi"/>
              <w:sz w:val="22"/>
            </w:rPr>
          </w:pPr>
          <w:hyperlink w:anchor="_Toc467058770" w:history="1">
            <w:r w:rsidR="00BC3713" w:rsidRPr="00F467C1">
              <w:rPr>
                <w:rStyle w:val="Hyperlink"/>
              </w:rPr>
              <w:t>2</w:t>
            </w:r>
            <w:r w:rsidR="00BC3713">
              <w:rPr>
                <w:rFonts w:asciiTheme="minorHAnsi" w:eastAsiaTheme="minorEastAsia" w:hAnsiTheme="minorHAnsi" w:cstheme="minorBidi"/>
                <w:sz w:val="22"/>
              </w:rPr>
              <w:tab/>
            </w:r>
            <w:r w:rsidR="00BC3713" w:rsidRPr="00F467C1">
              <w:rPr>
                <w:rStyle w:val="Hyperlink"/>
              </w:rPr>
              <w:t>High-Level Architecture</w:t>
            </w:r>
            <w:r w:rsidR="00BC3713">
              <w:rPr>
                <w:webHidden/>
              </w:rPr>
              <w:tab/>
            </w:r>
            <w:r w:rsidR="00BC3713">
              <w:rPr>
                <w:webHidden/>
              </w:rPr>
              <w:fldChar w:fldCharType="begin"/>
            </w:r>
            <w:r w:rsidR="00BC3713">
              <w:rPr>
                <w:webHidden/>
              </w:rPr>
              <w:instrText xml:space="preserve"> PAGEREF _Toc467058770 \h </w:instrText>
            </w:r>
            <w:r w:rsidR="00BC3713">
              <w:rPr>
                <w:webHidden/>
              </w:rPr>
            </w:r>
            <w:r w:rsidR="00BC3713">
              <w:rPr>
                <w:webHidden/>
              </w:rPr>
              <w:fldChar w:fldCharType="separate"/>
            </w:r>
            <w:r w:rsidR="00BC3713">
              <w:rPr>
                <w:webHidden/>
              </w:rPr>
              <w:t>5</w:t>
            </w:r>
            <w:r w:rsidR="00BC3713">
              <w:rPr>
                <w:webHidden/>
              </w:rPr>
              <w:fldChar w:fldCharType="end"/>
            </w:r>
          </w:hyperlink>
        </w:p>
        <w:p w14:paraId="464E7D0F" w14:textId="1B5344CA" w:rsidR="00BC3713" w:rsidRDefault="00AE621D">
          <w:pPr>
            <w:pStyle w:val="TOC2"/>
            <w:rPr>
              <w:rFonts w:asciiTheme="minorHAnsi" w:eastAsiaTheme="minorEastAsia" w:hAnsiTheme="minorHAnsi" w:cstheme="minorBidi"/>
              <w:noProof/>
            </w:rPr>
          </w:pPr>
          <w:hyperlink w:anchor="_Toc467058771" w:history="1">
            <w:r w:rsidR="00BC3713" w:rsidRPr="00F467C1">
              <w:rPr>
                <w:rStyle w:val="Hyperlink"/>
                <w:noProof/>
              </w:rPr>
              <w:t>2.1</w:t>
            </w:r>
            <w:r w:rsidR="00BC3713">
              <w:rPr>
                <w:rFonts w:asciiTheme="minorHAnsi" w:eastAsiaTheme="minorEastAsia" w:hAnsiTheme="minorHAnsi" w:cstheme="minorBidi"/>
                <w:noProof/>
              </w:rPr>
              <w:tab/>
            </w:r>
            <w:r w:rsidR="00BC3713" w:rsidRPr="00F467C1">
              <w:rPr>
                <w:rStyle w:val="Hyperlink"/>
                <w:noProof/>
              </w:rPr>
              <w:t>Business System Structure</w:t>
            </w:r>
            <w:r w:rsidR="00BC3713">
              <w:rPr>
                <w:noProof/>
                <w:webHidden/>
              </w:rPr>
              <w:tab/>
            </w:r>
            <w:r w:rsidR="00BC3713">
              <w:rPr>
                <w:noProof/>
                <w:webHidden/>
              </w:rPr>
              <w:fldChar w:fldCharType="begin"/>
            </w:r>
            <w:r w:rsidR="00BC3713">
              <w:rPr>
                <w:noProof/>
                <w:webHidden/>
              </w:rPr>
              <w:instrText xml:space="preserve"> PAGEREF _Toc467058771 \h </w:instrText>
            </w:r>
            <w:r w:rsidR="00BC3713">
              <w:rPr>
                <w:noProof/>
                <w:webHidden/>
              </w:rPr>
            </w:r>
            <w:r w:rsidR="00BC3713">
              <w:rPr>
                <w:noProof/>
                <w:webHidden/>
              </w:rPr>
              <w:fldChar w:fldCharType="separate"/>
            </w:r>
            <w:r w:rsidR="00BC3713">
              <w:rPr>
                <w:noProof/>
                <w:webHidden/>
              </w:rPr>
              <w:t>5</w:t>
            </w:r>
            <w:r w:rsidR="00BC3713">
              <w:rPr>
                <w:noProof/>
                <w:webHidden/>
              </w:rPr>
              <w:fldChar w:fldCharType="end"/>
            </w:r>
          </w:hyperlink>
        </w:p>
        <w:p w14:paraId="4C209279" w14:textId="1D1A9A4E" w:rsidR="00BC3713" w:rsidRDefault="00AE621D">
          <w:pPr>
            <w:pStyle w:val="TOC2"/>
            <w:rPr>
              <w:rFonts w:asciiTheme="minorHAnsi" w:eastAsiaTheme="minorEastAsia" w:hAnsiTheme="minorHAnsi" w:cstheme="minorBidi"/>
              <w:noProof/>
            </w:rPr>
          </w:pPr>
          <w:hyperlink w:anchor="_Toc467058772" w:history="1">
            <w:r w:rsidR="00BC3713" w:rsidRPr="00F467C1">
              <w:rPr>
                <w:rStyle w:val="Hyperlink"/>
                <w:noProof/>
              </w:rPr>
              <w:t>2.2</w:t>
            </w:r>
            <w:r w:rsidR="00BC3713">
              <w:rPr>
                <w:rFonts w:asciiTheme="minorHAnsi" w:eastAsiaTheme="minorEastAsia" w:hAnsiTheme="minorHAnsi" w:cstheme="minorBidi"/>
                <w:noProof/>
              </w:rPr>
              <w:tab/>
            </w:r>
            <w:r w:rsidR="00BC3713" w:rsidRPr="00F467C1">
              <w:rPr>
                <w:rStyle w:val="Hyperlink"/>
                <w:noProof/>
              </w:rPr>
              <w:t>Business System Servers</w:t>
            </w:r>
            <w:r w:rsidR="00BC3713">
              <w:rPr>
                <w:noProof/>
                <w:webHidden/>
              </w:rPr>
              <w:tab/>
            </w:r>
            <w:r w:rsidR="00BC3713">
              <w:rPr>
                <w:noProof/>
                <w:webHidden/>
              </w:rPr>
              <w:fldChar w:fldCharType="begin"/>
            </w:r>
            <w:r w:rsidR="00BC3713">
              <w:rPr>
                <w:noProof/>
                <w:webHidden/>
              </w:rPr>
              <w:instrText xml:space="preserve"> PAGEREF _Toc467058772 \h </w:instrText>
            </w:r>
            <w:r w:rsidR="00BC3713">
              <w:rPr>
                <w:noProof/>
                <w:webHidden/>
              </w:rPr>
            </w:r>
            <w:r w:rsidR="00BC3713">
              <w:rPr>
                <w:noProof/>
                <w:webHidden/>
              </w:rPr>
              <w:fldChar w:fldCharType="separate"/>
            </w:r>
            <w:r w:rsidR="00BC3713">
              <w:rPr>
                <w:noProof/>
                <w:webHidden/>
              </w:rPr>
              <w:t>5</w:t>
            </w:r>
            <w:r w:rsidR="00BC3713">
              <w:rPr>
                <w:noProof/>
                <w:webHidden/>
              </w:rPr>
              <w:fldChar w:fldCharType="end"/>
            </w:r>
          </w:hyperlink>
        </w:p>
        <w:p w14:paraId="18A0069F" w14:textId="20D2C8BE" w:rsidR="00BC3713" w:rsidRDefault="00AE621D">
          <w:pPr>
            <w:pStyle w:val="TOC1"/>
            <w:tabs>
              <w:tab w:val="left" w:pos="432"/>
            </w:tabs>
            <w:rPr>
              <w:rFonts w:asciiTheme="minorHAnsi" w:eastAsiaTheme="minorEastAsia" w:hAnsiTheme="minorHAnsi" w:cstheme="minorBidi"/>
              <w:sz w:val="22"/>
            </w:rPr>
          </w:pPr>
          <w:hyperlink w:anchor="_Toc467058773" w:history="1">
            <w:r w:rsidR="00BC3713" w:rsidRPr="00F467C1">
              <w:rPr>
                <w:rStyle w:val="Hyperlink"/>
              </w:rPr>
              <w:t>3</w:t>
            </w:r>
            <w:r w:rsidR="00BC3713">
              <w:rPr>
                <w:rFonts w:asciiTheme="minorHAnsi" w:eastAsiaTheme="minorEastAsia" w:hAnsiTheme="minorHAnsi" w:cstheme="minorBidi"/>
                <w:sz w:val="22"/>
              </w:rPr>
              <w:tab/>
            </w:r>
            <w:r w:rsidR="00BC3713" w:rsidRPr="00F467C1">
              <w:rPr>
                <w:rStyle w:val="Hyperlink"/>
              </w:rPr>
              <w:t>Migration Strategies</w:t>
            </w:r>
            <w:r w:rsidR="00BC3713">
              <w:rPr>
                <w:webHidden/>
              </w:rPr>
              <w:tab/>
            </w:r>
            <w:r w:rsidR="00BC3713">
              <w:rPr>
                <w:webHidden/>
              </w:rPr>
              <w:fldChar w:fldCharType="begin"/>
            </w:r>
            <w:r w:rsidR="00BC3713">
              <w:rPr>
                <w:webHidden/>
              </w:rPr>
              <w:instrText xml:space="preserve"> PAGEREF _Toc467058773 \h </w:instrText>
            </w:r>
            <w:r w:rsidR="00BC3713">
              <w:rPr>
                <w:webHidden/>
              </w:rPr>
            </w:r>
            <w:r w:rsidR="00BC3713">
              <w:rPr>
                <w:webHidden/>
              </w:rPr>
              <w:fldChar w:fldCharType="separate"/>
            </w:r>
            <w:r w:rsidR="00BC3713">
              <w:rPr>
                <w:webHidden/>
              </w:rPr>
              <w:t>6</w:t>
            </w:r>
            <w:r w:rsidR="00BC3713">
              <w:rPr>
                <w:webHidden/>
              </w:rPr>
              <w:fldChar w:fldCharType="end"/>
            </w:r>
          </w:hyperlink>
        </w:p>
        <w:p w14:paraId="4E2AD35C" w14:textId="7D33C992" w:rsidR="00BC3713" w:rsidRDefault="00AE621D">
          <w:pPr>
            <w:pStyle w:val="TOC2"/>
            <w:rPr>
              <w:rFonts w:asciiTheme="minorHAnsi" w:eastAsiaTheme="minorEastAsia" w:hAnsiTheme="minorHAnsi" w:cstheme="minorBidi"/>
              <w:noProof/>
            </w:rPr>
          </w:pPr>
          <w:hyperlink w:anchor="_Toc467058774" w:history="1">
            <w:r w:rsidR="00BC3713" w:rsidRPr="00F467C1">
              <w:rPr>
                <w:rStyle w:val="Hyperlink"/>
                <w:noProof/>
              </w:rPr>
              <w:t>3.1</w:t>
            </w:r>
            <w:r w:rsidR="00BC3713">
              <w:rPr>
                <w:rFonts w:asciiTheme="minorHAnsi" w:eastAsiaTheme="minorEastAsia" w:hAnsiTheme="minorHAnsi" w:cstheme="minorBidi"/>
                <w:noProof/>
              </w:rPr>
              <w:tab/>
            </w:r>
            <w:r w:rsidR="00BC3713" w:rsidRPr="00F467C1">
              <w:rPr>
                <w:rStyle w:val="Hyperlink"/>
                <w:noProof/>
              </w:rPr>
              <w:t>Cloud Suitability Assessment Results</w:t>
            </w:r>
            <w:r w:rsidR="00BC3713">
              <w:rPr>
                <w:noProof/>
                <w:webHidden/>
              </w:rPr>
              <w:tab/>
            </w:r>
            <w:r w:rsidR="00BC3713">
              <w:rPr>
                <w:noProof/>
                <w:webHidden/>
              </w:rPr>
              <w:fldChar w:fldCharType="begin"/>
            </w:r>
            <w:r w:rsidR="00BC3713">
              <w:rPr>
                <w:noProof/>
                <w:webHidden/>
              </w:rPr>
              <w:instrText xml:space="preserve"> PAGEREF _Toc467058774 \h </w:instrText>
            </w:r>
            <w:r w:rsidR="00BC3713">
              <w:rPr>
                <w:noProof/>
                <w:webHidden/>
              </w:rPr>
            </w:r>
            <w:r w:rsidR="00BC3713">
              <w:rPr>
                <w:noProof/>
                <w:webHidden/>
              </w:rPr>
              <w:fldChar w:fldCharType="separate"/>
            </w:r>
            <w:r w:rsidR="00BC3713">
              <w:rPr>
                <w:noProof/>
                <w:webHidden/>
              </w:rPr>
              <w:t>6</w:t>
            </w:r>
            <w:r w:rsidR="00BC3713">
              <w:rPr>
                <w:noProof/>
                <w:webHidden/>
              </w:rPr>
              <w:fldChar w:fldCharType="end"/>
            </w:r>
          </w:hyperlink>
        </w:p>
        <w:p w14:paraId="5BFB42D7" w14:textId="0F54C907" w:rsidR="00BC3713" w:rsidRDefault="00AE621D">
          <w:pPr>
            <w:pStyle w:val="TOC2"/>
            <w:rPr>
              <w:rFonts w:asciiTheme="minorHAnsi" w:eastAsiaTheme="minorEastAsia" w:hAnsiTheme="minorHAnsi" w:cstheme="minorBidi"/>
              <w:noProof/>
            </w:rPr>
          </w:pPr>
          <w:hyperlink w:anchor="_Toc467058775" w:history="1">
            <w:r w:rsidR="00BC3713" w:rsidRPr="00F467C1">
              <w:rPr>
                <w:rStyle w:val="Hyperlink"/>
                <w:noProof/>
              </w:rPr>
              <w:t>3.2</w:t>
            </w:r>
            <w:r w:rsidR="00BC3713">
              <w:rPr>
                <w:rFonts w:asciiTheme="minorHAnsi" w:eastAsiaTheme="minorEastAsia" w:hAnsiTheme="minorHAnsi" w:cstheme="minorBidi"/>
                <w:noProof/>
              </w:rPr>
              <w:tab/>
            </w:r>
            <w:r w:rsidR="00BC3713" w:rsidRPr="00F467C1">
              <w:rPr>
                <w:rStyle w:val="Hyperlink"/>
                <w:noProof/>
              </w:rPr>
              <w:t>Implications</w:t>
            </w:r>
            <w:r w:rsidR="00BC3713">
              <w:rPr>
                <w:noProof/>
                <w:webHidden/>
              </w:rPr>
              <w:tab/>
            </w:r>
            <w:r w:rsidR="00BC3713">
              <w:rPr>
                <w:noProof/>
                <w:webHidden/>
              </w:rPr>
              <w:fldChar w:fldCharType="begin"/>
            </w:r>
            <w:r w:rsidR="00BC3713">
              <w:rPr>
                <w:noProof/>
                <w:webHidden/>
              </w:rPr>
              <w:instrText xml:space="preserve"> PAGEREF _Toc467058775 \h </w:instrText>
            </w:r>
            <w:r w:rsidR="00BC3713">
              <w:rPr>
                <w:noProof/>
                <w:webHidden/>
              </w:rPr>
            </w:r>
            <w:r w:rsidR="00BC3713">
              <w:rPr>
                <w:noProof/>
                <w:webHidden/>
              </w:rPr>
              <w:fldChar w:fldCharType="separate"/>
            </w:r>
            <w:r w:rsidR="00BC3713">
              <w:rPr>
                <w:noProof/>
                <w:webHidden/>
              </w:rPr>
              <w:t>6</w:t>
            </w:r>
            <w:r w:rsidR="00BC3713">
              <w:rPr>
                <w:noProof/>
                <w:webHidden/>
              </w:rPr>
              <w:fldChar w:fldCharType="end"/>
            </w:r>
          </w:hyperlink>
        </w:p>
        <w:p w14:paraId="51402AD0" w14:textId="44CA1AD3" w:rsidR="00BC3713" w:rsidRDefault="00AE621D">
          <w:pPr>
            <w:pStyle w:val="TOC1"/>
            <w:tabs>
              <w:tab w:val="left" w:pos="432"/>
            </w:tabs>
            <w:rPr>
              <w:rFonts w:asciiTheme="minorHAnsi" w:eastAsiaTheme="minorEastAsia" w:hAnsiTheme="minorHAnsi" w:cstheme="minorBidi"/>
              <w:sz w:val="22"/>
            </w:rPr>
          </w:pPr>
          <w:hyperlink w:anchor="_Toc467058776" w:history="1">
            <w:r w:rsidR="00BC3713" w:rsidRPr="00F467C1">
              <w:rPr>
                <w:rStyle w:val="Hyperlink"/>
              </w:rPr>
              <w:t>4</w:t>
            </w:r>
            <w:r w:rsidR="00BC3713">
              <w:rPr>
                <w:rFonts w:asciiTheme="minorHAnsi" w:eastAsiaTheme="minorEastAsia" w:hAnsiTheme="minorHAnsi" w:cstheme="minorBidi"/>
                <w:sz w:val="22"/>
              </w:rPr>
              <w:tab/>
            </w:r>
            <w:r w:rsidR="00BC3713" w:rsidRPr="00F467C1">
              <w:rPr>
                <w:rStyle w:val="Hyperlink"/>
              </w:rPr>
              <w:t>Migration Environment</w:t>
            </w:r>
            <w:r w:rsidR="00BC3713">
              <w:rPr>
                <w:webHidden/>
              </w:rPr>
              <w:tab/>
            </w:r>
            <w:r w:rsidR="00BC3713">
              <w:rPr>
                <w:webHidden/>
              </w:rPr>
              <w:fldChar w:fldCharType="begin"/>
            </w:r>
            <w:r w:rsidR="00BC3713">
              <w:rPr>
                <w:webHidden/>
              </w:rPr>
              <w:instrText xml:space="preserve"> PAGEREF _Toc467058776 \h </w:instrText>
            </w:r>
            <w:r w:rsidR="00BC3713">
              <w:rPr>
                <w:webHidden/>
              </w:rPr>
            </w:r>
            <w:r w:rsidR="00BC3713">
              <w:rPr>
                <w:webHidden/>
              </w:rPr>
              <w:fldChar w:fldCharType="separate"/>
            </w:r>
            <w:r w:rsidR="00BC3713">
              <w:rPr>
                <w:webHidden/>
              </w:rPr>
              <w:t>8</w:t>
            </w:r>
            <w:r w:rsidR="00BC3713">
              <w:rPr>
                <w:webHidden/>
              </w:rPr>
              <w:fldChar w:fldCharType="end"/>
            </w:r>
          </w:hyperlink>
        </w:p>
        <w:p w14:paraId="25B75F4E" w14:textId="30A13453" w:rsidR="00BC3713" w:rsidRDefault="00AE621D">
          <w:pPr>
            <w:pStyle w:val="TOC2"/>
            <w:rPr>
              <w:rFonts w:asciiTheme="minorHAnsi" w:eastAsiaTheme="minorEastAsia" w:hAnsiTheme="minorHAnsi" w:cstheme="minorBidi"/>
              <w:noProof/>
            </w:rPr>
          </w:pPr>
          <w:hyperlink w:anchor="_Toc467058777" w:history="1">
            <w:r w:rsidR="00BC3713" w:rsidRPr="00F467C1">
              <w:rPr>
                <w:rStyle w:val="Hyperlink"/>
                <w:noProof/>
              </w:rPr>
              <w:t>4.1</w:t>
            </w:r>
            <w:r w:rsidR="00BC3713">
              <w:rPr>
                <w:rFonts w:asciiTheme="minorHAnsi" w:eastAsiaTheme="minorEastAsia" w:hAnsiTheme="minorHAnsi" w:cstheme="minorBidi"/>
                <w:noProof/>
              </w:rPr>
              <w:tab/>
            </w:r>
            <w:r w:rsidR="00BC3713" w:rsidRPr="00F467C1">
              <w:rPr>
                <w:rStyle w:val="Hyperlink"/>
                <w:noProof/>
              </w:rPr>
              <w:t>Business System Overview</w:t>
            </w:r>
            <w:r w:rsidR="00BC3713">
              <w:rPr>
                <w:noProof/>
                <w:webHidden/>
              </w:rPr>
              <w:tab/>
            </w:r>
            <w:r w:rsidR="00BC3713">
              <w:rPr>
                <w:noProof/>
                <w:webHidden/>
              </w:rPr>
              <w:fldChar w:fldCharType="begin"/>
            </w:r>
            <w:r w:rsidR="00BC3713">
              <w:rPr>
                <w:noProof/>
                <w:webHidden/>
              </w:rPr>
              <w:instrText xml:space="preserve"> PAGEREF _Toc467058777 \h </w:instrText>
            </w:r>
            <w:r w:rsidR="00BC3713">
              <w:rPr>
                <w:noProof/>
                <w:webHidden/>
              </w:rPr>
            </w:r>
            <w:r w:rsidR="00BC3713">
              <w:rPr>
                <w:noProof/>
                <w:webHidden/>
              </w:rPr>
              <w:fldChar w:fldCharType="separate"/>
            </w:r>
            <w:r w:rsidR="00BC3713">
              <w:rPr>
                <w:noProof/>
                <w:webHidden/>
              </w:rPr>
              <w:t>8</w:t>
            </w:r>
            <w:r w:rsidR="00BC3713">
              <w:rPr>
                <w:noProof/>
                <w:webHidden/>
              </w:rPr>
              <w:fldChar w:fldCharType="end"/>
            </w:r>
          </w:hyperlink>
        </w:p>
        <w:p w14:paraId="06D002D7" w14:textId="33699EE5" w:rsidR="00BC3713" w:rsidRDefault="00AE621D">
          <w:pPr>
            <w:pStyle w:val="TOC2"/>
            <w:rPr>
              <w:rFonts w:asciiTheme="minorHAnsi" w:eastAsiaTheme="minorEastAsia" w:hAnsiTheme="minorHAnsi" w:cstheme="minorBidi"/>
              <w:noProof/>
            </w:rPr>
          </w:pPr>
          <w:hyperlink w:anchor="_Toc467058778" w:history="1">
            <w:r w:rsidR="00BC3713" w:rsidRPr="00F467C1">
              <w:rPr>
                <w:rStyle w:val="Hyperlink"/>
                <w:noProof/>
              </w:rPr>
              <w:t>4.2</w:t>
            </w:r>
            <w:r w:rsidR="00BC3713">
              <w:rPr>
                <w:rFonts w:asciiTheme="minorHAnsi" w:eastAsiaTheme="minorEastAsia" w:hAnsiTheme="minorHAnsi" w:cstheme="minorBidi"/>
                <w:noProof/>
              </w:rPr>
              <w:tab/>
            </w:r>
            <w:r w:rsidR="00BC3713" w:rsidRPr="00F467C1">
              <w:rPr>
                <w:rStyle w:val="Hyperlink"/>
                <w:noProof/>
              </w:rPr>
              <w:t>Server Specifications – On Premises</w:t>
            </w:r>
            <w:r w:rsidR="00BC3713">
              <w:rPr>
                <w:noProof/>
                <w:webHidden/>
              </w:rPr>
              <w:tab/>
            </w:r>
            <w:r w:rsidR="00BC3713">
              <w:rPr>
                <w:noProof/>
                <w:webHidden/>
              </w:rPr>
              <w:fldChar w:fldCharType="begin"/>
            </w:r>
            <w:r w:rsidR="00BC3713">
              <w:rPr>
                <w:noProof/>
                <w:webHidden/>
              </w:rPr>
              <w:instrText xml:space="preserve"> PAGEREF _Toc467058778 \h </w:instrText>
            </w:r>
            <w:r w:rsidR="00BC3713">
              <w:rPr>
                <w:noProof/>
                <w:webHidden/>
              </w:rPr>
            </w:r>
            <w:r w:rsidR="00BC3713">
              <w:rPr>
                <w:noProof/>
                <w:webHidden/>
              </w:rPr>
              <w:fldChar w:fldCharType="separate"/>
            </w:r>
            <w:r w:rsidR="00BC3713">
              <w:rPr>
                <w:noProof/>
                <w:webHidden/>
              </w:rPr>
              <w:t>8</w:t>
            </w:r>
            <w:r w:rsidR="00BC3713">
              <w:rPr>
                <w:noProof/>
                <w:webHidden/>
              </w:rPr>
              <w:fldChar w:fldCharType="end"/>
            </w:r>
          </w:hyperlink>
        </w:p>
        <w:p w14:paraId="75099ADD" w14:textId="1AD6263B" w:rsidR="00BC3713" w:rsidRDefault="00AE621D">
          <w:pPr>
            <w:pStyle w:val="TOC2"/>
            <w:rPr>
              <w:rFonts w:asciiTheme="minorHAnsi" w:eastAsiaTheme="minorEastAsia" w:hAnsiTheme="minorHAnsi" w:cstheme="minorBidi"/>
              <w:noProof/>
            </w:rPr>
          </w:pPr>
          <w:hyperlink w:anchor="_Toc467058779" w:history="1">
            <w:r w:rsidR="00BC3713" w:rsidRPr="00F467C1">
              <w:rPr>
                <w:rStyle w:val="Hyperlink"/>
                <w:noProof/>
              </w:rPr>
              <w:t>4.3</w:t>
            </w:r>
            <w:r w:rsidR="00BC3713">
              <w:rPr>
                <w:rFonts w:asciiTheme="minorHAnsi" w:eastAsiaTheme="minorEastAsia" w:hAnsiTheme="minorHAnsi" w:cstheme="minorBidi"/>
                <w:noProof/>
              </w:rPr>
              <w:tab/>
            </w:r>
            <w:r w:rsidR="00BC3713" w:rsidRPr="00F467C1">
              <w:rPr>
                <w:rStyle w:val="Hyperlink"/>
                <w:noProof/>
              </w:rPr>
              <w:t>Server Specifications – Azure IaaS</w:t>
            </w:r>
            <w:r w:rsidR="00BC3713">
              <w:rPr>
                <w:noProof/>
                <w:webHidden/>
              </w:rPr>
              <w:tab/>
            </w:r>
            <w:r w:rsidR="00BC3713">
              <w:rPr>
                <w:noProof/>
                <w:webHidden/>
              </w:rPr>
              <w:fldChar w:fldCharType="begin"/>
            </w:r>
            <w:r w:rsidR="00BC3713">
              <w:rPr>
                <w:noProof/>
                <w:webHidden/>
              </w:rPr>
              <w:instrText xml:space="preserve"> PAGEREF _Toc467058779 \h </w:instrText>
            </w:r>
            <w:r w:rsidR="00BC3713">
              <w:rPr>
                <w:noProof/>
                <w:webHidden/>
              </w:rPr>
            </w:r>
            <w:r w:rsidR="00BC3713">
              <w:rPr>
                <w:noProof/>
                <w:webHidden/>
              </w:rPr>
              <w:fldChar w:fldCharType="separate"/>
            </w:r>
            <w:r w:rsidR="00BC3713">
              <w:rPr>
                <w:noProof/>
                <w:webHidden/>
              </w:rPr>
              <w:t>9</w:t>
            </w:r>
            <w:r w:rsidR="00BC3713">
              <w:rPr>
                <w:noProof/>
                <w:webHidden/>
              </w:rPr>
              <w:fldChar w:fldCharType="end"/>
            </w:r>
          </w:hyperlink>
        </w:p>
        <w:p w14:paraId="0C87094C" w14:textId="52C0F4EF" w:rsidR="00BC3713" w:rsidRDefault="00AE621D">
          <w:pPr>
            <w:pStyle w:val="TOC2"/>
            <w:rPr>
              <w:rFonts w:asciiTheme="minorHAnsi" w:eastAsiaTheme="minorEastAsia" w:hAnsiTheme="minorHAnsi" w:cstheme="minorBidi"/>
              <w:noProof/>
            </w:rPr>
          </w:pPr>
          <w:hyperlink w:anchor="_Toc467058780" w:history="1">
            <w:r w:rsidR="00BC3713" w:rsidRPr="00F467C1">
              <w:rPr>
                <w:rStyle w:val="Hyperlink"/>
                <w:noProof/>
              </w:rPr>
              <w:t>4.4</w:t>
            </w:r>
            <w:r w:rsidR="00BC3713">
              <w:rPr>
                <w:rFonts w:asciiTheme="minorHAnsi" w:eastAsiaTheme="minorEastAsia" w:hAnsiTheme="minorHAnsi" w:cstheme="minorBidi"/>
                <w:noProof/>
              </w:rPr>
              <w:tab/>
            </w:r>
            <w:r w:rsidR="00BC3713" w:rsidRPr="00F467C1">
              <w:rPr>
                <w:rStyle w:val="Hyperlink"/>
                <w:noProof/>
              </w:rPr>
              <w:t>Additional Storage Specifications</w:t>
            </w:r>
            <w:r w:rsidR="00BC3713">
              <w:rPr>
                <w:noProof/>
                <w:webHidden/>
              </w:rPr>
              <w:tab/>
            </w:r>
            <w:r w:rsidR="00BC3713">
              <w:rPr>
                <w:noProof/>
                <w:webHidden/>
              </w:rPr>
              <w:fldChar w:fldCharType="begin"/>
            </w:r>
            <w:r w:rsidR="00BC3713">
              <w:rPr>
                <w:noProof/>
                <w:webHidden/>
              </w:rPr>
              <w:instrText xml:space="preserve"> PAGEREF _Toc467058780 \h </w:instrText>
            </w:r>
            <w:r w:rsidR="00BC3713">
              <w:rPr>
                <w:noProof/>
                <w:webHidden/>
              </w:rPr>
            </w:r>
            <w:r w:rsidR="00BC3713">
              <w:rPr>
                <w:noProof/>
                <w:webHidden/>
              </w:rPr>
              <w:fldChar w:fldCharType="separate"/>
            </w:r>
            <w:r w:rsidR="00BC3713">
              <w:rPr>
                <w:noProof/>
                <w:webHidden/>
              </w:rPr>
              <w:t>9</w:t>
            </w:r>
            <w:r w:rsidR="00BC3713">
              <w:rPr>
                <w:noProof/>
                <w:webHidden/>
              </w:rPr>
              <w:fldChar w:fldCharType="end"/>
            </w:r>
          </w:hyperlink>
        </w:p>
        <w:p w14:paraId="337C6993" w14:textId="76F92B8A" w:rsidR="00BC3713" w:rsidRDefault="00AE621D">
          <w:pPr>
            <w:pStyle w:val="TOC2"/>
            <w:rPr>
              <w:rFonts w:asciiTheme="minorHAnsi" w:eastAsiaTheme="minorEastAsia" w:hAnsiTheme="minorHAnsi" w:cstheme="minorBidi"/>
              <w:noProof/>
            </w:rPr>
          </w:pPr>
          <w:hyperlink w:anchor="_Toc467058781" w:history="1">
            <w:r w:rsidR="00BC3713" w:rsidRPr="00F467C1">
              <w:rPr>
                <w:rStyle w:val="Hyperlink"/>
                <w:rFonts w:cs="Times New Roman"/>
                <w:noProof/>
              </w:rPr>
              <w:t>4.5</w:t>
            </w:r>
            <w:r w:rsidR="00BC3713">
              <w:rPr>
                <w:rFonts w:asciiTheme="minorHAnsi" w:eastAsiaTheme="minorEastAsia" w:hAnsiTheme="minorHAnsi" w:cstheme="minorBidi"/>
                <w:noProof/>
              </w:rPr>
              <w:tab/>
            </w:r>
            <w:r w:rsidR="00BC3713" w:rsidRPr="00F467C1">
              <w:rPr>
                <w:rStyle w:val="Hyperlink"/>
                <w:noProof/>
              </w:rPr>
              <w:t>Additional Network Specifications</w:t>
            </w:r>
            <w:r w:rsidR="00BC3713">
              <w:rPr>
                <w:noProof/>
                <w:webHidden/>
              </w:rPr>
              <w:tab/>
            </w:r>
            <w:r w:rsidR="00BC3713">
              <w:rPr>
                <w:noProof/>
                <w:webHidden/>
              </w:rPr>
              <w:fldChar w:fldCharType="begin"/>
            </w:r>
            <w:r w:rsidR="00BC3713">
              <w:rPr>
                <w:noProof/>
                <w:webHidden/>
              </w:rPr>
              <w:instrText xml:space="preserve"> PAGEREF _Toc467058781 \h </w:instrText>
            </w:r>
            <w:r w:rsidR="00BC3713">
              <w:rPr>
                <w:noProof/>
                <w:webHidden/>
              </w:rPr>
            </w:r>
            <w:r w:rsidR="00BC3713">
              <w:rPr>
                <w:noProof/>
                <w:webHidden/>
              </w:rPr>
              <w:fldChar w:fldCharType="separate"/>
            </w:r>
            <w:r w:rsidR="00BC3713">
              <w:rPr>
                <w:noProof/>
                <w:webHidden/>
              </w:rPr>
              <w:t>10</w:t>
            </w:r>
            <w:r w:rsidR="00BC3713">
              <w:rPr>
                <w:noProof/>
                <w:webHidden/>
              </w:rPr>
              <w:fldChar w:fldCharType="end"/>
            </w:r>
          </w:hyperlink>
        </w:p>
        <w:p w14:paraId="46EAF263" w14:textId="01E3EBC1" w:rsidR="00BC3713" w:rsidRDefault="00AE621D">
          <w:pPr>
            <w:pStyle w:val="TOC2"/>
            <w:rPr>
              <w:rFonts w:asciiTheme="minorHAnsi" w:eastAsiaTheme="minorEastAsia" w:hAnsiTheme="minorHAnsi" w:cstheme="minorBidi"/>
              <w:noProof/>
            </w:rPr>
          </w:pPr>
          <w:hyperlink w:anchor="_Toc467058782" w:history="1">
            <w:r w:rsidR="00BC3713" w:rsidRPr="00F467C1">
              <w:rPr>
                <w:rStyle w:val="Hyperlink"/>
                <w:noProof/>
              </w:rPr>
              <w:t>4.6</w:t>
            </w:r>
            <w:r w:rsidR="00BC3713">
              <w:rPr>
                <w:rFonts w:asciiTheme="minorHAnsi" w:eastAsiaTheme="minorEastAsia" w:hAnsiTheme="minorHAnsi" w:cstheme="minorBidi"/>
                <w:noProof/>
              </w:rPr>
              <w:tab/>
            </w:r>
            <w:r w:rsidR="00BC3713" w:rsidRPr="00F467C1">
              <w:rPr>
                <w:rStyle w:val="Hyperlink"/>
                <w:noProof/>
              </w:rPr>
              <w:t>Firewall or NSG rule details</w:t>
            </w:r>
            <w:r w:rsidR="00BC3713">
              <w:rPr>
                <w:noProof/>
                <w:webHidden/>
              </w:rPr>
              <w:tab/>
            </w:r>
            <w:r w:rsidR="00BC3713">
              <w:rPr>
                <w:noProof/>
                <w:webHidden/>
              </w:rPr>
              <w:fldChar w:fldCharType="begin"/>
            </w:r>
            <w:r w:rsidR="00BC3713">
              <w:rPr>
                <w:noProof/>
                <w:webHidden/>
              </w:rPr>
              <w:instrText xml:space="preserve"> PAGEREF _Toc467058782 \h </w:instrText>
            </w:r>
            <w:r w:rsidR="00BC3713">
              <w:rPr>
                <w:noProof/>
                <w:webHidden/>
              </w:rPr>
            </w:r>
            <w:r w:rsidR="00BC3713">
              <w:rPr>
                <w:noProof/>
                <w:webHidden/>
              </w:rPr>
              <w:fldChar w:fldCharType="separate"/>
            </w:r>
            <w:r w:rsidR="00BC3713">
              <w:rPr>
                <w:noProof/>
                <w:webHidden/>
              </w:rPr>
              <w:t>10</w:t>
            </w:r>
            <w:r w:rsidR="00BC3713">
              <w:rPr>
                <w:noProof/>
                <w:webHidden/>
              </w:rPr>
              <w:fldChar w:fldCharType="end"/>
            </w:r>
          </w:hyperlink>
        </w:p>
        <w:p w14:paraId="3E618C78" w14:textId="5F243A69" w:rsidR="00BC3713" w:rsidRDefault="00AE621D">
          <w:pPr>
            <w:pStyle w:val="TOC2"/>
            <w:rPr>
              <w:rFonts w:asciiTheme="minorHAnsi" w:eastAsiaTheme="minorEastAsia" w:hAnsiTheme="minorHAnsi" w:cstheme="minorBidi"/>
              <w:noProof/>
            </w:rPr>
          </w:pPr>
          <w:hyperlink w:anchor="_Toc467058783" w:history="1">
            <w:r w:rsidR="00BC3713" w:rsidRPr="00F467C1">
              <w:rPr>
                <w:rStyle w:val="Hyperlink"/>
                <w:noProof/>
              </w:rPr>
              <w:t>4.7</w:t>
            </w:r>
            <w:r w:rsidR="00BC3713">
              <w:rPr>
                <w:rFonts w:asciiTheme="minorHAnsi" w:eastAsiaTheme="minorEastAsia" w:hAnsiTheme="minorHAnsi" w:cstheme="minorBidi"/>
                <w:noProof/>
              </w:rPr>
              <w:tab/>
            </w:r>
            <w:r w:rsidR="00BC3713" w:rsidRPr="00F467C1">
              <w:rPr>
                <w:rStyle w:val="Hyperlink"/>
                <w:noProof/>
              </w:rPr>
              <w:t>DNS Updates</w:t>
            </w:r>
            <w:r w:rsidR="00BC3713">
              <w:rPr>
                <w:noProof/>
                <w:webHidden/>
              </w:rPr>
              <w:tab/>
            </w:r>
            <w:r w:rsidR="00BC3713">
              <w:rPr>
                <w:noProof/>
                <w:webHidden/>
              </w:rPr>
              <w:fldChar w:fldCharType="begin"/>
            </w:r>
            <w:r w:rsidR="00BC3713">
              <w:rPr>
                <w:noProof/>
                <w:webHidden/>
              </w:rPr>
              <w:instrText xml:space="preserve"> PAGEREF _Toc467058783 \h </w:instrText>
            </w:r>
            <w:r w:rsidR="00BC3713">
              <w:rPr>
                <w:noProof/>
                <w:webHidden/>
              </w:rPr>
            </w:r>
            <w:r w:rsidR="00BC3713">
              <w:rPr>
                <w:noProof/>
                <w:webHidden/>
              </w:rPr>
              <w:fldChar w:fldCharType="separate"/>
            </w:r>
            <w:r w:rsidR="00BC3713">
              <w:rPr>
                <w:noProof/>
                <w:webHidden/>
              </w:rPr>
              <w:t>10</w:t>
            </w:r>
            <w:r w:rsidR="00BC3713">
              <w:rPr>
                <w:noProof/>
                <w:webHidden/>
              </w:rPr>
              <w:fldChar w:fldCharType="end"/>
            </w:r>
          </w:hyperlink>
        </w:p>
        <w:p w14:paraId="3F569C87" w14:textId="3A2C73BC" w:rsidR="00BC3713" w:rsidRDefault="00AE621D">
          <w:pPr>
            <w:pStyle w:val="TOC2"/>
            <w:rPr>
              <w:rFonts w:asciiTheme="minorHAnsi" w:eastAsiaTheme="minorEastAsia" w:hAnsiTheme="minorHAnsi" w:cstheme="minorBidi"/>
              <w:noProof/>
            </w:rPr>
          </w:pPr>
          <w:hyperlink w:anchor="_Toc467058784" w:history="1">
            <w:r w:rsidR="00BC3713" w:rsidRPr="00F467C1">
              <w:rPr>
                <w:rStyle w:val="Hyperlink"/>
                <w:noProof/>
              </w:rPr>
              <w:t>4.8</w:t>
            </w:r>
            <w:r w:rsidR="00BC3713">
              <w:rPr>
                <w:rFonts w:asciiTheme="minorHAnsi" w:eastAsiaTheme="minorEastAsia" w:hAnsiTheme="minorHAnsi" w:cstheme="minorBidi"/>
                <w:noProof/>
              </w:rPr>
              <w:tab/>
            </w:r>
            <w:r w:rsidR="00BC3713" w:rsidRPr="00F467C1">
              <w:rPr>
                <w:rStyle w:val="Hyperlink"/>
                <w:noProof/>
              </w:rPr>
              <w:t>Backup</w:t>
            </w:r>
            <w:r w:rsidR="00BC3713">
              <w:rPr>
                <w:noProof/>
                <w:webHidden/>
              </w:rPr>
              <w:tab/>
            </w:r>
            <w:r w:rsidR="00BC3713">
              <w:rPr>
                <w:noProof/>
                <w:webHidden/>
              </w:rPr>
              <w:fldChar w:fldCharType="begin"/>
            </w:r>
            <w:r w:rsidR="00BC3713">
              <w:rPr>
                <w:noProof/>
                <w:webHidden/>
              </w:rPr>
              <w:instrText xml:space="preserve"> PAGEREF _Toc467058784 \h </w:instrText>
            </w:r>
            <w:r w:rsidR="00BC3713">
              <w:rPr>
                <w:noProof/>
                <w:webHidden/>
              </w:rPr>
            </w:r>
            <w:r w:rsidR="00BC3713">
              <w:rPr>
                <w:noProof/>
                <w:webHidden/>
              </w:rPr>
              <w:fldChar w:fldCharType="separate"/>
            </w:r>
            <w:r w:rsidR="00BC3713">
              <w:rPr>
                <w:noProof/>
                <w:webHidden/>
              </w:rPr>
              <w:t>11</w:t>
            </w:r>
            <w:r w:rsidR="00BC3713">
              <w:rPr>
                <w:noProof/>
                <w:webHidden/>
              </w:rPr>
              <w:fldChar w:fldCharType="end"/>
            </w:r>
          </w:hyperlink>
        </w:p>
        <w:p w14:paraId="78BFC513" w14:textId="545E0A62" w:rsidR="00BC3713" w:rsidRDefault="00AE621D">
          <w:pPr>
            <w:pStyle w:val="TOC2"/>
            <w:rPr>
              <w:rFonts w:asciiTheme="minorHAnsi" w:eastAsiaTheme="minorEastAsia" w:hAnsiTheme="minorHAnsi" w:cstheme="minorBidi"/>
              <w:noProof/>
            </w:rPr>
          </w:pPr>
          <w:hyperlink w:anchor="_Toc467058785" w:history="1">
            <w:r w:rsidR="00BC3713" w:rsidRPr="00F467C1">
              <w:rPr>
                <w:rStyle w:val="Hyperlink"/>
                <w:noProof/>
              </w:rPr>
              <w:t>4.9</w:t>
            </w:r>
            <w:r w:rsidR="00BC3713">
              <w:rPr>
                <w:rFonts w:asciiTheme="minorHAnsi" w:eastAsiaTheme="minorEastAsia" w:hAnsiTheme="minorHAnsi" w:cstheme="minorBidi"/>
                <w:noProof/>
              </w:rPr>
              <w:tab/>
            </w:r>
            <w:r w:rsidR="00BC3713" w:rsidRPr="00F467C1">
              <w:rPr>
                <w:rStyle w:val="Hyperlink"/>
                <w:noProof/>
              </w:rPr>
              <w:t>Disaster Recovery</w:t>
            </w:r>
            <w:r w:rsidR="00BC3713">
              <w:rPr>
                <w:noProof/>
                <w:webHidden/>
              </w:rPr>
              <w:tab/>
            </w:r>
            <w:r w:rsidR="00BC3713">
              <w:rPr>
                <w:noProof/>
                <w:webHidden/>
              </w:rPr>
              <w:fldChar w:fldCharType="begin"/>
            </w:r>
            <w:r w:rsidR="00BC3713">
              <w:rPr>
                <w:noProof/>
                <w:webHidden/>
              </w:rPr>
              <w:instrText xml:space="preserve"> PAGEREF _Toc467058785 \h </w:instrText>
            </w:r>
            <w:r w:rsidR="00BC3713">
              <w:rPr>
                <w:noProof/>
                <w:webHidden/>
              </w:rPr>
            </w:r>
            <w:r w:rsidR="00BC3713">
              <w:rPr>
                <w:noProof/>
                <w:webHidden/>
              </w:rPr>
              <w:fldChar w:fldCharType="separate"/>
            </w:r>
            <w:r w:rsidR="00BC3713">
              <w:rPr>
                <w:noProof/>
                <w:webHidden/>
              </w:rPr>
              <w:t>11</w:t>
            </w:r>
            <w:r w:rsidR="00BC3713">
              <w:rPr>
                <w:noProof/>
                <w:webHidden/>
              </w:rPr>
              <w:fldChar w:fldCharType="end"/>
            </w:r>
          </w:hyperlink>
        </w:p>
        <w:p w14:paraId="6FF86887" w14:textId="23F2F129" w:rsidR="00BC3713" w:rsidRDefault="00AE621D">
          <w:pPr>
            <w:pStyle w:val="TOC2"/>
            <w:rPr>
              <w:rFonts w:asciiTheme="minorHAnsi" w:eastAsiaTheme="minorEastAsia" w:hAnsiTheme="minorHAnsi" w:cstheme="minorBidi"/>
              <w:noProof/>
            </w:rPr>
          </w:pPr>
          <w:hyperlink w:anchor="_Toc467058786" w:history="1">
            <w:r w:rsidR="00BC3713" w:rsidRPr="00F467C1">
              <w:rPr>
                <w:rStyle w:val="Hyperlink"/>
                <w:noProof/>
              </w:rPr>
              <w:t>4.10</w:t>
            </w:r>
            <w:r w:rsidR="00BC3713">
              <w:rPr>
                <w:rFonts w:asciiTheme="minorHAnsi" w:eastAsiaTheme="minorEastAsia" w:hAnsiTheme="minorHAnsi" w:cstheme="minorBidi"/>
                <w:noProof/>
              </w:rPr>
              <w:tab/>
            </w:r>
            <w:r w:rsidR="00BC3713" w:rsidRPr="00F467C1">
              <w:rPr>
                <w:rStyle w:val="Hyperlink"/>
                <w:noProof/>
              </w:rPr>
              <w:t>Monitoring Changes</w:t>
            </w:r>
            <w:r w:rsidR="00BC3713">
              <w:rPr>
                <w:noProof/>
                <w:webHidden/>
              </w:rPr>
              <w:tab/>
            </w:r>
            <w:r w:rsidR="00BC3713">
              <w:rPr>
                <w:noProof/>
                <w:webHidden/>
              </w:rPr>
              <w:fldChar w:fldCharType="begin"/>
            </w:r>
            <w:r w:rsidR="00BC3713">
              <w:rPr>
                <w:noProof/>
                <w:webHidden/>
              </w:rPr>
              <w:instrText xml:space="preserve"> PAGEREF _Toc467058786 \h </w:instrText>
            </w:r>
            <w:r w:rsidR="00BC3713">
              <w:rPr>
                <w:noProof/>
                <w:webHidden/>
              </w:rPr>
            </w:r>
            <w:r w:rsidR="00BC3713">
              <w:rPr>
                <w:noProof/>
                <w:webHidden/>
              </w:rPr>
              <w:fldChar w:fldCharType="separate"/>
            </w:r>
            <w:r w:rsidR="00BC3713">
              <w:rPr>
                <w:noProof/>
                <w:webHidden/>
              </w:rPr>
              <w:t>11</w:t>
            </w:r>
            <w:r w:rsidR="00BC3713">
              <w:rPr>
                <w:noProof/>
                <w:webHidden/>
              </w:rPr>
              <w:fldChar w:fldCharType="end"/>
            </w:r>
          </w:hyperlink>
        </w:p>
        <w:p w14:paraId="27CF0259" w14:textId="48C9FA79" w:rsidR="00BC3713" w:rsidRDefault="00AE621D">
          <w:pPr>
            <w:pStyle w:val="TOC2"/>
            <w:rPr>
              <w:rFonts w:asciiTheme="minorHAnsi" w:eastAsiaTheme="minorEastAsia" w:hAnsiTheme="minorHAnsi" w:cstheme="minorBidi"/>
              <w:noProof/>
            </w:rPr>
          </w:pPr>
          <w:hyperlink w:anchor="_Toc467058787" w:history="1">
            <w:r w:rsidR="00BC3713" w:rsidRPr="00F467C1">
              <w:rPr>
                <w:rStyle w:val="Hyperlink"/>
                <w:noProof/>
              </w:rPr>
              <w:t>4.11</w:t>
            </w:r>
            <w:r w:rsidR="00BC3713">
              <w:rPr>
                <w:rFonts w:asciiTheme="minorHAnsi" w:eastAsiaTheme="minorEastAsia" w:hAnsiTheme="minorHAnsi" w:cstheme="minorBidi"/>
                <w:noProof/>
              </w:rPr>
              <w:tab/>
            </w:r>
            <w:r w:rsidR="00BC3713" w:rsidRPr="00F467C1">
              <w:rPr>
                <w:rStyle w:val="Hyperlink"/>
                <w:noProof/>
              </w:rPr>
              <w:t>Other Requirements</w:t>
            </w:r>
            <w:r w:rsidR="00BC3713">
              <w:rPr>
                <w:noProof/>
                <w:webHidden/>
              </w:rPr>
              <w:tab/>
            </w:r>
            <w:r w:rsidR="00BC3713">
              <w:rPr>
                <w:noProof/>
                <w:webHidden/>
              </w:rPr>
              <w:fldChar w:fldCharType="begin"/>
            </w:r>
            <w:r w:rsidR="00BC3713">
              <w:rPr>
                <w:noProof/>
                <w:webHidden/>
              </w:rPr>
              <w:instrText xml:space="preserve"> PAGEREF _Toc467058787 \h </w:instrText>
            </w:r>
            <w:r w:rsidR="00BC3713">
              <w:rPr>
                <w:noProof/>
                <w:webHidden/>
              </w:rPr>
            </w:r>
            <w:r w:rsidR="00BC3713">
              <w:rPr>
                <w:noProof/>
                <w:webHidden/>
              </w:rPr>
              <w:fldChar w:fldCharType="separate"/>
            </w:r>
            <w:r w:rsidR="00BC3713">
              <w:rPr>
                <w:noProof/>
                <w:webHidden/>
              </w:rPr>
              <w:t>12</w:t>
            </w:r>
            <w:r w:rsidR="00BC3713">
              <w:rPr>
                <w:noProof/>
                <w:webHidden/>
              </w:rPr>
              <w:fldChar w:fldCharType="end"/>
            </w:r>
          </w:hyperlink>
        </w:p>
        <w:p w14:paraId="4B99DB2F" w14:textId="036B9817" w:rsidR="00BC3713" w:rsidRDefault="00AE621D">
          <w:pPr>
            <w:pStyle w:val="TOC2"/>
            <w:rPr>
              <w:rFonts w:asciiTheme="minorHAnsi" w:eastAsiaTheme="minorEastAsia" w:hAnsiTheme="minorHAnsi" w:cstheme="minorBidi"/>
              <w:noProof/>
            </w:rPr>
          </w:pPr>
          <w:hyperlink w:anchor="_Toc467058788" w:history="1">
            <w:r w:rsidR="00BC3713" w:rsidRPr="00F467C1">
              <w:rPr>
                <w:rStyle w:val="Hyperlink"/>
                <w:noProof/>
              </w:rPr>
              <w:t>4.12</w:t>
            </w:r>
            <w:r w:rsidR="00BC3713">
              <w:rPr>
                <w:rFonts w:asciiTheme="minorHAnsi" w:eastAsiaTheme="minorEastAsia" w:hAnsiTheme="minorHAnsi" w:cstheme="minorBidi"/>
                <w:noProof/>
              </w:rPr>
              <w:tab/>
            </w:r>
            <w:r w:rsidR="00BC3713" w:rsidRPr="00F467C1">
              <w:rPr>
                <w:rStyle w:val="Hyperlink"/>
                <w:noProof/>
              </w:rPr>
              <w:t>Migration Risks</w:t>
            </w:r>
            <w:r w:rsidR="00BC3713">
              <w:rPr>
                <w:noProof/>
                <w:webHidden/>
              </w:rPr>
              <w:tab/>
            </w:r>
            <w:r w:rsidR="00BC3713">
              <w:rPr>
                <w:noProof/>
                <w:webHidden/>
              </w:rPr>
              <w:fldChar w:fldCharType="begin"/>
            </w:r>
            <w:r w:rsidR="00BC3713">
              <w:rPr>
                <w:noProof/>
                <w:webHidden/>
              </w:rPr>
              <w:instrText xml:space="preserve"> PAGEREF _Toc467058788 \h </w:instrText>
            </w:r>
            <w:r w:rsidR="00BC3713">
              <w:rPr>
                <w:noProof/>
                <w:webHidden/>
              </w:rPr>
            </w:r>
            <w:r w:rsidR="00BC3713">
              <w:rPr>
                <w:noProof/>
                <w:webHidden/>
              </w:rPr>
              <w:fldChar w:fldCharType="separate"/>
            </w:r>
            <w:r w:rsidR="00BC3713">
              <w:rPr>
                <w:noProof/>
                <w:webHidden/>
              </w:rPr>
              <w:t>12</w:t>
            </w:r>
            <w:r w:rsidR="00BC3713">
              <w:rPr>
                <w:noProof/>
                <w:webHidden/>
              </w:rPr>
              <w:fldChar w:fldCharType="end"/>
            </w:r>
          </w:hyperlink>
        </w:p>
        <w:p w14:paraId="687A8585" w14:textId="14A26480" w:rsidR="00BC3713" w:rsidRDefault="00AE621D">
          <w:pPr>
            <w:pStyle w:val="TOC1"/>
            <w:tabs>
              <w:tab w:val="left" w:pos="432"/>
            </w:tabs>
            <w:rPr>
              <w:rFonts w:asciiTheme="minorHAnsi" w:eastAsiaTheme="minorEastAsia" w:hAnsiTheme="minorHAnsi" w:cstheme="minorBidi"/>
              <w:sz w:val="22"/>
            </w:rPr>
          </w:pPr>
          <w:hyperlink w:anchor="_Toc467058789" w:history="1">
            <w:r w:rsidR="00BC3713" w:rsidRPr="00F467C1">
              <w:rPr>
                <w:rStyle w:val="Hyperlink"/>
              </w:rPr>
              <w:t>5</w:t>
            </w:r>
            <w:r w:rsidR="00BC3713">
              <w:rPr>
                <w:rFonts w:asciiTheme="minorHAnsi" w:eastAsiaTheme="minorEastAsia" w:hAnsiTheme="minorHAnsi" w:cstheme="minorBidi"/>
                <w:sz w:val="22"/>
              </w:rPr>
              <w:tab/>
            </w:r>
            <w:r w:rsidR="00BC3713" w:rsidRPr="00F467C1">
              <w:rPr>
                <w:rStyle w:val="Hyperlink"/>
              </w:rPr>
              <w:t>Migration Process</w:t>
            </w:r>
            <w:r w:rsidR="00BC3713">
              <w:rPr>
                <w:webHidden/>
              </w:rPr>
              <w:tab/>
            </w:r>
            <w:r w:rsidR="00BC3713">
              <w:rPr>
                <w:webHidden/>
              </w:rPr>
              <w:fldChar w:fldCharType="begin"/>
            </w:r>
            <w:r w:rsidR="00BC3713">
              <w:rPr>
                <w:webHidden/>
              </w:rPr>
              <w:instrText xml:space="preserve"> PAGEREF _Toc467058789 \h </w:instrText>
            </w:r>
            <w:r w:rsidR="00BC3713">
              <w:rPr>
                <w:webHidden/>
              </w:rPr>
            </w:r>
            <w:r w:rsidR="00BC3713">
              <w:rPr>
                <w:webHidden/>
              </w:rPr>
              <w:fldChar w:fldCharType="separate"/>
            </w:r>
            <w:r w:rsidR="00BC3713">
              <w:rPr>
                <w:webHidden/>
              </w:rPr>
              <w:t>13</w:t>
            </w:r>
            <w:r w:rsidR="00BC3713">
              <w:rPr>
                <w:webHidden/>
              </w:rPr>
              <w:fldChar w:fldCharType="end"/>
            </w:r>
          </w:hyperlink>
        </w:p>
        <w:p w14:paraId="3F612B4A" w14:textId="2012C231" w:rsidR="00BC3713" w:rsidRDefault="00AE621D">
          <w:pPr>
            <w:pStyle w:val="TOC2"/>
            <w:rPr>
              <w:rFonts w:asciiTheme="minorHAnsi" w:eastAsiaTheme="minorEastAsia" w:hAnsiTheme="minorHAnsi" w:cstheme="minorBidi"/>
              <w:noProof/>
            </w:rPr>
          </w:pPr>
          <w:hyperlink w:anchor="_Toc467058790" w:history="1">
            <w:r w:rsidR="00BC3713" w:rsidRPr="00F467C1">
              <w:rPr>
                <w:rStyle w:val="Hyperlink"/>
                <w:noProof/>
              </w:rPr>
              <w:t>5.1</w:t>
            </w:r>
            <w:r w:rsidR="00BC3713">
              <w:rPr>
                <w:rFonts w:asciiTheme="minorHAnsi" w:eastAsiaTheme="minorEastAsia" w:hAnsiTheme="minorHAnsi" w:cstheme="minorBidi"/>
                <w:noProof/>
              </w:rPr>
              <w:tab/>
            </w:r>
            <w:r w:rsidR="00BC3713" w:rsidRPr="00F467C1">
              <w:rPr>
                <w:rStyle w:val="Hyperlink"/>
                <w:noProof/>
              </w:rPr>
              <w:t>Migration Resources</w:t>
            </w:r>
            <w:r w:rsidR="00BC3713">
              <w:rPr>
                <w:noProof/>
                <w:webHidden/>
              </w:rPr>
              <w:tab/>
            </w:r>
            <w:r w:rsidR="00BC3713">
              <w:rPr>
                <w:noProof/>
                <w:webHidden/>
              </w:rPr>
              <w:fldChar w:fldCharType="begin"/>
            </w:r>
            <w:r w:rsidR="00BC3713">
              <w:rPr>
                <w:noProof/>
                <w:webHidden/>
              </w:rPr>
              <w:instrText xml:space="preserve"> PAGEREF _Toc467058790 \h </w:instrText>
            </w:r>
            <w:r w:rsidR="00BC3713">
              <w:rPr>
                <w:noProof/>
                <w:webHidden/>
              </w:rPr>
            </w:r>
            <w:r w:rsidR="00BC3713">
              <w:rPr>
                <w:noProof/>
                <w:webHidden/>
              </w:rPr>
              <w:fldChar w:fldCharType="separate"/>
            </w:r>
            <w:r w:rsidR="00BC3713">
              <w:rPr>
                <w:noProof/>
                <w:webHidden/>
              </w:rPr>
              <w:t>13</w:t>
            </w:r>
            <w:r w:rsidR="00BC3713">
              <w:rPr>
                <w:noProof/>
                <w:webHidden/>
              </w:rPr>
              <w:fldChar w:fldCharType="end"/>
            </w:r>
          </w:hyperlink>
        </w:p>
        <w:p w14:paraId="0DC685E9" w14:textId="246B927F" w:rsidR="00BC3713" w:rsidRDefault="00AE621D">
          <w:pPr>
            <w:pStyle w:val="TOC2"/>
            <w:rPr>
              <w:rFonts w:asciiTheme="minorHAnsi" w:eastAsiaTheme="minorEastAsia" w:hAnsiTheme="minorHAnsi" w:cstheme="minorBidi"/>
              <w:noProof/>
            </w:rPr>
          </w:pPr>
          <w:hyperlink w:anchor="_Toc467058791" w:history="1">
            <w:r w:rsidR="00BC3713" w:rsidRPr="00F467C1">
              <w:rPr>
                <w:rStyle w:val="Hyperlink"/>
                <w:noProof/>
              </w:rPr>
              <w:t>5.2</w:t>
            </w:r>
            <w:r w:rsidR="00BC3713">
              <w:rPr>
                <w:rFonts w:asciiTheme="minorHAnsi" w:eastAsiaTheme="minorEastAsia" w:hAnsiTheme="minorHAnsi" w:cstheme="minorBidi"/>
                <w:noProof/>
              </w:rPr>
              <w:tab/>
            </w:r>
            <w:r w:rsidR="00BC3713" w:rsidRPr="00F467C1">
              <w:rPr>
                <w:rStyle w:val="Hyperlink"/>
                <w:noProof/>
              </w:rPr>
              <w:t>Migration Schedule</w:t>
            </w:r>
            <w:r w:rsidR="00BC3713">
              <w:rPr>
                <w:noProof/>
                <w:webHidden/>
              </w:rPr>
              <w:tab/>
            </w:r>
            <w:r w:rsidR="00BC3713">
              <w:rPr>
                <w:noProof/>
                <w:webHidden/>
              </w:rPr>
              <w:fldChar w:fldCharType="begin"/>
            </w:r>
            <w:r w:rsidR="00BC3713">
              <w:rPr>
                <w:noProof/>
                <w:webHidden/>
              </w:rPr>
              <w:instrText xml:space="preserve"> PAGEREF _Toc467058791 \h </w:instrText>
            </w:r>
            <w:r w:rsidR="00BC3713">
              <w:rPr>
                <w:noProof/>
                <w:webHidden/>
              </w:rPr>
            </w:r>
            <w:r w:rsidR="00BC3713">
              <w:rPr>
                <w:noProof/>
                <w:webHidden/>
              </w:rPr>
              <w:fldChar w:fldCharType="separate"/>
            </w:r>
            <w:r w:rsidR="00BC3713">
              <w:rPr>
                <w:noProof/>
                <w:webHidden/>
              </w:rPr>
              <w:t>13</w:t>
            </w:r>
            <w:r w:rsidR="00BC3713">
              <w:rPr>
                <w:noProof/>
                <w:webHidden/>
              </w:rPr>
              <w:fldChar w:fldCharType="end"/>
            </w:r>
          </w:hyperlink>
        </w:p>
        <w:p w14:paraId="140BEED3" w14:textId="01D879A0" w:rsidR="00BC3713" w:rsidRDefault="00AE621D">
          <w:pPr>
            <w:pStyle w:val="TOC2"/>
            <w:rPr>
              <w:rFonts w:asciiTheme="minorHAnsi" w:eastAsiaTheme="minorEastAsia" w:hAnsiTheme="minorHAnsi" w:cstheme="minorBidi"/>
              <w:noProof/>
            </w:rPr>
          </w:pPr>
          <w:hyperlink w:anchor="_Toc467058792" w:history="1">
            <w:r w:rsidR="00BC3713" w:rsidRPr="00F467C1">
              <w:rPr>
                <w:rStyle w:val="Hyperlink"/>
                <w:noProof/>
              </w:rPr>
              <w:t>5.3</w:t>
            </w:r>
            <w:r w:rsidR="00BC3713">
              <w:rPr>
                <w:rFonts w:asciiTheme="minorHAnsi" w:eastAsiaTheme="minorEastAsia" w:hAnsiTheme="minorHAnsi" w:cstheme="minorBidi"/>
                <w:noProof/>
              </w:rPr>
              <w:tab/>
            </w:r>
            <w:r w:rsidR="00BC3713" w:rsidRPr="00F467C1">
              <w:rPr>
                <w:rStyle w:val="Hyperlink"/>
                <w:noProof/>
              </w:rPr>
              <w:t>Communication Planning</w:t>
            </w:r>
            <w:r w:rsidR="00BC3713">
              <w:rPr>
                <w:noProof/>
                <w:webHidden/>
              </w:rPr>
              <w:tab/>
            </w:r>
            <w:r w:rsidR="00BC3713">
              <w:rPr>
                <w:noProof/>
                <w:webHidden/>
              </w:rPr>
              <w:fldChar w:fldCharType="begin"/>
            </w:r>
            <w:r w:rsidR="00BC3713">
              <w:rPr>
                <w:noProof/>
                <w:webHidden/>
              </w:rPr>
              <w:instrText xml:space="preserve"> PAGEREF _Toc467058792 \h </w:instrText>
            </w:r>
            <w:r w:rsidR="00BC3713">
              <w:rPr>
                <w:noProof/>
                <w:webHidden/>
              </w:rPr>
            </w:r>
            <w:r w:rsidR="00BC3713">
              <w:rPr>
                <w:noProof/>
                <w:webHidden/>
              </w:rPr>
              <w:fldChar w:fldCharType="separate"/>
            </w:r>
            <w:r w:rsidR="00BC3713">
              <w:rPr>
                <w:noProof/>
                <w:webHidden/>
              </w:rPr>
              <w:t>14</w:t>
            </w:r>
            <w:r w:rsidR="00BC3713">
              <w:rPr>
                <w:noProof/>
                <w:webHidden/>
              </w:rPr>
              <w:fldChar w:fldCharType="end"/>
            </w:r>
          </w:hyperlink>
        </w:p>
        <w:p w14:paraId="28D5CA74" w14:textId="69AECCC0" w:rsidR="00BC3713" w:rsidRDefault="00AE621D">
          <w:pPr>
            <w:pStyle w:val="TOC2"/>
            <w:rPr>
              <w:rFonts w:asciiTheme="minorHAnsi" w:eastAsiaTheme="minorEastAsia" w:hAnsiTheme="minorHAnsi" w:cstheme="minorBidi"/>
              <w:noProof/>
            </w:rPr>
          </w:pPr>
          <w:hyperlink w:anchor="_Toc467058793" w:history="1">
            <w:r w:rsidR="00BC3713" w:rsidRPr="00F467C1">
              <w:rPr>
                <w:rStyle w:val="Hyperlink"/>
                <w:noProof/>
              </w:rPr>
              <w:t>5.4</w:t>
            </w:r>
            <w:r w:rsidR="00BC3713">
              <w:rPr>
                <w:rFonts w:asciiTheme="minorHAnsi" w:eastAsiaTheme="minorEastAsia" w:hAnsiTheme="minorHAnsi" w:cstheme="minorBidi"/>
                <w:noProof/>
              </w:rPr>
              <w:tab/>
            </w:r>
            <w:r w:rsidR="00BC3713" w:rsidRPr="00F467C1">
              <w:rPr>
                <w:rStyle w:val="Hyperlink"/>
                <w:noProof/>
              </w:rPr>
              <w:t>Process Overview</w:t>
            </w:r>
            <w:r w:rsidR="00BC3713">
              <w:rPr>
                <w:noProof/>
                <w:webHidden/>
              </w:rPr>
              <w:tab/>
            </w:r>
            <w:r w:rsidR="00BC3713">
              <w:rPr>
                <w:noProof/>
                <w:webHidden/>
              </w:rPr>
              <w:fldChar w:fldCharType="begin"/>
            </w:r>
            <w:r w:rsidR="00BC3713">
              <w:rPr>
                <w:noProof/>
                <w:webHidden/>
              </w:rPr>
              <w:instrText xml:space="preserve"> PAGEREF _Toc467058793 \h </w:instrText>
            </w:r>
            <w:r w:rsidR="00BC3713">
              <w:rPr>
                <w:noProof/>
                <w:webHidden/>
              </w:rPr>
            </w:r>
            <w:r w:rsidR="00BC3713">
              <w:rPr>
                <w:noProof/>
                <w:webHidden/>
              </w:rPr>
              <w:fldChar w:fldCharType="separate"/>
            </w:r>
            <w:r w:rsidR="00BC3713">
              <w:rPr>
                <w:noProof/>
                <w:webHidden/>
              </w:rPr>
              <w:t>14</w:t>
            </w:r>
            <w:r w:rsidR="00BC3713">
              <w:rPr>
                <w:noProof/>
                <w:webHidden/>
              </w:rPr>
              <w:fldChar w:fldCharType="end"/>
            </w:r>
          </w:hyperlink>
        </w:p>
        <w:p w14:paraId="2CC487A7" w14:textId="71730342" w:rsidR="00BC3713" w:rsidRDefault="00AE621D">
          <w:pPr>
            <w:pStyle w:val="TOC2"/>
            <w:rPr>
              <w:rFonts w:asciiTheme="minorHAnsi" w:eastAsiaTheme="minorEastAsia" w:hAnsiTheme="minorHAnsi" w:cstheme="minorBidi"/>
              <w:noProof/>
            </w:rPr>
          </w:pPr>
          <w:hyperlink w:anchor="_Toc467058794" w:history="1">
            <w:r w:rsidR="00BC3713" w:rsidRPr="00F467C1">
              <w:rPr>
                <w:rStyle w:val="Hyperlink"/>
                <w:noProof/>
              </w:rPr>
              <w:t>5.5</w:t>
            </w:r>
            <w:r w:rsidR="00BC3713">
              <w:rPr>
                <w:rFonts w:asciiTheme="minorHAnsi" w:eastAsiaTheme="minorEastAsia" w:hAnsiTheme="minorHAnsi" w:cstheme="minorBidi"/>
                <w:noProof/>
              </w:rPr>
              <w:tab/>
            </w:r>
            <w:r w:rsidR="00BC3713" w:rsidRPr="00F467C1">
              <w:rPr>
                <w:rStyle w:val="Hyperlink"/>
                <w:noProof/>
              </w:rPr>
              <w:t>Source Server Validation and Preparation</w:t>
            </w:r>
            <w:r w:rsidR="00BC3713">
              <w:rPr>
                <w:noProof/>
                <w:webHidden/>
              </w:rPr>
              <w:tab/>
            </w:r>
            <w:r w:rsidR="00BC3713">
              <w:rPr>
                <w:noProof/>
                <w:webHidden/>
              </w:rPr>
              <w:fldChar w:fldCharType="begin"/>
            </w:r>
            <w:r w:rsidR="00BC3713">
              <w:rPr>
                <w:noProof/>
                <w:webHidden/>
              </w:rPr>
              <w:instrText xml:space="preserve"> PAGEREF _Toc467058794 \h </w:instrText>
            </w:r>
            <w:r w:rsidR="00BC3713">
              <w:rPr>
                <w:noProof/>
                <w:webHidden/>
              </w:rPr>
            </w:r>
            <w:r w:rsidR="00BC3713">
              <w:rPr>
                <w:noProof/>
                <w:webHidden/>
              </w:rPr>
              <w:fldChar w:fldCharType="separate"/>
            </w:r>
            <w:r w:rsidR="00BC3713">
              <w:rPr>
                <w:noProof/>
                <w:webHidden/>
              </w:rPr>
              <w:t>16</w:t>
            </w:r>
            <w:r w:rsidR="00BC3713">
              <w:rPr>
                <w:noProof/>
                <w:webHidden/>
              </w:rPr>
              <w:fldChar w:fldCharType="end"/>
            </w:r>
          </w:hyperlink>
        </w:p>
        <w:p w14:paraId="0A94DE66" w14:textId="1D7E5C99" w:rsidR="00BC3713" w:rsidRDefault="00AE621D">
          <w:pPr>
            <w:pStyle w:val="TOC2"/>
            <w:rPr>
              <w:rFonts w:asciiTheme="minorHAnsi" w:eastAsiaTheme="minorEastAsia" w:hAnsiTheme="minorHAnsi" w:cstheme="minorBidi"/>
              <w:noProof/>
            </w:rPr>
          </w:pPr>
          <w:hyperlink w:anchor="_Toc467058795" w:history="1">
            <w:r w:rsidR="00BC3713" w:rsidRPr="00F467C1">
              <w:rPr>
                <w:rStyle w:val="Hyperlink"/>
                <w:noProof/>
              </w:rPr>
              <w:t>5.6</w:t>
            </w:r>
            <w:r w:rsidR="00BC3713">
              <w:rPr>
                <w:rFonts w:asciiTheme="minorHAnsi" w:eastAsiaTheme="minorEastAsia" w:hAnsiTheme="minorHAnsi" w:cstheme="minorBidi"/>
                <w:noProof/>
              </w:rPr>
              <w:tab/>
            </w:r>
            <w:r w:rsidR="00BC3713" w:rsidRPr="00F467C1">
              <w:rPr>
                <w:rStyle w:val="Hyperlink"/>
                <w:noProof/>
              </w:rPr>
              <w:t>Migration Order and Dependencies</w:t>
            </w:r>
            <w:r w:rsidR="00BC3713">
              <w:rPr>
                <w:noProof/>
                <w:webHidden/>
              </w:rPr>
              <w:tab/>
            </w:r>
            <w:r w:rsidR="00BC3713">
              <w:rPr>
                <w:noProof/>
                <w:webHidden/>
              </w:rPr>
              <w:fldChar w:fldCharType="begin"/>
            </w:r>
            <w:r w:rsidR="00BC3713">
              <w:rPr>
                <w:noProof/>
                <w:webHidden/>
              </w:rPr>
              <w:instrText xml:space="preserve"> PAGEREF _Toc467058795 \h </w:instrText>
            </w:r>
            <w:r w:rsidR="00BC3713">
              <w:rPr>
                <w:noProof/>
                <w:webHidden/>
              </w:rPr>
            </w:r>
            <w:r w:rsidR="00BC3713">
              <w:rPr>
                <w:noProof/>
                <w:webHidden/>
              </w:rPr>
              <w:fldChar w:fldCharType="separate"/>
            </w:r>
            <w:r w:rsidR="00BC3713">
              <w:rPr>
                <w:noProof/>
                <w:webHidden/>
              </w:rPr>
              <w:t>17</w:t>
            </w:r>
            <w:r w:rsidR="00BC3713">
              <w:rPr>
                <w:noProof/>
                <w:webHidden/>
              </w:rPr>
              <w:fldChar w:fldCharType="end"/>
            </w:r>
          </w:hyperlink>
        </w:p>
        <w:p w14:paraId="0C24A289" w14:textId="02EB4ABA" w:rsidR="00BC3713" w:rsidRDefault="00AE621D">
          <w:pPr>
            <w:pStyle w:val="TOC2"/>
            <w:rPr>
              <w:rFonts w:asciiTheme="minorHAnsi" w:eastAsiaTheme="minorEastAsia" w:hAnsiTheme="minorHAnsi" w:cstheme="minorBidi"/>
              <w:noProof/>
            </w:rPr>
          </w:pPr>
          <w:hyperlink w:anchor="_Toc467058796" w:history="1">
            <w:r w:rsidR="00BC3713" w:rsidRPr="00F467C1">
              <w:rPr>
                <w:rStyle w:val="Hyperlink"/>
                <w:noProof/>
              </w:rPr>
              <w:t>5.7</w:t>
            </w:r>
            <w:r w:rsidR="00BC3713">
              <w:rPr>
                <w:rFonts w:asciiTheme="minorHAnsi" w:eastAsiaTheme="minorEastAsia" w:hAnsiTheme="minorHAnsi" w:cstheme="minorBidi"/>
                <w:noProof/>
              </w:rPr>
              <w:tab/>
            </w:r>
            <w:r w:rsidR="00BC3713" w:rsidRPr="00F467C1">
              <w:rPr>
                <w:rStyle w:val="Hyperlink"/>
                <w:noProof/>
              </w:rPr>
              <w:t>Pre-Migration</w:t>
            </w:r>
            <w:r w:rsidR="00BC3713">
              <w:rPr>
                <w:noProof/>
                <w:webHidden/>
              </w:rPr>
              <w:tab/>
            </w:r>
            <w:r w:rsidR="00BC3713">
              <w:rPr>
                <w:noProof/>
                <w:webHidden/>
              </w:rPr>
              <w:fldChar w:fldCharType="begin"/>
            </w:r>
            <w:r w:rsidR="00BC3713">
              <w:rPr>
                <w:noProof/>
                <w:webHidden/>
              </w:rPr>
              <w:instrText xml:space="preserve"> PAGEREF _Toc467058796 \h </w:instrText>
            </w:r>
            <w:r w:rsidR="00BC3713">
              <w:rPr>
                <w:noProof/>
                <w:webHidden/>
              </w:rPr>
            </w:r>
            <w:r w:rsidR="00BC3713">
              <w:rPr>
                <w:noProof/>
                <w:webHidden/>
              </w:rPr>
              <w:fldChar w:fldCharType="separate"/>
            </w:r>
            <w:r w:rsidR="00BC3713">
              <w:rPr>
                <w:noProof/>
                <w:webHidden/>
              </w:rPr>
              <w:t>17</w:t>
            </w:r>
            <w:r w:rsidR="00BC3713">
              <w:rPr>
                <w:noProof/>
                <w:webHidden/>
              </w:rPr>
              <w:fldChar w:fldCharType="end"/>
            </w:r>
          </w:hyperlink>
        </w:p>
        <w:p w14:paraId="747C0D13" w14:textId="3DB9FE73" w:rsidR="00BC3713" w:rsidRDefault="00AE621D">
          <w:pPr>
            <w:pStyle w:val="TOC2"/>
            <w:rPr>
              <w:rFonts w:asciiTheme="minorHAnsi" w:eastAsiaTheme="minorEastAsia" w:hAnsiTheme="minorHAnsi" w:cstheme="minorBidi"/>
              <w:noProof/>
            </w:rPr>
          </w:pPr>
          <w:hyperlink w:anchor="_Toc467058797" w:history="1">
            <w:r w:rsidR="00BC3713" w:rsidRPr="00F467C1">
              <w:rPr>
                <w:rStyle w:val="Hyperlink"/>
                <w:noProof/>
              </w:rPr>
              <w:t>5.8</w:t>
            </w:r>
            <w:r w:rsidR="00BC3713">
              <w:rPr>
                <w:rFonts w:asciiTheme="minorHAnsi" w:eastAsiaTheme="minorEastAsia" w:hAnsiTheme="minorHAnsi" w:cstheme="minorBidi"/>
                <w:noProof/>
              </w:rPr>
              <w:tab/>
            </w:r>
            <w:r w:rsidR="00BC3713" w:rsidRPr="00F467C1">
              <w:rPr>
                <w:rStyle w:val="Hyperlink"/>
                <w:noProof/>
              </w:rPr>
              <w:t>Migration</w:t>
            </w:r>
            <w:r w:rsidR="00BC3713">
              <w:rPr>
                <w:noProof/>
                <w:webHidden/>
              </w:rPr>
              <w:tab/>
            </w:r>
            <w:r w:rsidR="00BC3713">
              <w:rPr>
                <w:noProof/>
                <w:webHidden/>
              </w:rPr>
              <w:fldChar w:fldCharType="begin"/>
            </w:r>
            <w:r w:rsidR="00BC3713">
              <w:rPr>
                <w:noProof/>
                <w:webHidden/>
              </w:rPr>
              <w:instrText xml:space="preserve"> PAGEREF _Toc467058797 \h </w:instrText>
            </w:r>
            <w:r w:rsidR="00BC3713">
              <w:rPr>
                <w:noProof/>
                <w:webHidden/>
              </w:rPr>
            </w:r>
            <w:r w:rsidR="00BC3713">
              <w:rPr>
                <w:noProof/>
                <w:webHidden/>
              </w:rPr>
              <w:fldChar w:fldCharType="separate"/>
            </w:r>
            <w:r w:rsidR="00BC3713">
              <w:rPr>
                <w:noProof/>
                <w:webHidden/>
              </w:rPr>
              <w:t>18</w:t>
            </w:r>
            <w:r w:rsidR="00BC3713">
              <w:rPr>
                <w:noProof/>
                <w:webHidden/>
              </w:rPr>
              <w:fldChar w:fldCharType="end"/>
            </w:r>
          </w:hyperlink>
        </w:p>
        <w:p w14:paraId="560E91A7" w14:textId="0B4F6C34" w:rsidR="00BC3713" w:rsidRDefault="00AE621D">
          <w:pPr>
            <w:pStyle w:val="TOC2"/>
            <w:rPr>
              <w:rFonts w:asciiTheme="minorHAnsi" w:eastAsiaTheme="minorEastAsia" w:hAnsiTheme="minorHAnsi" w:cstheme="minorBidi"/>
              <w:noProof/>
            </w:rPr>
          </w:pPr>
          <w:hyperlink w:anchor="_Toc467058798" w:history="1">
            <w:r w:rsidR="00BC3713" w:rsidRPr="00F467C1">
              <w:rPr>
                <w:rStyle w:val="Hyperlink"/>
                <w:noProof/>
              </w:rPr>
              <w:t>5.9</w:t>
            </w:r>
            <w:r w:rsidR="00BC3713">
              <w:rPr>
                <w:rFonts w:asciiTheme="minorHAnsi" w:eastAsiaTheme="minorEastAsia" w:hAnsiTheme="minorHAnsi" w:cstheme="minorBidi"/>
                <w:noProof/>
              </w:rPr>
              <w:tab/>
            </w:r>
            <w:r w:rsidR="00BC3713" w:rsidRPr="00F467C1">
              <w:rPr>
                <w:rStyle w:val="Hyperlink"/>
                <w:noProof/>
              </w:rPr>
              <w:t>Post – Migration Validation</w:t>
            </w:r>
            <w:r w:rsidR="00BC3713">
              <w:rPr>
                <w:noProof/>
                <w:webHidden/>
              </w:rPr>
              <w:tab/>
            </w:r>
            <w:r w:rsidR="00BC3713">
              <w:rPr>
                <w:noProof/>
                <w:webHidden/>
              </w:rPr>
              <w:fldChar w:fldCharType="begin"/>
            </w:r>
            <w:r w:rsidR="00BC3713">
              <w:rPr>
                <w:noProof/>
                <w:webHidden/>
              </w:rPr>
              <w:instrText xml:space="preserve"> PAGEREF _Toc467058798 \h </w:instrText>
            </w:r>
            <w:r w:rsidR="00BC3713">
              <w:rPr>
                <w:noProof/>
                <w:webHidden/>
              </w:rPr>
            </w:r>
            <w:r w:rsidR="00BC3713">
              <w:rPr>
                <w:noProof/>
                <w:webHidden/>
              </w:rPr>
              <w:fldChar w:fldCharType="separate"/>
            </w:r>
            <w:r w:rsidR="00BC3713">
              <w:rPr>
                <w:noProof/>
                <w:webHidden/>
              </w:rPr>
              <w:t>18</w:t>
            </w:r>
            <w:r w:rsidR="00BC3713">
              <w:rPr>
                <w:noProof/>
                <w:webHidden/>
              </w:rPr>
              <w:fldChar w:fldCharType="end"/>
            </w:r>
          </w:hyperlink>
        </w:p>
        <w:p w14:paraId="07F6A856" w14:textId="2E2E3A97" w:rsidR="00BC3713" w:rsidRDefault="00AE621D">
          <w:pPr>
            <w:pStyle w:val="TOC2"/>
            <w:rPr>
              <w:rFonts w:asciiTheme="minorHAnsi" w:eastAsiaTheme="minorEastAsia" w:hAnsiTheme="minorHAnsi" w:cstheme="minorBidi"/>
              <w:noProof/>
            </w:rPr>
          </w:pPr>
          <w:hyperlink w:anchor="_Toc467058799" w:history="1">
            <w:r w:rsidR="00BC3713" w:rsidRPr="00F467C1">
              <w:rPr>
                <w:rStyle w:val="Hyperlink"/>
                <w:noProof/>
              </w:rPr>
              <w:t>5.10</w:t>
            </w:r>
            <w:r w:rsidR="00BC3713">
              <w:rPr>
                <w:rFonts w:asciiTheme="minorHAnsi" w:eastAsiaTheme="minorEastAsia" w:hAnsiTheme="minorHAnsi" w:cstheme="minorBidi"/>
                <w:noProof/>
              </w:rPr>
              <w:tab/>
            </w:r>
            <w:r w:rsidR="00BC3713" w:rsidRPr="00F467C1">
              <w:rPr>
                <w:rStyle w:val="Hyperlink"/>
                <w:noProof/>
              </w:rPr>
              <w:t>User Acceptance Testing</w:t>
            </w:r>
            <w:r w:rsidR="00BC3713">
              <w:rPr>
                <w:noProof/>
                <w:webHidden/>
              </w:rPr>
              <w:tab/>
            </w:r>
            <w:r w:rsidR="00BC3713">
              <w:rPr>
                <w:noProof/>
                <w:webHidden/>
              </w:rPr>
              <w:fldChar w:fldCharType="begin"/>
            </w:r>
            <w:r w:rsidR="00BC3713">
              <w:rPr>
                <w:noProof/>
                <w:webHidden/>
              </w:rPr>
              <w:instrText xml:space="preserve"> PAGEREF _Toc467058799 \h </w:instrText>
            </w:r>
            <w:r w:rsidR="00BC3713">
              <w:rPr>
                <w:noProof/>
                <w:webHidden/>
              </w:rPr>
            </w:r>
            <w:r w:rsidR="00BC3713">
              <w:rPr>
                <w:noProof/>
                <w:webHidden/>
              </w:rPr>
              <w:fldChar w:fldCharType="separate"/>
            </w:r>
            <w:r w:rsidR="00BC3713">
              <w:rPr>
                <w:noProof/>
                <w:webHidden/>
              </w:rPr>
              <w:t>19</w:t>
            </w:r>
            <w:r w:rsidR="00BC3713">
              <w:rPr>
                <w:noProof/>
                <w:webHidden/>
              </w:rPr>
              <w:fldChar w:fldCharType="end"/>
            </w:r>
          </w:hyperlink>
        </w:p>
        <w:p w14:paraId="1CA4979A" w14:textId="225DBD50" w:rsidR="00BC3713" w:rsidRDefault="00AE621D">
          <w:pPr>
            <w:pStyle w:val="TOC2"/>
            <w:rPr>
              <w:rFonts w:asciiTheme="minorHAnsi" w:eastAsiaTheme="minorEastAsia" w:hAnsiTheme="minorHAnsi" w:cstheme="minorBidi"/>
              <w:noProof/>
            </w:rPr>
          </w:pPr>
          <w:hyperlink w:anchor="_Toc467058800" w:history="1">
            <w:r w:rsidR="00BC3713" w:rsidRPr="00F467C1">
              <w:rPr>
                <w:rStyle w:val="Hyperlink"/>
                <w:noProof/>
              </w:rPr>
              <w:t>5.11</w:t>
            </w:r>
            <w:r w:rsidR="00BC3713">
              <w:rPr>
                <w:rFonts w:asciiTheme="minorHAnsi" w:eastAsiaTheme="minorEastAsia" w:hAnsiTheme="minorHAnsi" w:cstheme="minorBidi"/>
                <w:noProof/>
              </w:rPr>
              <w:tab/>
            </w:r>
            <w:r w:rsidR="00BC3713" w:rsidRPr="00F467C1">
              <w:rPr>
                <w:rStyle w:val="Hyperlink"/>
                <w:noProof/>
              </w:rPr>
              <w:t>Sign-Off</w:t>
            </w:r>
            <w:r w:rsidR="00BC3713">
              <w:rPr>
                <w:noProof/>
                <w:webHidden/>
              </w:rPr>
              <w:tab/>
            </w:r>
            <w:r w:rsidR="00BC3713">
              <w:rPr>
                <w:noProof/>
                <w:webHidden/>
              </w:rPr>
              <w:fldChar w:fldCharType="begin"/>
            </w:r>
            <w:r w:rsidR="00BC3713">
              <w:rPr>
                <w:noProof/>
                <w:webHidden/>
              </w:rPr>
              <w:instrText xml:space="preserve"> PAGEREF _Toc467058800 \h </w:instrText>
            </w:r>
            <w:r w:rsidR="00BC3713">
              <w:rPr>
                <w:noProof/>
                <w:webHidden/>
              </w:rPr>
            </w:r>
            <w:r w:rsidR="00BC3713">
              <w:rPr>
                <w:noProof/>
                <w:webHidden/>
              </w:rPr>
              <w:fldChar w:fldCharType="separate"/>
            </w:r>
            <w:r w:rsidR="00BC3713">
              <w:rPr>
                <w:noProof/>
                <w:webHidden/>
              </w:rPr>
              <w:t>19</w:t>
            </w:r>
            <w:r w:rsidR="00BC3713">
              <w:rPr>
                <w:noProof/>
                <w:webHidden/>
              </w:rPr>
              <w:fldChar w:fldCharType="end"/>
            </w:r>
          </w:hyperlink>
        </w:p>
        <w:p w14:paraId="7158B6CD" w14:textId="32D7150D" w:rsidR="00BC3713" w:rsidRDefault="00AE621D">
          <w:pPr>
            <w:pStyle w:val="TOC2"/>
            <w:rPr>
              <w:rFonts w:asciiTheme="minorHAnsi" w:eastAsiaTheme="minorEastAsia" w:hAnsiTheme="minorHAnsi" w:cstheme="minorBidi"/>
              <w:noProof/>
            </w:rPr>
          </w:pPr>
          <w:hyperlink w:anchor="_Toc467058801" w:history="1">
            <w:r w:rsidR="00BC3713" w:rsidRPr="00F467C1">
              <w:rPr>
                <w:rStyle w:val="Hyperlink"/>
                <w:noProof/>
              </w:rPr>
              <w:t>5.12</w:t>
            </w:r>
            <w:r w:rsidR="00BC3713">
              <w:rPr>
                <w:rFonts w:asciiTheme="minorHAnsi" w:eastAsiaTheme="minorEastAsia" w:hAnsiTheme="minorHAnsi" w:cstheme="minorBidi"/>
                <w:noProof/>
              </w:rPr>
              <w:tab/>
            </w:r>
            <w:r w:rsidR="00BC3713" w:rsidRPr="00F467C1">
              <w:rPr>
                <w:rStyle w:val="Hyperlink"/>
                <w:noProof/>
              </w:rPr>
              <w:t>Roll Back Plan</w:t>
            </w:r>
            <w:r w:rsidR="00BC3713">
              <w:rPr>
                <w:noProof/>
                <w:webHidden/>
              </w:rPr>
              <w:tab/>
            </w:r>
            <w:r w:rsidR="00BC3713">
              <w:rPr>
                <w:noProof/>
                <w:webHidden/>
              </w:rPr>
              <w:fldChar w:fldCharType="begin"/>
            </w:r>
            <w:r w:rsidR="00BC3713">
              <w:rPr>
                <w:noProof/>
                <w:webHidden/>
              </w:rPr>
              <w:instrText xml:space="preserve"> PAGEREF _Toc467058801 \h </w:instrText>
            </w:r>
            <w:r w:rsidR="00BC3713">
              <w:rPr>
                <w:noProof/>
                <w:webHidden/>
              </w:rPr>
            </w:r>
            <w:r w:rsidR="00BC3713">
              <w:rPr>
                <w:noProof/>
                <w:webHidden/>
              </w:rPr>
              <w:fldChar w:fldCharType="separate"/>
            </w:r>
            <w:r w:rsidR="00BC3713">
              <w:rPr>
                <w:noProof/>
                <w:webHidden/>
              </w:rPr>
              <w:t>19</w:t>
            </w:r>
            <w:r w:rsidR="00BC3713">
              <w:rPr>
                <w:noProof/>
                <w:webHidden/>
              </w:rPr>
              <w:fldChar w:fldCharType="end"/>
            </w:r>
          </w:hyperlink>
        </w:p>
        <w:p w14:paraId="7369B7BA" w14:textId="2AF16299" w:rsidR="00BC3713" w:rsidRDefault="00AE621D">
          <w:pPr>
            <w:pStyle w:val="TOC2"/>
            <w:rPr>
              <w:rFonts w:asciiTheme="minorHAnsi" w:eastAsiaTheme="minorEastAsia" w:hAnsiTheme="minorHAnsi" w:cstheme="minorBidi"/>
              <w:noProof/>
            </w:rPr>
          </w:pPr>
          <w:hyperlink w:anchor="_Toc467058802" w:history="1">
            <w:r w:rsidR="00BC3713" w:rsidRPr="00F467C1">
              <w:rPr>
                <w:rStyle w:val="Hyperlink"/>
                <w:noProof/>
              </w:rPr>
              <w:t>5.13</w:t>
            </w:r>
            <w:r w:rsidR="00BC3713">
              <w:rPr>
                <w:rFonts w:asciiTheme="minorHAnsi" w:eastAsiaTheme="minorEastAsia" w:hAnsiTheme="minorHAnsi" w:cstheme="minorBidi"/>
                <w:noProof/>
              </w:rPr>
              <w:tab/>
            </w:r>
            <w:r w:rsidR="00BC3713" w:rsidRPr="00F467C1">
              <w:rPr>
                <w:rStyle w:val="Hyperlink"/>
                <w:noProof/>
              </w:rPr>
              <w:t>Decommissioning of Replaced Resources</w:t>
            </w:r>
            <w:r w:rsidR="00BC3713">
              <w:rPr>
                <w:noProof/>
                <w:webHidden/>
              </w:rPr>
              <w:tab/>
            </w:r>
            <w:r w:rsidR="00BC3713">
              <w:rPr>
                <w:noProof/>
                <w:webHidden/>
              </w:rPr>
              <w:fldChar w:fldCharType="begin"/>
            </w:r>
            <w:r w:rsidR="00BC3713">
              <w:rPr>
                <w:noProof/>
                <w:webHidden/>
              </w:rPr>
              <w:instrText xml:space="preserve"> PAGEREF _Toc467058802 \h </w:instrText>
            </w:r>
            <w:r w:rsidR="00BC3713">
              <w:rPr>
                <w:noProof/>
                <w:webHidden/>
              </w:rPr>
            </w:r>
            <w:r w:rsidR="00BC3713">
              <w:rPr>
                <w:noProof/>
                <w:webHidden/>
              </w:rPr>
              <w:fldChar w:fldCharType="separate"/>
            </w:r>
            <w:r w:rsidR="00BC3713">
              <w:rPr>
                <w:noProof/>
                <w:webHidden/>
              </w:rPr>
              <w:t>20</w:t>
            </w:r>
            <w:r w:rsidR="00BC3713">
              <w:rPr>
                <w:noProof/>
                <w:webHidden/>
              </w:rPr>
              <w:fldChar w:fldCharType="end"/>
            </w:r>
          </w:hyperlink>
        </w:p>
        <w:p w14:paraId="39BA5215" w14:textId="3F0C2B77" w:rsidR="00BC3713" w:rsidRDefault="00AE621D">
          <w:pPr>
            <w:pStyle w:val="TOC1"/>
            <w:tabs>
              <w:tab w:val="left" w:pos="432"/>
            </w:tabs>
            <w:rPr>
              <w:rFonts w:asciiTheme="minorHAnsi" w:eastAsiaTheme="minorEastAsia" w:hAnsiTheme="minorHAnsi" w:cstheme="minorBidi"/>
              <w:sz w:val="22"/>
            </w:rPr>
          </w:pPr>
          <w:hyperlink w:anchor="_Toc467058803" w:history="1">
            <w:r w:rsidR="00BC3713" w:rsidRPr="00F467C1">
              <w:rPr>
                <w:rStyle w:val="Hyperlink"/>
              </w:rPr>
              <w:t>6</w:t>
            </w:r>
            <w:r w:rsidR="00BC3713">
              <w:rPr>
                <w:rFonts w:asciiTheme="minorHAnsi" w:eastAsiaTheme="minorEastAsia" w:hAnsiTheme="minorHAnsi" w:cstheme="minorBidi"/>
                <w:sz w:val="22"/>
              </w:rPr>
              <w:tab/>
            </w:r>
            <w:r w:rsidR="00BC3713" w:rsidRPr="00F467C1">
              <w:rPr>
                <w:rStyle w:val="Hyperlink"/>
              </w:rPr>
              <w:t>Post-Migration Support and Stabilization</w:t>
            </w:r>
            <w:r w:rsidR="00BC3713">
              <w:rPr>
                <w:webHidden/>
              </w:rPr>
              <w:tab/>
            </w:r>
            <w:r w:rsidR="00BC3713">
              <w:rPr>
                <w:webHidden/>
              </w:rPr>
              <w:fldChar w:fldCharType="begin"/>
            </w:r>
            <w:r w:rsidR="00BC3713">
              <w:rPr>
                <w:webHidden/>
              </w:rPr>
              <w:instrText xml:space="preserve"> PAGEREF _Toc467058803 \h </w:instrText>
            </w:r>
            <w:r w:rsidR="00BC3713">
              <w:rPr>
                <w:webHidden/>
              </w:rPr>
            </w:r>
            <w:r w:rsidR="00BC3713">
              <w:rPr>
                <w:webHidden/>
              </w:rPr>
              <w:fldChar w:fldCharType="separate"/>
            </w:r>
            <w:r w:rsidR="00BC3713">
              <w:rPr>
                <w:webHidden/>
              </w:rPr>
              <w:t>21</w:t>
            </w:r>
            <w:r w:rsidR="00BC3713">
              <w:rPr>
                <w:webHidden/>
              </w:rPr>
              <w:fldChar w:fldCharType="end"/>
            </w:r>
          </w:hyperlink>
        </w:p>
        <w:p w14:paraId="3BEBBEAE" w14:textId="6180F905" w:rsidR="00BC3713" w:rsidRDefault="00AE621D">
          <w:pPr>
            <w:pStyle w:val="TOC2"/>
            <w:rPr>
              <w:rFonts w:asciiTheme="minorHAnsi" w:eastAsiaTheme="minorEastAsia" w:hAnsiTheme="minorHAnsi" w:cstheme="minorBidi"/>
              <w:noProof/>
            </w:rPr>
          </w:pPr>
          <w:hyperlink w:anchor="_Toc467058804" w:history="1">
            <w:r w:rsidR="00BC3713" w:rsidRPr="00F467C1">
              <w:rPr>
                <w:rStyle w:val="Hyperlink"/>
                <w:noProof/>
              </w:rPr>
              <w:t>6.1</w:t>
            </w:r>
            <w:r w:rsidR="00BC3713">
              <w:rPr>
                <w:rFonts w:asciiTheme="minorHAnsi" w:eastAsiaTheme="minorEastAsia" w:hAnsiTheme="minorHAnsi" w:cstheme="minorBidi"/>
                <w:noProof/>
              </w:rPr>
              <w:tab/>
            </w:r>
            <w:r w:rsidR="00BC3713" w:rsidRPr="00F467C1">
              <w:rPr>
                <w:rStyle w:val="Hyperlink"/>
                <w:noProof/>
              </w:rPr>
              <w:t>Responsibilities</w:t>
            </w:r>
            <w:r w:rsidR="00BC3713">
              <w:rPr>
                <w:noProof/>
                <w:webHidden/>
              </w:rPr>
              <w:tab/>
            </w:r>
            <w:r w:rsidR="00BC3713">
              <w:rPr>
                <w:noProof/>
                <w:webHidden/>
              </w:rPr>
              <w:fldChar w:fldCharType="begin"/>
            </w:r>
            <w:r w:rsidR="00BC3713">
              <w:rPr>
                <w:noProof/>
                <w:webHidden/>
              </w:rPr>
              <w:instrText xml:space="preserve"> PAGEREF _Toc467058804 \h </w:instrText>
            </w:r>
            <w:r w:rsidR="00BC3713">
              <w:rPr>
                <w:noProof/>
                <w:webHidden/>
              </w:rPr>
            </w:r>
            <w:r w:rsidR="00BC3713">
              <w:rPr>
                <w:noProof/>
                <w:webHidden/>
              </w:rPr>
              <w:fldChar w:fldCharType="separate"/>
            </w:r>
            <w:r w:rsidR="00BC3713">
              <w:rPr>
                <w:noProof/>
                <w:webHidden/>
              </w:rPr>
              <w:t>21</w:t>
            </w:r>
            <w:r w:rsidR="00BC3713">
              <w:rPr>
                <w:noProof/>
                <w:webHidden/>
              </w:rPr>
              <w:fldChar w:fldCharType="end"/>
            </w:r>
          </w:hyperlink>
        </w:p>
        <w:p w14:paraId="41F41D0E" w14:textId="273FE3FB" w:rsidR="00C24E60" w:rsidRDefault="0077593F" w:rsidP="00BE2775">
          <w:pPr>
            <w:pStyle w:val="TOC2"/>
            <w:rPr>
              <w:rStyle w:val="StyleLatinSegoeUI10pt"/>
            </w:rPr>
            <w:sectPr w:rsidR="00C24E60" w:rsidSect="0077593F">
              <w:footerReference w:type="default" r:id="rId23"/>
              <w:headerReference w:type="first" r:id="rId24"/>
              <w:footerReference w:type="first" r:id="rId25"/>
              <w:pgSz w:w="12240" w:h="15840" w:code="1"/>
              <w:pgMar w:top="1440" w:right="1440" w:bottom="1440" w:left="1440" w:header="576" w:footer="288" w:gutter="0"/>
              <w:cols w:space="720"/>
              <w:docGrid w:linePitch="360"/>
            </w:sectPr>
          </w:pPr>
          <w:r>
            <w:rPr>
              <w:noProof/>
              <w:sz w:val="24"/>
            </w:rPr>
            <w:fldChar w:fldCharType="end"/>
          </w:r>
        </w:p>
        <w:p w14:paraId="4D0B885D" w14:textId="77777777" w:rsidR="00826C89" w:rsidRDefault="00AE621D" w:rsidP="0077593F"/>
      </w:sdtContent>
    </w:sdt>
    <w:bookmarkStart w:id="1" w:name="_Toc346545671" w:displacedByCustomXml="prev"/>
    <w:bookmarkStart w:id="2" w:name="_Toc299718673" w:displacedByCustomXml="prev"/>
    <w:bookmarkStart w:id="3" w:name="_Toc239050196" w:displacedByCustomXml="prev"/>
    <w:bookmarkStart w:id="4" w:name="_Toc236120093" w:displacedByCustomXml="prev"/>
    <w:bookmarkStart w:id="5" w:name="_Toc202350794" w:displacedByCustomXml="prev"/>
    <w:bookmarkStart w:id="6" w:name="_Toc163469135" w:displacedByCustomXml="prev"/>
    <w:bookmarkStart w:id="7" w:name="_Toc297286694" w:displacedByCustomXml="prev"/>
    <w:p w14:paraId="4E7B2F4D" w14:textId="6AA3464D" w:rsidR="00826C89" w:rsidRPr="00290164" w:rsidRDefault="00BF4800" w:rsidP="00826C89">
      <w:pPr>
        <w:pStyle w:val="Heading1Numbered"/>
      </w:pPr>
      <w:bookmarkStart w:id="8" w:name="_Toc467058769"/>
      <w:bookmarkEnd w:id="2"/>
      <w:bookmarkEnd w:id="1"/>
      <w:r>
        <w:lastRenderedPageBreak/>
        <w:t>Document Summary</w:t>
      </w:r>
      <w:bookmarkEnd w:id="8"/>
    </w:p>
    <w:p w14:paraId="24B9357B" w14:textId="577F12E1" w:rsidR="00EF41FB" w:rsidRDefault="00826C89" w:rsidP="00EF41FB">
      <w:pPr>
        <w:rPr>
          <w:rFonts w:eastAsiaTheme="minorEastAsia"/>
        </w:rPr>
      </w:pPr>
      <w:r w:rsidRPr="00560BE4">
        <w:rPr>
          <w:rFonts w:eastAsiaTheme="minorEastAsia"/>
        </w:rPr>
        <w:t xml:space="preserve">This document outlines a plan for the migration of </w:t>
      </w:r>
      <w:r w:rsidR="00EF41FB">
        <w:rPr>
          <w:rFonts w:eastAsiaTheme="minorEastAsia"/>
        </w:rPr>
        <w:t xml:space="preserve">the </w:t>
      </w:r>
      <w:r w:rsidR="00EF41FB" w:rsidRPr="00EF41FB">
        <w:rPr>
          <w:rFonts w:eastAsiaTheme="minorEastAsia"/>
          <w:b/>
        </w:rPr>
        <w:fldChar w:fldCharType="begin"/>
      </w:r>
      <w:r w:rsidR="00EF41FB" w:rsidRPr="00EF41FB">
        <w:rPr>
          <w:rFonts w:eastAsiaTheme="minorEastAsia"/>
          <w:b/>
        </w:rPr>
        <w:instrText xml:space="preserve"> DOCPROPERTY  "Business System Name"  \* MERGEFORMAT </w:instrText>
      </w:r>
      <w:r w:rsidR="00EF41FB" w:rsidRPr="00EF41FB">
        <w:rPr>
          <w:rFonts w:eastAsiaTheme="minorEastAsia"/>
          <w:b/>
        </w:rPr>
        <w:fldChar w:fldCharType="separate"/>
      </w:r>
      <w:r w:rsidR="00144883">
        <w:rPr>
          <w:rFonts w:eastAsiaTheme="minorEastAsia"/>
          <w:b/>
        </w:rPr>
        <w:t>&lt;&lt;Insert Business System Name in Doc Properties&gt;&gt;</w:t>
      </w:r>
      <w:r w:rsidR="00EF41FB" w:rsidRPr="00EF41FB">
        <w:rPr>
          <w:rFonts w:eastAsiaTheme="minorEastAsia"/>
          <w:b/>
        </w:rPr>
        <w:fldChar w:fldCharType="end"/>
      </w:r>
      <w:r w:rsidR="00EF41FB">
        <w:rPr>
          <w:rFonts w:eastAsiaTheme="minorEastAsia"/>
        </w:rPr>
        <w:t xml:space="preserve"> </w:t>
      </w:r>
      <w:r w:rsidRPr="00560BE4">
        <w:rPr>
          <w:rFonts w:eastAsiaTheme="minorEastAsia"/>
        </w:rPr>
        <w:t xml:space="preserve">business system from its existing </w:t>
      </w:r>
      <w:r w:rsidR="00631FE3">
        <w:rPr>
          <w:rFonts w:eastAsiaTheme="minorEastAsia"/>
        </w:rPr>
        <w:t xml:space="preserve">Windows Server </w:t>
      </w:r>
      <w:r w:rsidRPr="00560BE4">
        <w:rPr>
          <w:rFonts w:eastAsiaTheme="minorEastAsia"/>
        </w:rPr>
        <w:t>environment</w:t>
      </w:r>
      <w:r w:rsidR="006C120F">
        <w:rPr>
          <w:rFonts w:eastAsiaTheme="minorEastAsia"/>
        </w:rPr>
        <w:t xml:space="preserve"> to Windows Server </w:t>
      </w:r>
      <w:r w:rsidR="006C120F" w:rsidRPr="00560BE4">
        <w:rPr>
          <w:rFonts w:eastAsiaTheme="minorEastAsia"/>
        </w:rPr>
        <w:t>environment</w:t>
      </w:r>
      <w:r w:rsidR="00F378D9">
        <w:rPr>
          <w:rFonts w:eastAsiaTheme="minorEastAsia"/>
        </w:rPr>
        <w:t xml:space="preserve"> in Azure</w:t>
      </w:r>
      <w:r w:rsidR="00A047B4">
        <w:rPr>
          <w:rFonts w:eastAsiaTheme="minorEastAsia"/>
        </w:rPr>
        <w:t xml:space="preserve">. </w:t>
      </w:r>
      <w:r w:rsidR="00EF41FB">
        <w:rPr>
          <w:rFonts w:eastAsiaTheme="minorEastAsia"/>
        </w:rPr>
        <w:t>The Migration Plan is based on:</w:t>
      </w:r>
    </w:p>
    <w:p w14:paraId="7B4F5131" w14:textId="558BCF79" w:rsidR="00EF41FB" w:rsidRDefault="00EF41FB" w:rsidP="00EF41FB">
      <w:pPr>
        <w:pStyle w:val="ListParagraph"/>
        <w:numPr>
          <w:ilvl w:val="0"/>
          <w:numId w:val="38"/>
        </w:numPr>
        <w:rPr>
          <w:rFonts w:eastAsiaTheme="minorEastAsia"/>
        </w:rPr>
      </w:pPr>
      <w:r>
        <w:rPr>
          <w:rFonts w:eastAsiaTheme="minorEastAsia"/>
        </w:rPr>
        <w:t>I</w:t>
      </w:r>
      <w:r w:rsidR="00A047B4" w:rsidRPr="00EF41FB">
        <w:rPr>
          <w:rFonts w:eastAsiaTheme="minorEastAsia"/>
        </w:rPr>
        <w:t xml:space="preserve">nformation collected </w:t>
      </w:r>
      <w:r w:rsidR="00F378D9" w:rsidRPr="00EF41FB">
        <w:rPr>
          <w:rFonts w:eastAsiaTheme="minorEastAsia"/>
        </w:rPr>
        <w:t xml:space="preserve">from </w:t>
      </w:r>
      <w:r>
        <w:rPr>
          <w:rFonts w:eastAsiaTheme="minorEastAsia"/>
        </w:rPr>
        <w:t>the Customer Catalog</w:t>
      </w:r>
    </w:p>
    <w:p w14:paraId="68B2D8DA" w14:textId="6FA328F3" w:rsidR="00EF41FB" w:rsidRDefault="00EF41FB" w:rsidP="00EF41FB">
      <w:pPr>
        <w:pStyle w:val="ListParagraph"/>
        <w:numPr>
          <w:ilvl w:val="0"/>
          <w:numId w:val="38"/>
        </w:numPr>
        <w:rPr>
          <w:rFonts w:eastAsiaTheme="minorEastAsia"/>
        </w:rPr>
      </w:pPr>
      <w:r>
        <w:rPr>
          <w:rFonts w:eastAsiaTheme="minorEastAsia"/>
        </w:rPr>
        <w:t>The results of the Cloud Assessment</w:t>
      </w:r>
    </w:p>
    <w:p w14:paraId="25EE2441" w14:textId="768D901F" w:rsidR="00EF41FB" w:rsidRDefault="00EF41FB" w:rsidP="00EF41FB">
      <w:pPr>
        <w:pStyle w:val="ListParagraph"/>
        <w:numPr>
          <w:ilvl w:val="0"/>
          <w:numId w:val="38"/>
        </w:numPr>
        <w:rPr>
          <w:rFonts w:eastAsiaTheme="minorEastAsia"/>
        </w:rPr>
      </w:pPr>
      <w:r>
        <w:rPr>
          <w:rFonts w:eastAsiaTheme="minorEastAsia"/>
        </w:rPr>
        <w:t>I</w:t>
      </w:r>
      <w:r w:rsidRPr="00EF41FB">
        <w:rPr>
          <w:rFonts w:eastAsiaTheme="minorEastAsia"/>
        </w:rPr>
        <w:t xml:space="preserve">nformation and </w:t>
      </w:r>
      <w:r w:rsidR="00F378D9" w:rsidRPr="00EF41FB">
        <w:rPr>
          <w:rFonts w:eastAsiaTheme="minorEastAsia"/>
        </w:rPr>
        <w:t xml:space="preserve">artifacts provided by </w:t>
      </w:r>
      <w:r w:rsidR="00E44BE4">
        <w:rPr>
          <w:rFonts w:eastAsiaTheme="minorEastAsia"/>
        </w:rPr>
        <w:fldChar w:fldCharType="begin"/>
      </w:r>
      <w:r w:rsidR="00E44BE4">
        <w:rPr>
          <w:rFonts w:eastAsiaTheme="minorEastAsia"/>
        </w:rPr>
        <w:instrText xml:space="preserve"> DOCPROPERTY  Customer  \* MERGEFORMAT </w:instrText>
      </w:r>
      <w:r w:rsidR="00E44BE4">
        <w:rPr>
          <w:rFonts w:eastAsiaTheme="minorEastAsia"/>
        </w:rPr>
        <w:fldChar w:fldCharType="separate"/>
      </w:r>
      <w:r w:rsidR="00144883">
        <w:rPr>
          <w:rFonts w:eastAsiaTheme="minorEastAsia"/>
        </w:rPr>
        <w:t>&lt;&lt;Insert Customer Name in Doc Properties&gt;&gt;</w:t>
      </w:r>
      <w:r w:rsidR="00E44BE4">
        <w:rPr>
          <w:rFonts w:eastAsiaTheme="minorEastAsia"/>
        </w:rPr>
        <w:fldChar w:fldCharType="end"/>
      </w:r>
    </w:p>
    <w:p w14:paraId="2E409C5C" w14:textId="77777777" w:rsidR="00EF41FB" w:rsidRDefault="00A047B4" w:rsidP="00EF41FB">
      <w:pPr>
        <w:rPr>
          <w:rFonts w:eastAsiaTheme="minorEastAsia"/>
        </w:rPr>
      </w:pPr>
      <w:r w:rsidRPr="00EF41FB">
        <w:rPr>
          <w:rFonts w:eastAsiaTheme="minorEastAsia"/>
        </w:rPr>
        <w:t>and outlines the approach to facilitate the migration process</w:t>
      </w:r>
      <w:r w:rsidR="00826C89" w:rsidRPr="00EF41FB">
        <w:rPr>
          <w:rFonts w:eastAsiaTheme="minorEastAsia"/>
        </w:rPr>
        <w:t>.</w:t>
      </w:r>
      <w:r w:rsidR="00EF41FB" w:rsidRPr="00EF41FB">
        <w:rPr>
          <w:rFonts w:eastAsiaTheme="minorEastAsia"/>
        </w:rPr>
        <w:t xml:space="preserve">  </w:t>
      </w:r>
      <w:r w:rsidR="00826C89" w:rsidRPr="00EF41FB">
        <w:rPr>
          <w:rFonts w:eastAsiaTheme="minorEastAsia"/>
        </w:rPr>
        <w:t xml:space="preserve">It is the primary deliverable of </w:t>
      </w:r>
      <w:r w:rsidR="00EF41FB">
        <w:rPr>
          <w:rFonts w:eastAsiaTheme="minorEastAsia"/>
        </w:rPr>
        <w:t>the Planning Phase and includes:</w:t>
      </w:r>
    </w:p>
    <w:p w14:paraId="0FC70B6E" w14:textId="77777777" w:rsidR="00EF41FB" w:rsidRDefault="00EF41FB" w:rsidP="00EF41FB">
      <w:pPr>
        <w:pStyle w:val="ListParagraph"/>
        <w:numPr>
          <w:ilvl w:val="0"/>
          <w:numId w:val="39"/>
        </w:numPr>
        <w:rPr>
          <w:rFonts w:eastAsiaTheme="minorEastAsia"/>
        </w:rPr>
      </w:pPr>
      <w:r>
        <w:rPr>
          <w:rFonts w:eastAsiaTheme="minorEastAsia"/>
        </w:rPr>
        <w:t>G</w:t>
      </w:r>
      <w:r w:rsidR="00826C89" w:rsidRPr="00EF41FB">
        <w:rPr>
          <w:rFonts w:eastAsiaTheme="minorEastAsia"/>
        </w:rPr>
        <w:t xml:space="preserve">eneral </w:t>
      </w:r>
      <w:r w:rsidRPr="00EF41FB">
        <w:rPr>
          <w:rFonts w:eastAsiaTheme="minorEastAsia"/>
        </w:rPr>
        <w:t xml:space="preserve">and common </w:t>
      </w:r>
      <w:r w:rsidR="00826C89" w:rsidRPr="00EF41FB">
        <w:rPr>
          <w:rFonts w:eastAsiaTheme="minorEastAsia"/>
        </w:rPr>
        <w:t xml:space="preserve">migration </w:t>
      </w:r>
      <w:r>
        <w:rPr>
          <w:rFonts w:eastAsiaTheme="minorEastAsia"/>
        </w:rPr>
        <w:t>tasks</w:t>
      </w:r>
    </w:p>
    <w:p w14:paraId="6F869B0B" w14:textId="1517639A" w:rsidR="00EF41FB" w:rsidRDefault="00EF41FB" w:rsidP="00EF41FB">
      <w:pPr>
        <w:pStyle w:val="ListParagraph"/>
        <w:numPr>
          <w:ilvl w:val="0"/>
          <w:numId w:val="39"/>
        </w:numPr>
        <w:rPr>
          <w:rFonts w:eastAsiaTheme="minorEastAsia"/>
        </w:rPr>
      </w:pPr>
      <w:r>
        <w:rPr>
          <w:rFonts w:eastAsiaTheme="minorEastAsia"/>
        </w:rPr>
        <w:t xml:space="preserve">Migration tasks </w:t>
      </w:r>
      <w:r w:rsidR="00826C89" w:rsidRPr="00EF41FB">
        <w:rPr>
          <w:rFonts w:eastAsiaTheme="minorEastAsia"/>
        </w:rPr>
        <w:t xml:space="preserve">specific to </w:t>
      </w:r>
      <w:r>
        <w:rPr>
          <w:rFonts w:eastAsiaTheme="minorEastAsia"/>
        </w:rPr>
        <w:t xml:space="preserve">the </w:t>
      </w:r>
      <w:r>
        <w:rPr>
          <w:rFonts w:eastAsiaTheme="minorEastAsia"/>
        </w:rPr>
        <w:fldChar w:fldCharType="begin"/>
      </w:r>
      <w:r>
        <w:rPr>
          <w:rFonts w:eastAsiaTheme="minorEastAsia"/>
        </w:rPr>
        <w:instrText xml:space="preserve"> DOCPROPERTY  Customer  \* MERGEFORMAT </w:instrText>
      </w:r>
      <w:r>
        <w:rPr>
          <w:rFonts w:eastAsiaTheme="minorEastAsia"/>
        </w:rPr>
        <w:fldChar w:fldCharType="separate"/>
      </w:r>
      <w:r w:rsidR="00144883">
        <w:rPr>
          <w:rFonts w:eastAsiaTheme="minorEastAsia"/>
        </w:rPr>
        <w:t>&lt;&lt;Insert Customer Name in Doc Properties&gt;&gt;</w:t>
      </w:r>
      <w:r>
        <w:rPr>
          <w:rFonts w:eastAsiaTheme="minorEastAsia"/>
        </w:rPr>
        <w:fldChar w:fldCharType="end"/>
      </w:r>
      <w:r>
        <w:rPr>
          <w:rFonts w:eastAsiaTheme="minorEastAsia"/>
        </w:rPr>
        <w:t xml:space="preserve"> environment</w:t>
      </w:r>
    </w:p>
    <w:p w14:paraId="74B6AE79" w14:textId="78701783" w:rsidR="00F378D9" w:rsidRDefault="00EF41FB" w:rsidP="00E44BE4">
      <w:pPr>
        <w:pStyle w:val="ListParagraph"/>
        <w:numPr>
          <w:ilvl w:val="0"/>
          <w:numId w:val="39"/>
        </w:numPr>
        <w:rPr>
          <w:rFonts w:eastAsiaTheme="minorEastAsia"/>
        </w:rPr>
      </w:pPr>
      <w:r>
        <w:rPr>
          <w:rFonts w:eastAsiaTheme="minorEastAsia"/>
        </w:rPr>
        <w:t xml:space="preserve">Migration tasks specific to the </w:t>
      </w:r>
      <w:r>
        <w:rPr>
          <w:rFonts w:eastAsiaTheme="minorEastAsia"/>
        </w:rPr>
        <w:fldChar w:fldCharType="begin"/>
      </w:r>
      <w:r>
        <w:rPr>
          <w:rFonts w:eastAsiaTheme="minorEastAsia"/>
        </w:rPr>
        <w:instrText xml:space="preserve"> DOCPROPERTY  "Business System Name"  \* MERGEFORMAT </w:instrText>
      </w:r>
      <w:r>
        <w:rPr>
          <w:rFonts w:eastAsiaTheme="minorEastAsia"/>
        </w:rPr>
        <w:fldChar w:fldCharType="separate"/>
      </w:r>
      <w:r w:rsidR="00144883">
        <w:rPr>
          <w:rFonts w:eastAsiaTheme="minorEastAsia"/>
        </w:rPr>
        <w:t>&lt;&lt;Insert Business System Name in Doc Properties&gt;&gt;</w:t>
      </w:r>
      <w:r>
        <w:rPr>
          <w:rFonts w:eastAsiaTheme="minorEastAsia"/>
        </w:rPr>
        <w:fldChar w:fldCharType="end"/>
      </w:r>
    </w:p>
    <w:p w14:paraId="5F96857D" w14:textId="77777777" w:rsidR="00E44BE4" w:rsidRPr="00E44BE4" w:rsidRDefault="00E44BE4" w:rsidP="00E44BE4">
      <w:pPr>
        <w:rPr>
          <w:rFonts w:eastAsiaTheme="minorEastAsia"/>
        </w:rPr>
      </w:pPr>
    </w:p>
    <w:p w14:paraId="4B4B1D44" w14:textId="1E93D0D3" w:rsidR="00826C89" w:rsidRPr="00447C91" w:rsidRDefault="00826C89" w:rsidP="00826C89">
      <w:bookmarkStart w:id="9" w:name="_Toc239050197"/>
      <w:bookmarkEnd w:id="6"/>
      <w:bookmarkEnd w:id="5"/>
      <w:bookmarkEnd w:id="4"/>
      <w:bookmarkEnd w:id="3"/>
    </w:p>
    <w:p w14:paraId="1BAE95A5" w14:textId="77777777" w:rsidR="00826C89" w:rsidRDefault="00826C89" w:rsidP="00826C89">
      <w:pPr>
        <w:pStyle w:val="Heading1Numbered"/>
      </w:pPr>
      <w:bookmarkStart w:id="10" w:name="_Toc467058770"/>
      <w:r>
        <w:lastRenderedPageBreak/>
        <w:t>High-Level Architecture</w:t>
      </w:r>
      <w:bookmarkEnd w:id="10"/>
    </w:p>
    <w:p w14:paraId="13AF898D" w14:textId="5FB5FFD9" w:rsidR="00826C89" w:rsidRDefault="00826C89" w:rsidP="00826C89">
      <w:pPr>
        <w:pStyle w:val="Heading2Numbered"/>
      </w:pPr>
      <w:bookmarkStart w:id="11" w:name="_Toc467058771"/>
      <w:r w:rsidRPr="00752F8C">
        <w:t>Business System Structure</w:t>
      </w:r>
      <w:bookmarkEnd w:id="11"/>
    </w:p>
    <w:p w14:paraId="0467DAEC" w14:textId="77777777" w:rsidR="000708B8" w:rsidRDefault="000708B8" w:rsidP="000708B8">
      <w:pPr>
        <w:pStyle w:val="VisibleGuidance"/>
      </w:pPr>
      <w:r w:rsidRPr="0081378E">
        <w:t xml:space="preserve">Describe the </w:t>
      </w:r>
      <w:r>
        <w:t>high-level architecture</w:t>
      </w:r>
      <w:r w:rsidRPr="0081378E">
        <w:t xml:space="preserve"> of the solution that will be migrated.</w:t>
      </w:r>
      <w:r>
        <w:t xml:space="preserve">  This should come directly from the Application Owners.  This can include specific servers, but more importantly tiers/roles/components of the given Business System.  </w:t>
      </w:r>
    </w:p>
    <w:p w14:paraId="480E213F" w14:textId="49169BD7" w:rsidR="00071A04" w:rsidRDefault="00071A04" w:rsidP="000708B8">
      <w:pPr>
        <w:spacing w:after="0" w:line="240" w:lineRule="auto"/>
        <w:rPr>
          <w:rFonts w:cs="Segoe UI"/>
        </w:rPr>
      </w:pPr>
      <w:r>
        <w:rPr>
          <w:rFonts w:cs="Segoe UI"/>
        </w:rPr>
        <w:t xml:space="preserve">Business System Name: </w:t>
      </w:r>
      <w:r>
        <w:rPr>
          <w:rFonts w:cs="Segoe UI"/>
        </w:rPr>
        <w:fldChar w:fldCharType="begin"/>
      </w:r>
      <w:r>
        <w:rPr>
          <w:rFonts w:cs="Segoe UI"/>
        </w:rPr>
        <w:instrText xml:space="preserve"> DOCPROPERTY  "Business System Name"  \* MERGEFORMAT </w:instrText>
      </w:r>
      <w:r>
        <w:rPr>
          <w:rFonts w:cs="Segoe UI"/>
        </w:rPr>
        <w:fldChar w:fldCharType="separate"/>
      </w:r>
      <w:r w:rsidR="00144883">
        <w:rPr>
          <w:rFonts w:cs="Segoe UI"/>
        </w:rPr>
        <w:t>&lt;&lt;Insert Business System Name in Doc Properties&gt;&gt;</w:t>
      </w:r>
      <w:r>
        <w:rPr>
          <w:rFonts w:cs="Segoe UI"/>
        </w:rPr>
        <w:fldChar w:fldCharType="end"/>
      </w:r>
    </w:p>
    <w:p w14:paraId="7D6E68F2" w14:textId="77777777" w:rsidR="00071A04" w:rsidRDefault="00071A04" w:rsidP="000708B8">
      <w:pPr>
        <w:spacing w:after="0" w:line="240" w:lineRule="auto"/>
        <w:rPr>
          <w:rFonts w:cs="Segoe UI"/>
        </w:rPr>
      </w:pPr>
    </w:p>
    <w:p w14:paraId="7E2AAB68" w14:textId="6BE19496" w:rsidR="00D71E13" w:rsidRDefault="00D71E13" w:rsidP="000708B8">
      <w:pPr>
        <w:spacing w:after="0" w:line="240" w:lineRule="auto"/>
        <w:rPr>
          <w:rFonts w:cs="Segoe UI"/>
        </w:rPr>
      </w:pPr>
      <w:r w:rsidRPr="00874D5E">
        <w:rPr>
          <w:rFonts w:cs="Segoe UI"/>
        </w:rPr>
        <w:t xml:space="preserve">The contact information of application </w:t>
      </w:r>
      <w:r w:rsidR="000708B8">
        <w:rPr>
          <w:rFonts w:cs="Segoe UI"/>
        </w:rPr>
        <w:t>stakeholders:</w:t>
      </w:r>
    </w:p>
    <w:p w14:paraId="56C6C499" w14:textId="77777777" w:rsidR="00874D5E" w:rsidRPr="00874D5E" w:rsidRDefault="00874D5E" w:rsidP="00874D5E">
      <w:pPr>
        <w:spacing w:after="0" w:line="240" w:lineRule="auto"/>
        <w:ind w:left="360"/>
        <w:rPr>
          <w:rFonts w:cs="Segoe UI"/>
          <w:lang w:val="en-GB"/>
        </w:rPr>
      </w:pPr>
    </w:p>
    <w:tbl>
      <w:tblPr>
        <w:tblStyle w:val="TablaMicrosoftServicios1"/>
        <w:tblW w:w="0" w:type="auto"/>
        <w:tblLook w:val="04A0" w:firstRow="1" w:lastRow="0" w:firstColumn="1" w:lastColumn="0" w:noHBand="0" w:noVBand="1"/>
      </w:tblPr>
      <w:tblGrid>
        <w:gridCol w:w="3183"/>
        <w:gridCol w:w="2903"/>
        <w:gridCol w:w="3274"/>
      </w:tblGrid>
      <w:tr w:rsidR="00D71E13" w:rsidRPr="007F2888" w14:paraId="4B93D757" w14:textId="77777777" w:rsidTr="00D71E13">
        <w:trPr>
          <w:cnfStyle w:val="100000000000" w:firstRow="1" w:lastRow="0" w:firstColumn="0" w:lastColumn="0" w:oddVBand="0" w:evenVBand="0" w:oddHBand="0" w:evenHBand="0" w:firstRowFirstColumn="0" w:firstRowLastColumn="0" w:lastRowFirstColumn="0" w:lastRowLastColumn="0"/>
        </w:trPr>
        <w:tc>
          <w:tcPr>
            <w:tcW w:w="3183" w:type="dxa"/>
            <w:hideMark/>
          </w:tcPr>
          <w:p w14:paraId="3ACD1006" w14:textId="77777777" w:rsidR="00D71E13" w:rsidRPr="007F2888" w:rsidRDefault="00D71E13" w:rsidP="00D71E13">
            <w:pPr>
              <w:spacing w:before="120" w:after="120" w:line="276" w:lineRule="auto"/>
              <w:rPr>
                <w:rFonts w:eastAsiaTheme="minorEastAsia" w:cs="Segoe UI"/>
                <w:sz w:val="20"/>
              </w:rPr>
            </w:pPr>
            <w:r w:rsidRPr="007F2888">
              <w:rPr>
                <w:rFonts w:eastAsiaTheme="minorEastAsia" w:cs="Segoe UI"/>
                <w:sz w:val="20"/>
              </w:rPr>
              <w:t>Contact Detail</w:t>
            </w:r>
          </w:p>
        </w:tc>
        <w:tc>
          <w:tcPr>
            <w:tcW w:w="2903" w:type="dxa"/>
          </w:tcPr>
          <w:p w14:paraId="67EC784D" w14:textId="77777777" w:rsidR="00D71E13" w:rsidRPr="007F2888" w:rsidRDefault="00D71E13" w:rsidP="00D71E13">
            <w:pPr>
              <w:spacing w:before="120" w:after="120" w:line="276" w:lineRule="auto"/>
              <w:rPr>
                <w:rFonts w:eastAsiaTheme="minorEastAsia" w:cs="Segoe UI"/>
                <w:sz w:val="20"/>
              </w:rPr>
            </w:pPr>
            <w:r w:rsidRPr="007F2888">
              <w:rPr>
                <w:rFonts w:eastAsiaTheme="minorEastAsia" w:cs="Segoe UI"/>
                <w:sz w:val="20"/>
              </w:rPr>
              <w:t>Name</w:t>
            </w:r>
          </w:p>
        </w:tc>
        <w:tc>
          <w:tcPr>
            <w:tcW w:w="3274" w:type="dxa"/>
            <w:hideMark/>
          </w:tcPr>
          <w:p w14:paraId="75D01A74" w14:textId="77777777" w:rsidR="00D71E13" w:rsidRPr="007F2888" w:rsidRDefault="00D71E13" w:rsidP="00D71E13">
            <w:pPr>
              <w:spacing w:before="120" w:after="120" w:line="276" w:lineRule="auto"/>
              <w:rPr>
                <w:rFonts w:eastAsiaTheme="minorEastAsia" w:cs="Segoe UI"/>
                <w:sz w:val="20"/>
              </w:rPr>
            </w:pPr>
            <w:r w:rsidRPr="007F2888">
              <w:rPr>
                <w:rFonts w:eastAsiaTheme="minorEastAsia" w:cs="Segoe UI"/>
                <w:sz w:val="20"/>
              </w:rPr>
              <w:t>Role</w:t>
            </w:r>
          </w:p>
        </w:tc>
      </w:tr>
      <w:tr w:rsidR="00D71E13" w:rsidRPr="007F2888" w14:paraId="51E22082" w14:textId="77777777" w:rsidTr="00D71E13">
        <w:tc>
          <w:tcPr>
            <w:tcW w:w="3183" w:type="dxa"/>
          </w:tcPr>
          <w:p w14:paraId="01B9008C" w14:textId="223527BA" w:rsidR="00D71E13" w:rsidRPr="007F2888" w:rsidRDefault="00874D5E" w:rsidP="00874D5E">
            <w:pPr>
              <w:spacing w:before="120" w:after="120" w:line="276" w:lineRule="auto"/>
              <w:rPr>
                <w:rFonts w:eastAsiaTheme="minorEastAsia" w:cs="Segoe UI"/>
                <w:sz w:val="20"/>
              </w:rPr>
            </w:pPr>
            <w:r w:rsidRPr="007F2888">
              <w:rPr>
                <w:rFonts w:eastAsiaTheme="minorEastAsia" w:cs="Segoe UI"/>
                <w:sz w:val="20"/>
              </w:rPr>
              <w:t>person@e-mail.com</w:t>
            </w:r>
          </w:p>
        </w:tc>
        <w:tc>
          <w:tcPr>
            <w:tcW w:w="2903" w:type="dxa"/>
          </w:tcPr>
          <w:p w14:paraId="3156A977" w14:textId="62595893" w:rsidR="00D71E13" w:rsidRPr="007F2888" w:rsidRDefault="00874D5E" w:rsidP="00D71E13">
            <w:pPr>
              <w:spacing w:before="120" w:after="120" w:line="276" w:lineRule="auto"/>
              <w:rPr>
                <w:rFonts w:eastAsiaTheme="minorEastAsia" w:cs="Segoe UI"/>
                <w:sz w:val="20"/>
              </w:rPr>
            </w:pPr>
            <w:r w:rsidRPr="007F2888">
              <w:rPr>
                <w:rFonts w:eastAsiaTheme="minorEastAsia" w:cs="Segoe UI"/>
                <w:sz w:val="20"/>
              </w:rPr>
              <w:t>Name</w:t>
            </w:r>
          </w:p>
        </w:tc>
        <w:tc>
          <w:tcPr>
            <w:tcW w:w="3274" w:type="dxa"/>
          </w:tcPr>
          <w:p w14:paraId="64B01352" w14:textId="1E9EE627" w:rsidR="00D71E13" w:rsidRPr="007F2888" w:rsidRDefault="00874D5E" w:rsidP="00D71E13">
            <w:pPr>
              <w:spacing w:before="120" w:after="120" w:line="276" w:lineRule="auto"/>
              <w:rPr>
                <w:rFonts w:eastAsiaTheme="minorEastAsia" w:cs="Segoe UI"/>
                <w:sz w:val="20"/>
              </w:rPr>
            </w:pPr>
            <w:r w:rsidRPr="007F2888">
              <w:rPr>
                <w:rFonts w:eastAsiaTheme="minorEastAsia" w:cs="Segoe UI"/>
                <w:sz w:val="20"/>
              </w:rPr>
              <w:t>Title</w:t>
            </w:r>
          </w:p>
        </w:tc>
      </w:tr>
    </w:tbl>
    <w:p w14:paraId="3E91AB86" w14:textId="77777777" w:rsidR="00D71E13" w:rsidRPr="002B7A52" w:rsidRDefault="00D71E13" w:rsidP="002B7A52">
      <w:pPr>
        <w:spacing w:after="0" w:line="240" w:lineRule="auto"/>
        <w:rPr>
          <w:rFonts w:cs="Segoe UI"/>
          <w:lang w:val="en-GB"/>
        </w:rPr>
      </w:pPr>
    </w:p>
    <w:p w14:paraId="03C8A59C" w14:textId="78408E7E" w:rsidR="00CA66EF" w:rsidRDefault="00CA66EF" w:rsidP="00826C89"/>
    <w:p w14:paraId="3765D659" w14:textId="1FDE9793" w:rsidR="00C7702A" w:rsidRDefault="00826C89" w:rsidP="001F0040">
      <w:pPr>
        <w:pStyle w:val="Heading2Numbered"/>
      </w:pPr>
      <w:bookmarkStart w:id="12" w:name="_Toc467058772"/>
      <w:r w:rsidRPr="00FF41BA">
        <w:t>Business System Servers</w:t>
      </w:r>
      <w:bookmarkEnd w:id="12"/>
    </w:p>
    <w:p w14:paraId="1E3F6CAA" w14:textId="4C8CC8C4" w:rsidR="000708B8" w:rsidRDefault="000708B8" w:rsidP="000708B8">
      <w:pPr>
        <w:pStyle w:val="VisibleGuidance"/>
      </w:pPr>
      <w:r w:rsidRPr="0081378E">
        <w:t xml:space="preserve">Describe the </w:t>
      </w:r>
      <w:r>
        <w:t>servers which exist in the current Business System.  Examples:</w:t>
      </w:r>
    </w:p>
    <w:tbl>
      <w:tblPr>
        <w:tblStyle w:val="TableGrid"/>
        <w:tblW w:w="5000" w:type="pct"/>
        <w:tblLook w:val="04A0" w:firstRow="1" w:lastRow="0" w:firstColumn="1" w:lastColumn="0" w:noHBand="0" w:noVBand="1"/>
      </w:tblPr>
      <w:tblGrid>
        <w:gridCol w:w="1625"/>
        <w:gridCol w:w="4178"/>
        <w:gridCol w:w="3557"/>
      </w:tblGrid>
      <w:tr w:rsidR="00874D5E" w:rsidRPr="007F2888" w14:paraId="63AF54EF" w14:textId="77777777" w:rsidTr="00874D5E">
        <w:trPr>
          <w:cnfStyle w:val="100000000000" w:firstRow="1" w:lastRow="0" w:firstColumn="0" w:lastColumn="0" w:oddVBand="0" w:evenVBand="0" w:oddHBand="0" w:evenHBand="0" w:firstRowFirstColumn="0" w:firstRowLastColumn="0" w:lastRowFirstColumn="0" w:lastRowLastColumn="0"/>
        </w:trPr>
        <w:tc>
          <w:tcPr>
            <w:tcW w:w="868" w:type="pct"/>
          </w:tcPr>
          <w:p w14:paraId="251782B2" w14:textId="77777777" w:rsidR="00874D5E" w:rsidRPr="007F2888" w:rsidRDefault="00874D5E" w:rsidP="008F1290">
            <w:pPr>
              <w:spacing w:before="60" w:after="60"/>
              <w:rPr>
                <w:b/>
                <w:sz w:val="20"/>
              </w:rPr>
            </w:pPr>
            <w:r w:rsidRPr="007F2888">
              <w:rPr>
                <w:b/>
                <w:sz w:val="20"/>
              </w:rPr>
              <w:t>Server Name</w:t>
            </w:r>
          </w:p>
        </w:tc>
        <w:tc>
          <w:tcPr>
            <w:tcW w:w="2232" w:type="pct"/>
          </w:tcPr>
          <w:p w14:paraId="11FDB8CA" w14:textId="646BBE6F" w:rsidR="00874D5E" w:rsidRPr="007F2888" w:rsidRDefault="00874D5E" w:rsidP="008F1290">
            <w:pPr>
              <w:spacing w:before="60" w:after="60"/>
              <w:rPr>
                <w:b/>
                <w:sz w:val="20"/>
              </w:rPr>
            </w:pPr>
            <w:r w:rsidRPr="007F2888">
              <w:rPr>
                <w:b/>
                <w:sz w:val="20"/>
              </w:rPr>
              <w:t>Operating System Level</w:t>
            </w:r>
          </w:p>
        </w:tc>
        <w:tc>
          <w:tcPr>
            <w:tcW w:w="1900" w:type="pct"/>
          </w:tcPr>
          <w:p w14:paraId="26DBB802" w14:textId="77777777" w:rsidR="00874D5E" w:rsidRPr="007F2888" w:rsidRDefault="00874D5E" w:rsidP="008F1290">
            <w:pPr>
              <w:spacing w:before="60" w:after="60"/>
              <w:rPr>
                <w:b/>
                <w:sz w:val="20"/>
              </w:rPr>
            </w:pPr>
            <w:r w:rsidRPr="007F2888">
              <w:rPr>
                <w:b/>
                <w:sz w:val="20"/>
              </w:rPr>
              <w:t>Server Role</w:t>
            </w:r>
          </w:p>
          <w:p w14:paraId="562EFD11" w14:textId="77777777" w:rsidR="00874D5E" w:rsidRPr="007F2888" w:rsidRDefault="00874D5E" w:rsidP="008F1290">
            <w:pPr>
              <w:spacing w:before="60" w:after="60"/>
              <w:rPr>
                <w:b/>
                <w:sz w:val="20"/>
              </w:rPr>
            </w:pPr>
            <w:r w:rsidRPr="007F2888">
              <w:rPr>
                <w:b/>
                <w:sz w:val="20"/>
              </w:rPr>
              <w:t>(App/Database/Infrastructure)</w:t>
            </w:r>
          </w:p>
        </w:tc>
      </w:tr>
      <w:tr w:rsidR="00874D5E" w:rsidRPr="007F2888" w14:paraId="10A04BD7" w14:textId="77777777" w:rsidTr="00874D5E">
        <w:tc>
          <w:tcPr>
            <w:tcW w:w="868" w:type="pct"/>
          </w:tcPr>
          <w:p w14:paraId="39D63115" w14:textId="193FD635" w:rsidR="00874D5E" w:rsidRPr="007F2888" w:rsidRDefault="00874D5E" w:rsidP="00874D5E">
            <w:pPr>
              <w:rPr>
                <w:rFonts w:eastAsiaTheme="minorEastAsia"/>
                <w:sz w:val="20"/>
              </w:rPr>
            </w:pPr>
            <w:r w:rsidRPr="007F2888">
              <w:rPr>
                <w:rFonts w:eastAsiaTheme="minorEastAsia"/>
                <w:sz w:val="20"/>
              </w:rPr>
              <w:t>Server1</w:t>
            </w:r>
          </w:p>
        </w:tc>
        <w:tc>
          <w:tcPr>
            <w:tcW w:w="2232" w:type="pct"/>
          </w:tcPr>
          <w:p w14:paraId="17863861" w14:textId="5D43FF50" w:rsidR="00874D5E" w:rsidRPr="007F2888" w:rsidRDefault="00874D5E" w:rsidP="00874D5E">
            <w:pPr>
              <w:rPr>
                <w:rFonts w:eastAsiaTheme="minorEastAsia" w:cstheme="minorBidi"/>
                <w:sz w:val="20"/>
              </w:rPr>
            </w:pPr>
            <w:r w:rsidRPr="007F2888">
              <w:rPr>
                <w:rFonts w:eastAsiaTheme="minorEastAsia" w:cstheme="minorBidi"/>
                <w:sz w:val="20"/>
              </w:rPr>
              <w:t>Windows Server 2008 R2 Standard SP1</w:t>
            </w:r>
          </w:p>
        </w:tc>
        <w:tc>
          <w:tcPr>
            <w:tcW w:w="1900" w:type="pct"/>
          </w:tcPr>
          <w:p w14:paraId="74F5B150" w14:textId="47CEE5CF" w:rsidR="00874D5E" w:rsidRPr="007F2888" w:rsidRDefault="00874D5E" w:rsidP="00874D5E">
            <w:pPr>
              <w:rPr>
                <w:rFonts w:eastAsiaTheme="minorEastAsia" w:cstheme="minorBidi"/>
                <w:sz w:val="20"/>
              </w:rPr>
            </w:pPr>
            <w:r w:rsidRPr="007F2888">
              <w:rPr>
                <w:rFonts w:eastAsiaTheme="minorEastAsia" w:cstheme="minorBidi"/>
                <w:sz w:val="20"/>
              </w:rPr>
              <w:t>File Server</w:t>
            </w:r>
          </w:p>
        </w:tc>
      </w:tr>
      <w:tr w:rsidR="00874D5E" w:rsidRPr="007F2888" w14:paraId="2264CF17" w14:textId="77777777" w:rsidTr="00874D5E">
        <w:tc>
          <w:tcPr>
            <w:tcW w:w="868" w:type="pct"/>
          </w:tcPr>
          <w:p w14:paraId="2F72DD6C" w14:textId="70C2F5A6" w:rsidR="00874D5E" w:rsidRPr="007F2888" w:rsidRDefault="00874D5E" w:rsidP="00560BE4">
            <w:pPr>
              <w:autoSpaceDE w:val="0"/>
              <w:autoSpaceDN w:val="0"/>
              <w:spacing w:before="120"/>
              <w:rPr>
                <w:rFonts w:eastAsiaTheme="minorEastAsia" w:cstheme="minorBidi"/>
                <w:sz w:val="20"/>
              </w:rPr>
            </w:pPr>
            <w:r w:rsidRPr="007F2888">
              <w:rPr>
                <w:rFonts w:eastAsiaTheme="minorEastAsia" w:cstheme="minorBidi"/>
                <w:sz w:val="20"/>
              </w:rPr>
              <w:t>Server2</w:t>
            </w:r>
          </w:p>
        </w:tc>
        <w:tc>
          <w:tcPr>
            <w:tcW w:w="2232" w:type="pct"/>
          </w:tcPr>
          <w:p w14:paraId="64A53466" w14:textId="12528B7F" w:rsidR="00874D5E" w:rsidRPr="007F2888" w:rsidRDefault="00874D5E" w:rsidP="00560BE4">
            <w:pPr>
              <w:spacing w:before="120"/>
              <w:rPr>
                <w:rFonts w:eastAsiaTheme="minorEastAsia" w:cstheme="minorBidi"/>
                <w:sz w:val="20"/>
              </w:rPr>
            </w:pPr>
            <w:r w:rsidRPr="007F2888">
              <w:rPr>
                <w:rFonts w:eastAsiaTheme="minorEastAsia" w:cstheme="minorBidi"/>
                <w:sz w:val="20"/>
              </w:rPr>
              <w:t>Windows Server 2012 Datacenter</w:t>
            </w:r>
          </w:p>
        </w:tc>
        <w:tc>
          <w:tcPr>
            <w:tcW w:w="1900" w:type="pct"/>
          </w:tcPr>
          <w:p w14:paraId="65239DAC" w14:textId="0D05E197" w:rsidR="00874D5E" w:rsidRPr="007F2888" w:rsidRDefault="00874D5E" w:rsidP="00560BE4">
            <w:pPr>
              <w:spacing w:before="120"/>
              <w:rPr>
                <w:rFonts w:eastAsiaTheme="minorEastAsia" w:cstheme="minorBidi"/>
                <w:sz w:val="20"/>
              </w:rPr>
            </w:pPr>
            <w:r w:rsidRPr="007F2888">
              <w:rPr>
                <w:rFonts w:eastAsiaTheme="minorEastAsia" w:cstheme="minorBidi"/>
                <w:sz w:val="20"/>
              </w:rPr>
              <w:t>File Server, Database Server</w:t>
            </w:r>
          </w:p>
        </w:tc>
      </w:tr>
      <w:tr w:rsidR="00874D5E" w:rsidRPr="007F2888" w14:paraId="2C3D5FD4" w14:textId="77777777" w:rsidTr="00874D5E">
        <w:tc>
          <w:tcPr>
            <w:tcW w:w="868" w:type="pct"/>
          </w:tcPr>
          <w:p w14:paraId="7B1E7C4F" w14:textId="77ABEDAB" w:rsidR="00874D5E" w:rsidRPr="007F2888" w:rsidRDefault="00874D5E" w:rsidP="001A3D76">
            <w:pPr>
              <w:autoSpaceDE w:val="0"/>
              <w:autoSpaceDN w:val="0"/>
              <w:spacing w:before="120"/>
              <w:rPr>
                <w:rFonts w:eastAsiaTheme="minorEastAsia" w:cstheme="minorBidi"/>
                <w:sz w:val="20"/>
              </w:rPr>
            </w:pPr>
            <w:r w:rsidRPr="007F2888">
              <w:rPr>
                <w:rFonts w:eastAsiaTheme="minorEastAsia" w:cstheme="minorBidi"/>
                <w:sz w:val="20"/>
              </w:rPr>
              <w:t>Server3</w:t>
            </w:r>
          </w:p>
        </w:tc>
        <w:tc>
          <w:tcPr>
            <w:tcW w:w="2232" w:type="pct"/>
          </w:tcPr>
          <w:p w14:paraId="5B93E3B9" w14:textId="6DA7A308" w:rsidR="00874D5E" w:rsidRPr="007F2888" w:rsidRDefault="00874D5E" w:rsidP="001A3D76">
            <w:pPr>
              <w:spacing w:before="120"/>
              <w:rPr>
                <w:rFonts w:eastAsiaTheme="minorEastAsia" w:cstheme="minorBidi"/>
                <w:sz w:val="20"/>
              </w:rPr>
            </w:pPr>
            <w:r w:rsidRPr="007F2888">
              <w:rPr>
                <w:rFonts w:eastAsiaTheme="minorEastAsia" w:cstheme="minorBidi"/>
                <w:sz w:val="20"/>
              </w:rPr>
              <w:t>Windows Server 2012 R2 Standard</w:t>
            </w:r>
          </w:p>
        </w:tc>
        <w:tc>
          <w:tcPr>
            <w:tcW w:w="1900" w:type="pct"/>
          </w:tcPr>
          <w:p w14:paraId="028E6821" w14:textId="693146E7" w:rsidR="00874D5E" w:rsidRPr="007F2888" w:rsidRDefault="00874D5E" w:rsidP="001A3D76">
            <w:pPr>
              <w:spacing w:before="120"/>
              <w:rPr>
                <w:rFonts w:eastAsiaTheme="minorEastAsia" w:cstheme="minorBidi"/>
                <w:sz w:val="20"/>
              </w:rPr>
            </w:pPr>
            <w:r w:rsidRPr="007F2888">
              <w:rPr>
                <w:rFonts w:eastAsiaTheme="minorEastAsia" w:cstheme="minorBidi"/>
                <w:sz w:val="20"/>
              </w:rPr>
              <w:t>Application Server, File Server</w:t>
            </w:r>
          </w:p>
        </w:tc>
      </w:tr>
      <w:tr w:rsidR="00874D5E" w:rsidRPr="007F2888" w14:paraId="4BC44793" w14:textId="77777777" w:rsidTr="00874D5E">
        <w:tc>
          <w:tcPr>
            <w:tcW w:w="868" w:type="pct"/>
          </w:tcPr>
          <w:p w14:paraId="04868C8C" w14:textId="74303134" w:rsidR="00874D5E" w:rsidRPr="007F2888" w:rsidRDefault="00874D5E" w:rsidP="001A3D76">
            <w:pPr>
              <w:autoSpaceDE w:val="0"/>
              <w:autoSpaceDN w:val="0"/>
              <w:spacing w:before="120"/>
              <w:rPr>
                <w:rFonts w:eastAsiaTheme="minorEastAsia" w:cstheme="minorBidi"/>
                <w:sz w:val="20"/>
              </w:rPr>
            </w:pPr>
            <w:r w:rsidRPr="007F2888">
              <w:rPr>
                <w:rFonts w:eastAsiaTheme="minorEastAsia" w:cstheme="minorBidi"/>
                <w:sz w:val="20"/>
              </w:rPr>
              <w:t>Server4</w:t>
            </w:r>
          </w:p>
        </w:tc>
        <w:tc>
          <w:tcPr>
            <w:tcW w:w="2232" w:type="pct"/>
          </w:tcPr>
          <w:p w14:paraId="38CA9C8B" w14:textId="06D93944" w:rsidR="00874D5E" w:rsidRPr="007F2888" w:rsidRDefault="00874D5E" w:rsidP="001A3D76">
            <w:pPr>
              <w:spacing w:before="120"/>
              <w:rPr>
                <w:rFonts w:eastAsiaTheme="minorEastAsia" w:cstheme="minorBidi"/>
                <w:sz w:val="20"/>
              </w:rPr>
            </w:pPr>
            <w:r w:rsidRPr="007F2888">
              <w:rPr>
                <w:rFonts w:eastAsiaTheme="minorEastAsia" w:cstheme="minorBidi"/>
                <w:sz w:val="20"/>
              </w:rPr>
              <w:t>Windows Server 2008 R2 Standard SP1</w:t>
            </w:r>
          </w:p>
        </w:tc>
        <w:tc>
          <w:tcPr>
            <w:tcW w:w="1900" w:type="pct"/>
          </w:tcPr>
          <w:p w14:paraId="5C87408D" w14:textId="35508BC3" w:rsidR="00874D5E" w:rsidRPr="007F2888" w:rsidRDefault="00874D5E" w:rsidP="001A3D76">
            <w:pPr>
              <w:spacing w:before="120"/>
              <w:rPr>
                <w:rFonts w:eastAsiaTheme="minorEastAsia" w:cstheme="minorBidi"/>
                <w:sz w:val="20"/>
              </w:rPr>
            </w:pPr>
            <w:r w:rsidRPr="007F2888">
              <w:rPr>
                <w:rFonts w:eastAsiaTheme="minorEastAsia" w:cstheme="minorBidi"/>
                <w:sz w:val="20"/>
              </w:rPr>
              <w:t>Application Server</w:t>
            </w:r>
          </w:p>
        </w:tc>
      </w:tr>
    </w:tbl>
    <w:p w14:paraId="2B794C60" w14:textId="0715F0E3" w:rsidR="00F92824" w:rsidRDefault="00F92824" w:rsidP="002B7A52"/>
    <w:p w14:paraId="4D0A69E9" w14:textId="4658375E" w:rsidR="00826C89" w:rsidRDefault="00826C89" w:rsidP="00826C89">
      <w:pPr>
        <w:pStyle w:val="Heading1Numbered"/>
      </w:pPr>
      <w:bookmarkStart w:id="13" w:name="_Toc299718677"/>
      <w:bookmarkStart w:id="14" w:name="_Toc346545673"/>
      <w:bookmarkStart w:id="15" w:name="_Toc467058773"/>
      <w:r w:rsidRPr="00DC60DE">
        <w:lastRenderedPageBreak/>
        <w:t>Migration Strategies</w:t>
      </w:r>
      <w:bookmarkEnd w:id="13"/>
      <w:bookmarkEnd w:id="14"/>
      <w:bookmarkEnd w:id="15"/>
    </w:p>
    <w:p w14:paraId="29652DE5" w14:textId="77777777" w:rsidR="000708B8" w:rsidRPr="0081378E" w:rsidRDefault="000708B8" w:rsidP="000708B8">
      <w:pPr>
        <w:pStyle w:val="VisibleGuidance"/>
      </w:pPr>
      <w:r w:rsidRPr="0081378E">
        <w:t>Use this section to describe the one or more strategies that will guide the migration process. These do not have to be mutually exclusive but may describe different pieces of the overall migration. Strategy could be organized around releases (related to the business or to development/technology maturity) or organized around solution components. These strategies also need to consider moving legacy systems into the new solution environment.</w:t>
      </w:r>
    </w:p>
    <w:p w14:paraId="299E7113" w14:textId="77777777" w:rsidR="000708B8" w:rsidRDefault="000708B8" w:rsidP="000708B8">
      <w:pPr>
        <w:pStyle w:val="VisibleGuidance"/>
      </w:pPr>
      <w:r w:rsidRPr="0081378E">
        <w:t>Justification: Developing strategies ensures that the migration process is not a “one-off” activity, and that the solution and its environment are approached strategically.</w:t>
      </w:r>
    </w:p>
    <w:p w14:paraId="4159BE0A" w14:textId="1AC8A6A8" w:rsidR="00A2201D" w:rsidRPr="00560BE4" w:rsidRDefault="005B297D" w:rsidP="00560BE4">
      <w:pPr>
        <w:spacing w:before="120" w:after="120" w:line="276" w:lineRule="auto"/>
        <w:rPr>
          <w:rFonts w:eastAsiaTheme="minorEastAsia" w:cstheme="minorBidi"/>
        </w:rPr>
      </w:pPr>
      <w:r w:rsidRPr="00560BE4">
        <w:rPr>
          <w:rFonts w:eastAsiaTheme="minorEastAsia" w:cstheme="minorBidi"/>
        </w:rPr>
        <w:t xml:space="preserve">This section describes </w:t>
      </w:r>
      <w:r w:rsidR="00A2201D" w:rsidRPr="00560BE4">
        <w:rPr>
          <w:rFonts w:eastAsiaTheme="minorEastAsia" w:cstheme="minorBidi"/>
        </w:rPr>
        <w:t xml:space="preserve">about </w:t>
      </w:r>
      <w:r w:rsidR="00737865">
        <w:rPr>
          <w:rFonts w:eastAsiaTheme="minorEastAsia" w:cstheme="minorBidi"/>
        </w:rPr>
        <w:t>Lift and Shift</w:t>
      </w:r>
      <w:r w:rsidR="00A2201D" w:rsidRPr="00560BE4">
        <w:rPr>
          <w:rFonts w:eastAsiaTheme="minorEastAsia" w:cstheme="minorBidi"/>
        </w:rPr>
        <w:t xml:space="preserve"> Migration Strateg</w:t>
      </w:r>
      <w:r w:rsidR="000C4CEB">
        <w:rPr>
          <w:rFonts w:eastAsiaTheme="minorEastAsia" w:cstheme="minorBidi"/>
        </w:rPr>
        <w:t xml:space="preserve">y for </w:t>
      </w:r>
      <w:r w:rsidR="00F91811">
        <w:rPr>
          <w:rFonts w:eastAsiaTheme="minorEastAsia" w:cstheme="minorBidi"/>
        </w:rPr>
        <w:t>this Business System</w:t>
      </w:r>
      <w:r w:rsidR="00C26637" w:rsidRPr="00560BE4">
        <w:rPr>
          <w:rFonts w:eastAsiaTheme="minorEastAsia" w:cstheme="minorBidi"/>
        </w:rPr>
        <w:t>.</w:t>
      </w:r>
    </w:p>
    <w:tbl>
      <w:tblPr>
        <w:tblStyle w:val="TableGrid"/>
        <w:tblW w:w="0" w:type="auto"/>
        <w:tblLook w:val="04A0" w:firstRow="1" w:lastRow="0" w:firstColumn="1" w:lastColumn="0" w:noHBand="0" w:noVBand="1"/>
      </w:tblPr>
      <w:tblGrid>
        <w:gridCol w:w="2700"/>
        <w:gridCol w:w="6660"/>
      </w:tblGrid>
      <w:tr w:rsidR="00A2201D" w:rsidRPr="007F2888" w14:paraId="050C1EC0" w14:textId="77777777" w:rsidTr="00A2201D">
        <w:trPr>
          <w:cnfStyle w:val="100000000000" w:firstRow="1" w:lastRow="0" w:firstColumn="0" w:lastColumn="0" w:oddVBand="0" w:evenVBand="0" w:oddHBand="0" w:evenHBand="0" w:firstRowFirstColumn="0" w:firstRowLastColumn="0" w:lastRowFirstColumn="0" w:lastRowLastColumn="0"/>
        </w:trPr>
        <w:tc>
          <w:tcPr>
            <w:tcW w:w="2700" w:type="dxa"/>
          </w:tcPr>
          <w:p w14:paraId="1CAAC38B" w14:textId="0357B914" w:rsidR="00A2201D" w:rsidRPr="007F2888" w:rsidRDefault="00A2201D" w:rsidP="00560BE4">
            <w:pPr>
              <w:spacing w:before="120" w:after="120" w:line="276" w:lineRule="auto"/>
              <w:rPr>
                <w:rFonts w:eastAsiaTheme="minorEastAsia" w:cstheme="minorBidi"/>
                <w:b/>
                <w:sz w:val="20"/>
              </w:rPr>
            </w:pPr>
            <w:r w:rsidRPr="007F2888">
              <w:rPr>
                <w:rFonts w:eastAsiaTheme="minorEastAsia" w:cstheme="minorBidi"/>
                <w:b/>
                <w:sz w:val="20"/>
              </w:rPr>
              <w:t>Migration Strategy</w:t>
            </w:r>
          </w:p>
        </w:tc>
        <w:tc>
          <w:tcPr>
            <w:tcW w:w="6660" w:type="dxa"/>
          </w:tcPr>
          <w:p w14:paraId="5E1C76F3" w14:textId="56A6413E" w:rsidR="00A2201D" w:rsidRPr="007F2888" w:rsidRDefault="00A2201D" w:rsidP="00560BE4">
            <w:pPr>
              <w:spacing w:before="120" w:after="120" w:line="276" w:lineRule="auto"/>
              <w:rPr>
                <w:rFonts w:eastAsiaTheme="minorEastAsia" w:cstheme="minorBidi"/>
                <w:b/>
                <w:sz w:val="20"/>
              </w:rPr>
            </w:pPr>
            <w:r w:rsidRPr="007F2888">
              <w:rPr>
                <w:rFonts w:eastAsiaTheme="minorEastAsia" w:cstheme="minorBidi"/>
                <w:b/>
                <w:sz w:val="20"/>
              </w:rPr>
              <w:t>Description</w:t>
            </w:r>
          </w:p>
        </w:tc>
      </w:tr>
      <w:tr w:rsidR="008D6A13" w:rsidRPr="007F2888" w14:paraId="1BA48AF9" w14:textId="77777777" w:rsidTr="00A2201D">
        <w:tc>
          <w:tcPr>
            <w:tcW w:w="2700" w:type="dxa"/>
          </w:tcPr>
          <w:p w14:paraId="4A510AE4" w14:textId="1937270C" w:rsidR="008D6A13" w:rsidRPr="007F2888" w:rsidRDefault="008D6A13" w:rsidP="008D6A13">
            <w:pPr>
              <w:spacing w:before="120" w:after="120" w:line="276" w:lineRule="auto"/>
              <w:rPr>
                <w:rFonts w:eastAsiaTheme="minorEastAsia" w:cstheme="minorBidi"/>
                <w:sz w:val="20"/>
              </w:rPr>
            </w:pPr>
            <w:r w:rsidRPr="007F2888">
              <w:rPr>
                <w:sz w:val="20"/>
              </w:rPr>
              <w:t>Server Migration</w:t>
            </w:r>
            <w:r w:rsidR="000C74C9" w:rsidRPr="007F2888">
              <w:rPr>
                <w:sz w:val="20"/>
              </w:rPr>
              <w:t xml:space="preserve"> to Azure</w:t>
            </w:r>
          </w:p>
        </w:tc>
        <w:tc>
          <w:tcPr>
            <w:tcW w:w="6660" w:type="dxa"/>
          </w:tcPr>
          <w:p w14:paraId="3B058DDB" w14:textId="4AEDD1F0" w:rsidR="00D847C2" w:rsidRPr="007F2888" w:rsidRDefault="00D847C2" w:rsidP="00D847C2">
            <w:pPr>
              <w:rPr>
                <w:sz w:val="20"/>
              </w:rPr>
            </w:pPr>
            <w:r w:rsidRPr="007F2888">
              <w:rPr>
                <w:sz w:val="20"/>
              </w:rPr>
              <w:t>&lt;&lt;Insert High Level Summary of migration approach and call out any important details&gt;&gt;</w:t>
            </w:r>
          </w:p>
          <w:p w14:paraId="221BB2BC" w14:textId="32C8ABCC" w:rsidR="009A6EB5" w:rsidRPr="007F2888" w:rsidRDefault="00D847C2" w:rsidP="00D847C2">
            <w:pPr>
              <w:rPr>
                <w:i/>
                <w:sz w:val="20"/>
              </w:rPr>
            </w:pPr>
            <w:r w:rsidRPr="007F2888">
              <w:rPr>
                <w:i/>
                <w:sz w:val="20"/>
              </w:rPr>
              <w:t>For example:  business systems contain Server 2003 workloads that must be migrated to a Hyper-V host first.</w:t>
            </w:r>
          </w:p>
        </w:tc>
      </w:tr>
      <w:tr w:rsidR="000708B8" w:rsidRPr="007F2888" w14:paraId="448931C9" w14:textId="77777777" w:rsidTr="00A2201D">
        <w:tc>
          <w:tcPr>
            <w:tcW w:w="2700" w:type="dxa"/>
          </w:tcPr>
          <w:p w14:paraId="0BF54E65" w14:textId="0CB40594" w:rsidR="000708B8" w:rsidRPr="007F2888" w:rsidRDefault="000708B8" w:rsidP="008D6A13">
            <w:pPr>
              <w:spacing w:before="120" w:after="120" w:line="276" w:lineRule="auto"/>
              <w:rPr>
                <w:sz w:val="20"/>
              </w:rPr>
            </w:pPr>
            <w:r w:rsidRPr="007F2888">
              <w:rPr>
                <w:sz w:val="20"/>
              </w:rPr>
              <w:t>Tool Usage</w:t>
            </w:r>
          </w:p>
        </w:tc>
        <w:tc>
          <w:tcPr>
            <w:tcW w:w="6660" w:type="dxa"/>
          </w:tcPr>
          <w:p w14:paraId="27C11DFA" w14:textId="4CFE5370" w:rsidR="00641903" w:rsidRPr="007F2888" w:rsidRDefault="000708B8" w:rsidP="00641903">
            <w:pPr>
              <w:spacing w:before="120" w:after="120" w:line="276" w:lineRule="auto"/>
              <w:rPr>
                <w:sz w:val="20"/>
              </w:rPr>
            </w:pPr>
            <w:r w:rsidRPr="007F2888">
              <w:rPr>
                <w:sz w:val="20"/>
              </w:rPr>
              <w:t xml:space="preserve">All migrations to Azure IaaS will be performed with </w:t>
            </w:r>
            <w:r w:rsidR="007B2046" w:rsidRPr="007F2888">
              <w:rPr>
                <w:sz w:val="20"/>
              </w:rPr>
              <w:t>&lt;&lt;</w:t>
            </w:r>
            <w:r w:rsidRPr="007F2888">
              <w:rPr>
                <w:sz w:val="20"/>
              </w:rPr>
              <w:t>Azure Site Recovery</w:t>
            </w:r>
            <w:r w:rsidR="007B2046" w:rsidRPr="007F2888">
              <w:rPr>
                <w:sz w:val="20"/>
              </w:rPr>
              <w:t>&gt;&gt; or &lt;&lt;</w:t>
            </w:r>
            <w:proofErr w:type="spellStart"/>
            <w:r w:rsidR="007B2046" w:rsidRPr="007F2888">
              <w:rPr>
                <w:sz w:val="20"/>
              </w:rPr>
              <w:t>DoubleTake</w:t>
            </w:r>
            <w:proofErr w:type="spellEnd"/>
            <w:r w:rsidR="007B2046" w:rsidRPr="007F2888">
              <w:rPr>
                <w:sz w:val="20"/>
              </w:rPr>
              <w:t xml:space="preserve"> Move&gt;&gt; or &lt;&lt;</w:t>
            </w:r>
            <w:r w:rsidR="00BC3713" w:rsidRPr="007F2888">
              <w:rPr>
                <w:sz w:val="20"/>
              </w:rPr>
              <w:t>Another</w:t>
            </w:r>
            <w:r w:rsidR="007B2046" w:rsidRPr="007F2888">
              <w:rPr>
                <w:sz w:val="20"/>
              </w:rPr>
              <w:t xml:space="preserve"> Tool&gt;&gt;</w:t>
            </w:r>
          </w:p>
          <w:p w14:paraId="5CCD2173" w14:textId="49B45F84" w:rsidR="000708B8" w:rsidRPr="007F2888" w:rsidRDefault="000708B8" w:rsidP="00641903">
            <w:pPr>
              <w:spacing w:before="120" w:after="120" w:line="276" w:lineRule="auto"/>
              <w:rPr>
                <w:sz w:val="20"/>
              </w:rPr>
            </w:pPr>
            <w:r w:rsidRPr="007F2888">
              <w:rPr>
                <w:sz w:val="20"/>
              </w:rPr>
              <w:t>All migrations to Hyper-V will be performed with &lt;&lt;Insert Tool&gt;&gt;</w:t>
            </w:r>
          </w:p>
        </w:tc>
      </w:tr>
    </w:tbl>
    <w:p w14:paraId="566B4640" w14:textId="04D7B450" w:rsidR="00E54907" w:rsidRDefault="00E54907" w:rsidP="005F5942">
      <w:pPr>
        <w:spacing w:after="0" w:line="240" w:lineRule="auto"/>
        <w:rPr>
          <w:lang w:val="en-GB"/>
        </w:rPr>
      </w:pPr>
      <w:r>
        <w:t xml:space="preserve">        </w:t>
      </w:r>
    </w:p>
    <w:p w14:paraId="72F0D4D7" w14:textId="3F6AB93A" w:rsidR="009E3654" w:rsidRPr="003A64A7" w:rsidRDefault="002E1D32" w:rsidP="009E3654">
      <w:pPr>
        <w:pStyle w:val="Heading2Numbered"/>
      </w:pPr>
      <w:bookmarkStart w:id="16" w:name="_Toc466666368"/>
      <w:bookmarkStart w:id="17" w:name="_Toc466666369"/>
      <w:bookmarkStart w:id="18" w:name="_Toc466666370"/>
      <w:bookmarkStart w:id="19" w:name="_Toc466666371"/>
      <w:bookmarkStart w:id="20" w:name="_Toc466666373"/>
      <w:bookmarkStart w:id="21" w:name="_Toc466666374"/>
      <w:bookmarkStart w:id="22" w:name="_Toc466666375"/>
      <w:bookmarkStart w:id="23" w:name="_Toc466666376"/>
      <w:bookmarkStart w:id="24" w:name="_Toc466666377"/>
      <w:bookmarkStart w:id="25" w:name="_Toc466666378"/>
      <w:bookmarkStart w:id="26" w:name="_Toc466666379"/>
      <w:bookmarkStart w:id="27" w:name="_Toc466666380"/>
      <w:bookmarkStart w:id="28" w:name="_Toc466666381"/>
      <w:bookmarkStart w:id="29" w:name="_Toc455581291"/>
      <w:bookmarkStart w:id="30" w:name="_Toc467058774"/>
      <w:bookmarkEnd w:id="16"/>
      <w:bookmarkEnd w:id="17"/>
      <w:bookmarkEnd w:id="18"/>
      <w:bookmarkEnd w:id="19"/>
      <w:bookmarkEnd w:id="20"/>
      <w:bookmarkEnd w:id="21"/>
      <w:bookmarkEnd w:id="22"/>
      <w:bookmarkEnd w:id="23"/>
      <w:bookmarkEnd w:id="24"/>
      <w:bookmarkEnd w:id="25"/>
      <w:bookmarkEnd w:id="26"/>
      <w:bookmarkEnd w:id="27"/>
      <w:bookmarkEnd w:id="28"/>
      <w:r w:rsidRPr="003A64A7">
        <w:t>Cloud Suitability</w:t>
      </w:r>
      <w:r w:rsidR="00F954E6" w:rsidRPr="003A64A7">
        <w:t xml:space="preserve"> Assessment</w:t>
      </w:r>
      <w:r w:rsidR="009E3654" w:rsidRPr="003A64A7">
        <w:t xml:space="preserve"> Results</w:t>
      </w:r>
      <w:bookmarkEnd w:id="29"/>
      <w:bookmarkEnd w:id="30"/>
    </w:p>
    <w:tbl>
      <w:tblPr>
        <w:tblStyle w:val="TableGrid"/>
        <w:tblW w:w="5000" w:type="pct"/>
        <w:tblLook w:val="04A0" w:firstRow="1" w:lastRow="0" w:firstColumn="1" w:lastColumn="0" w:noHBand="0" w:noVBand="1"/>
      </w:tblPr>
      <w:tblGrid>
        <w:gridCol w:w="1749"/>
        <w:gridCol w:w="4401"/>
        <w:gridCol w:w="3210"/>
      </w:tblGrid>
      <w:tr w:rsidR="009E3654" w:rsidRPr="007F2888" w14:paraId="44EAF91E" w14:textId="77777777" w:rsidTr="00874D5E">
        <w:trPr>
          <w:cnfStyle w:val="100000000000" w:firstRow="1" w:lastRow="0" w:firstColumn="0" w:lastColumn="0" w:oddVBand="0" w:evenVBand="0" w:oddHBand="0" w:evenHBand="0" w:firstRowFirstColumn="0" w:firstRowLastColumn="0" w:lastRowFirstColumn="0" w:lastRowLastColumn="0"/>
        </w:trPr>
        <w:tc>
          <w:tcPr>
            <w:tcW w:w="934" w:type="pct"/>
          </w:tcPr>
          <w:p w14:paraId="1C221E0A" w14:textId="37B7CB82" w:rsidR="009E3654" w:rsidRPr="007F2888" w:rsidRDefault="002E1D32" w:rsidP="00560BE4">
            <w:pPr>
              <w:spacing w:before="120" w:after="120" w:line="276" w:lineRule="auto"/>
              <w:rPr>
                <w:rFonts w:eastAsiaTheme="minorEastAsia" w:cstheme="minorBidi"/>
                <w:b/>
                <w:sz w:val="20"/>
              </w:rPr>
            </w:pPr>
            <w:r w:rsidRPr="007F2888">
              <w:rPr>
                <w:rFonts w:eastAsiaTheme="minorEastAsia" w:cstheme="minorBidi"/>
                <w:b/>
                <w:sz w:val="20"/>
              </w:rPr>
              <w:t>Server</w:t>
            </w:r>
            <w:r w:rsidR="00F954E6" w:rsidRPr="007F2888">
              <w:rPr>
                <w:rFonts w:eastAsiaTheme="minorEastAsia" w:cstheme="minorBidi"/>
                <w:b/>
                <w:sz w:val="20"/>
              </w:rPr>
              <w:t xml:space="preserve"> Name</w:t>
            </w:r>
          </w:p>
        </w:tc>
        <w:tc>
          <w:tcPr>
            <w:tcW w:w="2351" w:type="pct"/>
          </w:tcPr>
          <w:p w14:paraId="63E728B1" w14:textId="77777777" w:rsidR="009E3654" w:rsidRPr="007F2888" w:rsidRDefault="009E3654" w:rsidP="00560BE4">
            <w:pPr>
              <w:spacing w:before="120" w:after="120" w:line="276" w:lineRule="auto"/>
              <w:rPr>
                <w:rFonts w:eastAsiaTheme="minorEastAsia" w:cstheme="minorBidi"/>
                <w:b/>
                <w:sz w:val="20"/>
              </w:rPr>
            </w:pPr>
            <w:r w:rsidRPr="007F2888">
              <w:rPr>
                <w:rFonts w:eastAsiaTheme="minorEastAsia" w:cstheme="minorBidi"/>
                <w:b/>
                <w:sz w:val="20"/>
              </w:rPr>
              <w:t>Suitable for Azure Server Migration</w:t>
            </w:r>
          </w:p>
        </w:tc>
        <w:tc>
          <w:tcPr>
            <w:tcW w:w="1716" w:type="pct"/>
          </w:tcPr>
          <w:p w14:paraId="3610FDF2" w14:textId="77777777" w:rsidR="009E3654" w:rsidRPr="007F2888" w:rsidRDefault="009E3654" w:rsidP="00560BE4">
            <w:pPr>
              <w:spacing w:before="120" w:after="120" w:line="276" w:lineRule="auto"/>
              <w:rPr>
                <w:rFonts w:eastAsiaTheme="minorEastAsia" w:cstheme="minorBidi"/>
                <w:b/>
                <w:sz w:val="20"/>
              </w:rPr>
            </w:pPr>
            <w:r w:rsidRPr="007F2888">
              <w:rPr>
                <w:rFonts w:eastAsiaTheme="minorEastAsia" w:cstheme="minorBidi"/>
                <w:b/>
                <w:sz w:val="20"/>
              </w:rPr>
              <w:t>Comments</w:t>
            </w:r>
          </w:p>
        </w:tc>
      </w:tr>
      <w:tr w:rsidR="00464CB8" w:rsidRPr="007F2888" w14:paraId="0E335C1C" w14:textId="77777777" w:rsidTr="00874D5E">
        <w:tc>
          <w:tcPr>
            <w:tcW w:w="934" w:type="pct"/>
          </w:tcPr>
          <w:p w14:paraId="0563C354" w14:textId="7BE90B48" w:rsidR="00464CB8"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Server1</w:t>
            </w:r>
          </w:p>
        </w:tc>
        <w:tc>
          <w:tcPr>
            <w:tcW w:w="2351" w:type="pct"/>
          </w:tcPr>
          <w:p w14:paraId="5F490F4F" w14:textId="19FE3371" w:rsidR="00464CB8"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Results Summary&gt;&gt;</w:t>
            </w:r>
          </w:p>
        </w:tc>
        <w:tc>
          <w:tcPr>
            <w:tcW w:w="1716" w:type="pct"/>
          </w:tcPr>
          <w:p w14:paraId="10DD2078" w14:textId="0BA43960" w:rsidR="00464CB8" w:rsidRPr="007F2888" w:rsidRDefault="00874D5E" w:rsidP="00874D5E">
            <w:pPr>
              <w:spacing w:before="120" w:after="120" w:line="276" w:lineRule="auto"/>
              <w:rPr>
                <w:rFonts w:eastAsiaTheme="minorEastAsia" w:cstheme="minorBidi"/>
                <w:sz w:val="20"/>
              </w:rPr>
            </w:pPr>
            <w:r w:rsidRPr="007F2888">
              <w:rPr>
                <w:sz w:val="20"/>
              </w:rPr>
              <w:t>&lt;&lt;Insert any comments&gt;&gt;</w:t>
            </w:r>
          </w:p>
        </w:tc>
      </w:tr>
      <w:tr w:rsidR="00874D5E" w:rsidRPr="007F2888" w14:paraId="7C78AEAA" w14:textId="77777777" w:rsidTr="00874D5E">
        <w:tc>
          <w:tcPr>
            <w:tcW w:w="934" w:type="pct"/>
          </w:tcPr>
          <w:p w14:paraId="48CC8066" w14:textId="4CBD7CA4"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Server2</w:t>
            </w:r>
          </w:p>
        </w:tc>
        <w:tc>
          <w:tcPr>
            <w:tcW w:w="2351" w:type="pct"/>
          </w:tcPr>
          <w:p w14:paraId="6866B566" w14:textId="2142EFA2"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Results Summary&gt;&gt;</w:t>
            </w:r>
          </w:p>
        </w:tc>
        <w:tc>
          <w:tcPr>
            <w:tcW w:w="1716" w:type="pct"/>
          </w:tcPr>
          <w:p w14:paraId="4749FCEB" w14:textId="4DE9DE15"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any comments&gt;&gt;</w:t>
            </w:r>
          </w:p>
        </w:tc>
      </w:tr>
      <w:tr w:rsidR="00874D5E" w:rsidRPr="007F2888" w14:paraId="39721B95" w14:textId="77777777" w:rsidTr="00874D5E">
        <w:tc>
          <w:tcPr>
            <w:tcW w:w="934" w:type="pct"/>
          </w:tcPr>
          <w:p w14:paraId="11545D27" w14:textId="4DDE8045"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Server3</w:t>
            </w:r>
          </w:p>
        </w:tc>
        <w:tc>
          <w:tcPr>
            <w:tcW w:w="2351" w:type="pct"/>
          </w:tcPr>
          <w:p w14:paraId="6C8651CB" w14:textId="49A9631B"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Results Summary&gt;&gt;</w:t>
            </w:r>
          </w:p>
        </w:tc>
        <w:tc>
          <w:tcPr>
            <w:tcW w:w="1716" w:type="pct"/>
          </w:tcPr>
          <w:p w14:paraId="77FCD486" w14:textId="35D50187"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any comments&gt;&gt;</w:t>
            </w:r>
          </w:p>
        </w:tc>
      </w:tr>
      <w:tr w:rsidR="00874D5E" w:rsidRPr="007F2888" w14:paraId="497F8970" w14:textId="77777777" w:rsidTr="00874D5E">
        <w:tc>
          <w:tcPr>
            <w:tcW w:w="934" w:type="pct"/>
          </w:tcPr>
          <w:p w14:paraId="1653462E" w14:textId="449D9694"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Server4</w:t>
            </w:r>
          </w:p>
        </w:tc>
        <w:tc>
          <w:tcPr>
            <w:tcW w:w="2351" w:type="pct"/>
          </w:tcPr>
          <w:p w14:paraId="13B80597" w14:textId="20713E75"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Results Summary&gt;&gt;</w:t>
            </w:r>
          </w:p>
        </w:tc>
        <w:tc>
          <w:tcPr>
            <w:tcW w:w="1716" w:type="pct"/>
          </w:tcPr>
          <w:p w14:paraId="15BB3226" w14:textId="48C79E89" w:rsidR="00874D5E" w:rsidRPr="007F2888" w:rsidRDefault="00874D5E" w:rsidP="00874D5E">
            <w:pPr>
              <w:spacing w:before="120" w:after="120" w:line="276" w:lineRule="auto"/>
              <w:rPr>
                <w:rFonts w:eastAsiaTheme="minorEastAsia" w:cstheme="minorBidi"/>
                <w:sz w:val="20"/>
              </w:rPr>
            </w:pPr>
            <w:r w:rsidRPr="007F2888">
              <w:rPr>
                <w:rFonts w:eastAsiaTheme="minorEastAsia" w:cstheme="minorBidi"/>
                <w:sz w:val="20"/>
              </w:rPr>
              <w:t>&lt;&lt;Insert any comments&gt;&gt;</w:t>
            </w:r>
          </w:p>
        </w:tc>
      </w:tr>
    </w:tbl>
    <w:p w14:paraId="48C22F2C" w14:textId="39384C3E" w:rsidR="00DB0CE2" w:rsidRPr="00DB0CE2" w:rsidRDefault="009E3654" w:rsidP="00DB0CE2">
      <w:pPr>
        <w:pStyle w:val="Heading2Numbered"/>
      </w:pPr>
      <w:bookmarkStart w:id="31" w:name="_Toc299718680"/>
      <w:bookmarkStart w:id="32" w:name="_Toc455581292"/>
      <w:bookmarkStart w:id="33" w:name="_Toc467058775"/>
      <w:bookmarkEnd w:id="9"/>
      <w:r w:rsidRPr="00B01033">
        <w:t>Implications</w:t>
      </w:r>
      <w:bookmarkEnd w:id="31"/>
      <w:bookmarkEnd w:id="32"/>
      <w:bookmarkEnd w:id="33"/>
    </w:p>
    <w:p w14:paraId="18398E1D" w14:textId="387CFC2F" w:rsidR="000708B8" w:rsidRDefault="000708B8" w:rsidP="000708B8">
      <w:pPr>
        <w:pStyle w:val="VisibleGuidance"/>
      </w:pPr>
      <w:r w:rsidRPr="0081378E">
        <w:t xml:space="preserve">Describe the impacts caused by the migration and what other things will need to occur in conjunction with the migration </w:t>
      </w:r>
      <w:r w:rsidR="00BC3713" w:rsidRPr="0081378E">
        <w:t>for</w:t>
      </w:r>
      <w:r w:rsidRPr="0081378E">
        <w:t xml:space="preserve"> it to be successful. This may include training, acquisition of hardware, changes in user environment, facilities and support, and so on.</w:t>
      </w:r>
    </w:p>
    <w:p w14:paraId="25490DD9" w14:textId="10D8A4B0" w:rsidR="00DB0CE2" w:rsidRPr="00DB0CE2" w:rsidRDefault="00DB0CE2" w:rsidP="00DB0CE2">
      <w:pPr>
        <w:rPr>
          <w:rFonts w:eastAsiaTheme="minorEastAsia" w:cstheme="minorBidi"/>
        </w:rPr>
      </w:pPr>
      <w:r w:rsidRPr="00DB0CE2">
        <w:rPr>
          <w:rFonts w:eastAsiaTheme="minorEastAsia" w:cstheme="minorBidi"/>
        </w:rPr>
        <w:lastRenderedPageBreak/>
        <w:t>Identified on premise business system server will be configured for replication to Azure using Azure Site Recovery.</w:t>
      </w:r>
    </w:p>
    <w:p w14:paraId="514430D8" w14:textId="3575843E" w:rsidR="009E3654" w:rsidRPr="00017490" w:rsidRDefault="00DB0CE2" w:rsidP="00017490">
      <w:pPr>
        <w:spacing w:before="120" w:after="120" w:line="276" w:lineRule="auto"/>
        <w:rPr>
          <w:rFonts w:eastAsiaTheme="minorEastAsia" w:cstheme="minorBidi"/>
        </w:rPr>
      </w:pPr>
      <w:r w:rsidRPr="00DB0CE2">
        <w:rPr>
          <w:rFonts w:eastAsiaTheme="minorEastAsia" w:cstheme="minorBidi"/>
        </w:rPr>
        <w:t>There is no downtime involved during VM replication using ASR</w:t>
      </w:r>
      <w:r>
        <w:rPr>
          <w:rFonts w:eastAsiaTheme="minorEastAsia" w:cstheme="minorBidi"/>
        </w:rPr>
        <w:t xml:space="preserve">. </w:t>
      </w:r>
      <w:r w:rsidR="009E3654" w:rsidRPr="00017490">
        <w:rPr>
          <w:rFonts w:eastAsiaTheme="minorEastAsia" w:cstheme="minorBidi"/>
        </w:rPr>
        <w:t>During planned cut-over of the business system server production service interruption will happen. This needs to be planned during the off-peak business hours.</w:t>
      </w:r>
    </w:p>
    <w:p w14:paraId="302D3476" w14:textId="37B96EF1" w:rsidR="009E3654" w:rsidRPr="00017490" w:rsidRDefault="00776DAA" w:rsidP="00017490">
      <w:pPr>
        <w:spacing w:before="120" w:after="120" w:line="276" w:lineRule="auto"/>
        <w:rPr>
          <w:rFonts w:eastAsiaTheme="minorEastAsia" w:cstheme="minorBidi"/>
        </w:rPr>
      </w:pPr>
      <w:r w:rsidRPr="00017490">
        <w:rPr>
          <w:rFonts w:eastAsiaTheme="minorEastAsia" w:cstheme="minorBidi"/>
        </w:rPr>
        <w:t xml:space="preserve">Appropriate changes </w:t>
      </w:r>
      <w:r w:rsidR="00B06ED9">
        <w:rPr>
          <w:rFonts w:eastAsiaTheme="minorEastAsia" w:cstheme="minorBidi"/>
        </w:rPr>
        <w:t>should be</w:t>
      </w:r>
      <w:r w:rsidRPr="00017490">
        <w:rPr>
          <w:rFonts w:eastAsiaTheme="minorEastAsia" w:cstheme="minorBidi"/>
        </w:rPr>
        <w:t xml:space="preserve"> made by Application Owner wherever host names are hardcoded in application, application confi</w:t>
      </w:r>
      <w:r w:rsidR="00BF00FF">
        <w:rPr>
          <w:rFonts w:eastAsiaTheme="minorEastAsia" w:cstheme="minorBidi"/>
        </w:rPr>
        <w:t>guration etc. to fix the issue.</w:t>
      </w:r>
    </w:p>
    <w:p w14:paraId="216E2B89" w14:textId="47ECCE03" w:rsidR="00826C89" w:rsidRDefault="00826C89" w:rsidP="00826C89">
      <w:pPr>
        <w:pStyle w:val="Heading1Numbered"/>
      </w:pPr>
      <w:bookmarkStart w:id="34" w:name="_Toc466664609"/>
      <w:bookmarkStart w:id="35" w:name="_Toc466665254"/>
      <w:bookmarkStart w:id="36" w:name="_Toc466666384"/>
      <w:bookmarkStart w:id="37" w:name="_Toc466664610"/>
      <w:bookmarkStart w:id="38" w:name="_Toc466665255"/>
      <w:bookmarkStart w:id="39" w:name="_Toc466666385"/>
      <w:bookmarkStart w:id="40" w:name="_Toc466664611"/>
      <w:bookmarkStart w:id="41" w:name="_Toc466665256"/>
      <w:bookmarkStart w:id="42" w:name="_Toc466666386"/>
      <w:bookmarkStart w:id="43" w:name="_Toc466664612"/>
      <w:bookmarkStart w:id="44" w:name="_Toc466665257"/>
      <w:bookmarkStart w:id="45" w:name="_Toc466666387"/>
      <w:bookmarkStart w:id="46" w:name="_Toc466664613"/>
      <w:bookmarkStart w:id="47" w:name="_Toc466665258"/>
      <w:bookmarkStart w:id="48" w:name="_Toc466666388"/>
      <w:bookmarkStart w:id="49" w:name="_Toc466664614"/>
      <w:bookmarkStart w:id="50" w:name="_Toc466665259"/>
      <w:bookmarkStart w:id="51" w:name="_Toc466666389"/>
      <w:bookmarkStart w:id="52" w:name="_Toc466664615"/>
      <w:bookmarkStart w:id="53" w:name="_Toc466665260"/>
      <w:bookmarkStart w:id="54" w:name="_Toc466666390"/>
      <w:bookmarkStart w:id="55" w:name="_Toc466664616"/>
      <w:bookmarkStart w:id="56" w:name="_Toc466665261"/>
      <w:bookmarkStart w:id="57" w:name="_Toc466666391"/>
      <w:bookmarkStart w:id="58" w:name="_Toc299718684"/>
      <w:bookmarkStart w:id="59" w:name="_Toc346545674"/>
      <w:bookmarkStart w:id="60" w:name="_Toc46705877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454C8B">
        <w:lastRenderedPageBreak/>
        <w:t>Migration</w:t>
      </w:r>
      <w:r w:rsidRPr="0081378E">
        <w:t xml:space="preserve"> </w:t>
      </w:r>
      <w:r w:rsidRPr="0055717E">
        <w:t>Environment</w:t>
      </w:r>
      <w:bookmarkEnd w:id="58"/>
      <w:bookmarkEnd w:id="59"/>
      <w:bookmarkEnd w:id="60"/>
    </w:p>
    <w:p w14:paraId="03B54894" w14:textId="77777777" w:rsidR="000708B8" w:rsidRDefault="000708B8" w:rsidP="000708B8">
      <w:pPr>
        <w:pStyle w:val="VisibleGuidance"/>
      </w:pPr>
      <w:r w:rsidRPr="0081378E">
        <w:t>Use this section to provide details on the existing and/or future environment in which the solution will operate and the people who will use the solution. Include descriptions of the current environment (all relevant aspects) and the future environment (hardware/software, facilities, etc</w:t>
      </w:r>
      <w:r>
        <w:t>.</w:t>
      </w:r>
      <w:r w:rsidRPr="0081378E">
        <w:t>).</w:t>
      </w:r>
    </w:p>
    <w:p w14:paraId="7720B29A" w14:textId="21EBE201" w:rsidR="00DB72B2" w:rsidRDefault="007F2888" w:rsidP="00003835">
      <w:pPr>
        <w:pStyle w:val="Heading2Numbered"/>
      </w:pPr>
      <w:bookmarkStart w:id="61" w:name="_Toc467058777"/>
      <w:r>
        <w:t>Business System Overview</w:t>
      </w:r>
      <w:bookmarkEnd w:id="61"/>
    </w:p>
    <w:p w14:paraId="2EC0442D" w14:textId="584ACB4D" w:rsidR="008C08D9" w:rsidRPr="007F2888" w:rsidRDefault="007F2888" w:rsidP="007F2888">
      <w:pPr>
        <w:pStyle w:val="VisibleGuidance"/>
      </w:pPr>
      <w:r>
        <w:t>Enter any pertinent information about the business system here.</w:t>
      </w:r>
    </w:p>
    <w:p w14:paraId="0E81FA5F" w14:textId="0BE12F42" w:rsidR="00826C89" w:rsidRDefault="00826C89" w:rsidP="00017490">
      <w:pPr>
        <w:spacing w:before="120" w:after="120" w:line="276" w:lineRule="auto"/>
        <w:rPr>
          <w:rFonts w:cs="Segoe UI"/>
        </w:rPr>
      </w:pPr>
      <w:r w:rsidRPr="00017490">
        <w:rPr>
          <w:rFonts w:eastAsiaTheme="minorEastAsia" w:cstheme="minorBidi"/>
        </w:rPr>
        <w:t>The details of the source and target server(s) for the Business System to be migrated in the below tables.</w:t>
      </w:r>
    </w:p>
    <w:tbl>
      <w:tblPr>
        <w:tblStyle w:val="TableGrid"/>
        <w:tblW w:w="5000" w:type="pct"/>
        <w:tblLook w:val="04A0" w:firstRow="1" w:lastRow="0" w:firstColumn="1" w:lastColumn="0" w:noHBand="0" w:noVBand="1"/>
      </w:tblPr>
      <w:tblGrid>
        <w:gridCol w:w="1841"/>
        <w:gridCol w:w="1765"/>
        <w:gridCol w:w="1765"/>
        <w:gridCol w:w="2016"/>
        <w:gridCol w:w="1973"/>
      </w:tblGrid>
      <w:tr w:rsidR="007F2888" w:rsidRPr="007F2888" w14:paraId="6070A8FB" w14:textId="77777777" w:rsidTr="007F2888">
        <w:trPr>
          <w:cnfStyle w:val="100000000000" w:firstRow="1" w:lastRow="0" w:firstColumn="0" w:lastColumn="0" w:oddVBand="0" w:evenVBand="0" w:oddHBand="0" w:evenHBand="0" w:firstRowFirstColumn="0" w:firstRowLastColumn="0" w:lastRowFirstColumn="0" w:lastRowLastColumn="0"/>
        </w:trPr>
        <w:tc>
          <w:tcPr>
            <w:tcW w:w="983" w:type="pct"/>
          </w:tcPr>
          <w:p w14:paraId="5271381F" w14:textId="73B48267" w:rsidR="007F2888" w:rsidRPr="007F2888" w:rsidRDefault="007F2888" w:rsidP="00017490">
            <w:pPr>
              <w:spacing w:before="120" w:after="120"/>
              <w:rPr>
                <w:rFonts w:eastAsiaTheme="minorEastAsia" w:cstheme="minorBidi"/>
                <w:sz w:val="20"/>
              </w:rPr>
            </w:pPr>
            <w:r w:rsidRPr="007F2888">
              <w:rPr>
                <w:rFonts w:eastAsiaTheme="minorEastAsia" w:cstheme="minorBidi"/>
                <w:sz w:val="20"/>
              </w:rPr>
              <w:t>Migration Order</w:t>
            </w:r>
          </w:p>
        </w:tc>
        <w:tc>
          <w:tcPr>
            <w:tcW w:w="943" w:type="pct"/>
            <w:vAlign w:val="center"/>
          </w:tcPr>
          <w:p w14:paraId="56287525" w14:textId="0421A966" w:rsidR="007F2888" w:rsidRPr="007F2888" w:rsidRDefault="007F2888" w:rsidP="00017490">
            <w:pPr>
              <w:spacing w:before="120" w:after="120"/>
              <w:rPr>
                <w:rFonts w:eastAsiaTheme="minorEastAsia" w:cstheme="minorBidi"/>
                <w:sz w:val="20"/>
              </w:rPr>
            </w:pPr>
            <w:r w:rsidRPr="007F2888">
              <w:rPr>
                <w:rFonts w:eastAsiaTheme="minorEastAsia" w:cstheme="minorBidi"/>
                <w:sz w:val="20"/>
              </w:rPr>
              <w:t>Source Server</w:t>
            </w:r>
          </w:p>
        </w:tc>
        <w:tc>
          <w:tcPr>
            <w:tcW w:w="943" w:type="pct"/>
            <w:vAlign w:val="center"/>
          </w:tcPr>
          <w:p w14:paraId="6922FB8F" w14:textId="77777777" w:rsidR="007F2888" w:rsidRPr="007F2888" w:rsidRDefault="007F2888" w:rsidP="00017490">
            <w:pPr>
              <w:spacing w:before="120" w:after="120"/>
              <w:rPr>
                <w:rFonts w:eastAsiaTheme="minorEastAsia" w:cstheme="minorBidi"/>
                <w:sz w:val="20"/>
              </w:rPr>
            </w:pPr>
            <w:r w:rsidRPr="007F2888">
              <w:rPr>
                <w:rFonts w:eastAsiaTheme="minorEastAsia" w:cstheme="minorBidi"/>
                <w:sz w:val="20"/>
              </w:rPr>
              <w:t>Target Server</w:t>
            </w:r>
          </w:p>
        </w:tc>
        <w:tc>
          <w:tcPr>
            <w:tcW w:w="1077" w:type="pct"/>
            <w:vAlign w:val="center"/>
          </w:tcPr>
          <w:p w14:paraId="7DC4F4AA" w14:textId="77777777" w:rsidR="007F2888" w:rsidRPr="007F2888" w:rsidRDefault="007F2888" w:rsidP="00017490">
            <w:pPr>
              <w:spacing w:before="120" w:after="120"/>
              <w:rPr>
                <w:rFonts w:eastAsiaTheme="minorEastAsia" w:cstheme="minorBidi"/>
                <w:sz w:val="20"/>
              </w:rPr>
            </w:pPr>
            <w:r w:rsidRPr="007F2888">
              <w:rPr>
                <w:rFonts w:eastAsiaTheme="minorEastAsia" w:cstheme="minorBidi"/>
                <w:sz w:val="20"/>
              </w:rPr>
              <w:t>Source IP Address</w:t>
            </w:r>
          </w:p>
        </w:tc>
        <w:tc>
          <w:tcPr>
            <w:tcW w:w="1054" w:type="pct"/>
            <w:vAlign w:val="center"/>
          </w:tcPr>
          <w:p w14:paraId="07EB1426" w14:textId="77777777" w:rsidR="007F2888" w:rsidRPr="007F2888" w:rsidRDefault="007F2888" w:rsidP="00017490">
            <w:pPr>
              <w:spacing w:before="120" w:after="120"/>
              <w:rPr>
                <w:rFonts w:eastAsiaTheme="minorEastAsia" w:cstheme="minorBidi"/>
                <w:sz w:val="20"/>
              </w:rPr>
            </w:pPr>
            <w:r w:rsidRPr="007F2888">
              <w:rPr>
                <w:rFonts w:eastAsiaTheme="minorEastAsia" w:cstheme="minorBidi"/>
                <w:sz w:val="20"/>
              </w:rPr>
              <w:t>Target IP Address</w:t>
            </w:r>
          </w:p>
        </w:tc>
      </w:tr>
      <w:tr w:rsidR="00DF7099" w:rsidRPr="007F2888" w14:paraId="7D8E233E" w14:textId="77777777" w:rsidTr="007F2888">
        <w:tc>
          <w:tcPr>
            <w:tcW w:w="983" w:type="pct"/>
          </w:tcPr>
          <w:p w14:paraId="6B9B8F58" w14:textId="3471485C" w:rsidR="00DF7099" w:rsidRPr="007F2888" w:rsidRDefault="00DF7099" w:rsidP="00DF7099">
            <w:pPr>
              <w:spacing w:before="120" w:after="120" w:line="276" w:lineRule="auto"/>
              <w:rPr>
                <w:sz w:val="20"/>
              </w:rPr>
            </w:pPr>
            <w:r>
              <w:rPr>
                <w:sz w:val="20"/>
              </w:rPr>
              <w:t>1</w:t>
            </w:r>
          </w:p>
        </w:tc>
        <w:tc>
          <w:tcPr>
            <w:tcW w:w="943" w:type="pct"/>
          </w:tcPr>
          <w:p w14:paraId="544E6383" w14:textId="78CB4FB1" w:rsidR="00DF7099" w:rsidRPr="007F2888" w:rsidRDefault="00DF7099" w:rsidP="00DF7099">
            <w:pPr>
              <w:spacing w:before="120" w:after="120" w:line="276" w:lineRule="auto"/>
              <w:rPr>
                <w:rFonts w:eastAsiaTheme="minorEastAsia" w:cstheme="minorBidi"/>
                <w:sz w:val="20"/>
              </w:rPr>
            </w:pPr>
            <w:r>
              <w:rPr>
                <w:sz w:val="20"/>
              </w:rPr>
              <w:t>Server1</w:t>
            </w:r>
          </w:p>
        </w:tc>
        <w:tc>
          <w:tcPr>
            <w:tcW w:w="943" w:type="pct"/>
          </w:tcPr>
          <w:p w14:paraId="5E4C8AEE" w14:textId="47B2DF40" w:rsidR="00DF7099" w:rsidRPr="007F2888" w:rsidRDefault="00DF7099" w:rsidP="00DF7099">
            <w:pPr>
              <w:spacing w:before="120" w:after="120" w:line="276" w:lineRule="auto"/>
              <w:rPr>
                <w:rFonts w:eastAsiaTheme="minorEastAsia" w:cstheme="minorBidi"/>
                <w:color w:val="FF0000"/>
                <w:sz w:val="20"/>
                <w:highlight w:val="yellow"/>
              </w:rPr>
            </w:pPr>
            <w:r>
              <w:rPr>
                <w:sz w:val="20"/>
              </w:rPr>
              <w:t>Server1</w:t>
            </w:r>
          </w:p>
        </w:tc>
        <w:tc>
          <w:tcPr>
            <w:tcW w:w="1077" w:type="pct"/>
          </w:tcPr>
          <w:p w14:paraId="1635DA0E" w14:textId="23D74F8D" w:rsidR="00DF7099" w:rsidRPr="007F2888" w:rsidRDefault="00DF7099" w:rsidP="00DF7099">
            <w:pPr>
              <w:autoSpaceDE w:val="0"/>
              <w:autoSpaceDN w:val="0"/>
              <w:spacing w:before="120" w:after="120" w:line="276" w:lineRule="auto"/>
              <w:rPr>
                <w:rFonts w:eastAsiaTheme="minorEastAsia" w:cstheme="minorBidi"/>
                <w:sz w:val="20"/>
              </w:rPr>
            </w:pPr>
            <w:r>
              <w:rPr>
                <w:sz w:val="20"/>
              </w:rPr>
              <w:t>10.23.43.1</w:t>
            </w:r>
          </w:p>
        </w:tc>
        <w:tc>
          <w:tcPr>
            <w:tcW w:w="1054" w:type="pct"/>
          </w:tcPr>
          <w:p w14:paraId="2AFB162A" w14:textId="36BB0655" w:rsidR="00DF7099" w:rsidRPr="007F2888" w:rsidRDefault="00DF7099" w:rsidP="00DF7099">
            <w:pPr>
              <w:autoSpaceDE w:val="0"/>
              <w:autoSpaceDN w:val="0"/>
              <w:spacing w:before="120" w:after="120" w:line="276" w:lineRule="auto"/>
              <w:rPr>
                <w:sz w:val="20"/>
              </w:rPr>
            </w:pPr>
            <w:r w:rsidRPr="007F2888">
              <w:rPr>
                <w:sz w:val="20"/>
              </w:rPr>
              <w:t>TBD </w:t>
            </w:r>
          </w:p>
        </w:tc>
      </w:tr>
      <w:tr w:rsidR="00DF7099" w:rsidRPr="007F2888" w14:paraId="0896DF19" w14:textId="77777777" w:rsidTr="007F2888">
        <w:tc>
          <w:tcPr>
            <w:tcW w:w="983" w:type="pct"/>
          </w:tcPr>
          <w:p w14:paraId="03561319" w14:textId="5749220A" w:rsidR="00DF7099" w:rsidRPr="007F2888" w:rsidRDefault="00DF7099" w:rsidP="00DF7099">
            <w:pPr>
              <w:spacing w:before="120" w:after="120" w:line="276" w:lineRule="auto"/>
              <w:rPr>
                <w:sz w:val="20"/>
              </w:rPr>
            </w:pPr>
            <w:r>
              <w:rPr>
                <w:sz w:val="20"/>
              </w:rPr>
              <w:t>2</w:t>
            </w:r>
          </w:p>
        </w:tc>
        <w:tc>
          <w:tcPr>
            <w:tcW w:w="943" w:type="pct"/>
          </w:tcPr>
          <w:p w14:paraId="4591D6DF" w14:textId="2A7C39DB" w:rsidR="00DF7099" w:rsidRPr="007F2888" w:rsidRDefault="00DF7099" w:rsidP="00DF7099">
            <w:pPr>
              <w:spacing w:before="120" w:after="120" w:line="276" w:lineRule="auto"/>
              <w:rPr>
                <w:rFonts w:eastAsiaTheme="minorEastAsia" w:cstheme="minorBidi"/>
                <w:sz w:val="20"/>
              </w:rPr>
            </w:pPr>
            <w:r>
              <w:rPr>
                <w:sz w:val="20"/>
              </w:rPr>
              <w:t>Server2</w:t>
            </w:r>
          </w:p>
        </w:tc>
        <w:tc>
          <w:tcPr>
            <w:tcW w:w="943" w:type="pct"/>
          </w:tcPr>
          <w:p w14:paraId="06ED0AA6" w14:textId="03871738" w:rsidR="00DF7099" w:rsidRPr="007F2888" w:rsidRDefault="00DF7099" w:rsidP="00DF7099">
            <w:pPr>
              <w:spacing w:before="120" w:after="120" w:line="276" w:lineRule="auto"/>
              <w:rPr>
                <w:color w:val="FF0000"/>
                <w:sz w:val="20"/>
                <w:highlight w:val="yellow"/>
              </w:rPr>
            </w:pPr>
            <w:r>
              <w:rPr>
                <w:sz w:val="20"/>
              </w:rPr>
              <w:t>Server2</w:t>
            </w:r>
          </w:p>
        </w:tc>
        <w:tc>
          <w:tcPr>
            <w:tcW w:w="1077" w:type="pct"/>
          </w:tcPr>
          <w:p w14:paraId="0BB72EF3" w14:textId="244DA3DF" w:rsidR="00DF7099" w:rsidRPr="007F2888" w:rsidRDefault="00DF7099" w:rsidP="00DF7099">
            <w:pPr>
              <w:autoSpaceDE w:val="0"/>
              <w:autoSpaceDN w:val="0"/>
              <w:spacing w:before="120" w:after="120" w:line="276" w:lineRule="auto"/>
              <w:rPr>
                <w:rFonts w:eastAsiaTheme="minorEastAsia" w:cstheme="minorBidi"/>
                <w:sz w:val="20"/>
              </w:rPr>
            </w:pPr>
            <w:r>
              <w:rPr>
                <w:sz w:val="20"/>
              </w:rPr>
              <w:t>10.23.43.</w:t>
            </w:r>
            <w:r w:rsidRPr="007F2888">
              <w:rPr>
                <w:sz w:val="20"/>
              </w:rPr>
              <w:t>2</w:t>
            </w:r>
          </w:p>
        </w:tc>
        <w:tc>
          <w:tcPr>
            <w:tcW w:w="1054" w:type="pct"/>
          </w:tcPr>
          <w:p w14:paraId="0D90D70E" w14:textId="3FEEC6E4" w:rsidR="00DF7099" w:rsidRPr="007F2888" w:rsidRDefault="00DF7099" w:rsidP="00DF7099">
            <w:pPr>
              <w:autoSpaceDE w:val="0"/>
              <w:autoSpaceDN w:val="0"/>
              <w:spacing w:before="120" w:after="120" w:line="276" w:lineRule="auto"/>
              <w:rPr>
                <w:sz w:val="20"/>
              </w:rPr>
            </w:pPr>
            <w:r w:rsidRPr="007F2888">
              <w:rPr>
                <w:sz w:val="20"/>
              </w:rPr>
              <w:t>TBD</w:t>
            </w:r>
          </w:p>
        </w:tc>
      </w:tr>
      <w:tr w:rsidR="00DF7099" w:rsidRPr="007F2888" w14:paraId="2C5BCBD0" w14:textId="77777777" w:rsidTr="007F2888">
        <w:tc>
          <w:tcPr>
            <w:tcW w:w="983" w:type="pct"/>
          </w:tcPr>
          <w:p w14:paraId="7A104A10" w14:textId="1344D0D2" w:rsidR="00DF7099" w:rsidRPr="007F2888" w:rsidRDefault="00DF7099" w:rsidP="00DF7099">
            <w:pPr>
              <w:autoSpaceDE w:val="0"/>
              <w:autoSpaceDN w:val="0"/>
              <w:spacing w:before="120"/>
              <w:rPr>
                <w:sz w:val="20"/>
              </w:rPr>
            </w:pPr>
            <w:r>
              <w:rPr>
                <w:sz w:val="20"/>
              </w:rPr>
              <w:t>3</w:t>
            </w:r>
          </w:p>
        </w:tc>
        <w:tc>
          <w:tcPr>
            <w:tcW w:w="943" w:type="pct"/>
          </w:tcPr>
          <w:p w14:paraId="273F222F" w14:textId="0CC7654A" w:rsidR="00DF7099" w:rsidRPr="007F2888" w:rsidRDefault="00DF7099" w:rsidP="00DF7099">
            <w:pPr>
              <w:autoSpaceDE w:val="0"/>
              <w:autoSpaceDN w:val="0"/>
              <w:spacing w:before="120"/>
              <w:rPr>
                <w:rFonts w:eastAsiaTheme="minorEastAsia" w:cstheme="minorBidi"/>
                <w:sz w:val="20"/>
              </w:rPr>
            </w:pPr>
            <w:r>
              <w:rPr>
                <w:sz w:val="20"/>
              </w:rPr>
              <w:t>Server3</w:t>
            </w:r>
          </w:p>
        </w:tc>
        <w:tc>
          <w:tcPr>
            <w:tcW w:w="943" w:type="pct"/>
          </w:tcPr>
          <w:p w14:paraId="3C0F39F8" w14:textId="3D6E3269" w:rsidR="00DF7099" w:rsidRPr="007F2888" w:rsidRDefault="00DF7099" w:rsidP="00DF7099">
            <w:pPr>
              <w:spacing w:before="120" w:after="120" w:line="276" w:lineRule="auto"/>
              <w:rPr>
                <w:color w:val="FF0000"/>
                <w:sz w:val="20"/>
                <w:highlight w:val="yellow"/>
              </w:rPr>
            </w:pPr>
            <w:r>
              <w:rPr>
                <w:sz w:val="20"/>
              </w:rPr>
              <w:t>Server3</w:t>
            </w:r>
          </w:p>
        </w:tc>
        <w:tc>
          <w:tcPr>
            <w:tcW w:w="1077" w:type="pct"/>
          </w:tcPr>
          <w:p w14:paraId="64D198C9" w14:textId="6F65083D" w:rsidR="00DF7099" w:rsidRPr="007F2888" w:rsidRDefault="00DF7099" w:rsidP="00DF7099">
            <w:pPr>
              <w:autoSpaceDE w:val="0"/>
              <w:autoSpaceDN w:val="0"/>
              <w:spacing w:before="120" w:after="120" w:line="276" w:lineRule="auto"/>
              <w:rPr>
                <w:rFonts w:eastAsiaTheme="minorEastAsia" w:cstheme="minorBidi"/>
                <w:sz w:val="20"/>
              </w:rPr>
            </w:pPr>
            <w:r w:rsidRPr="007F2888">
              <w:rPr>
                <w:sz w:val="20"/>
              </w:rPr>
              <w:t>10.23.43.</w:t>
            </w:r>
            <w:r>
              <w:rPr>
                <w:sz w:val="20"/>
              </w:rPr>
              <w:t>3</w:t>
            </w:r>
          </w:p>
        </w:tc>
        <w:tc>
          <w:tcPr>
            <w:tcW w:w="1054" w:type="pct"/>
          </w:tcPr>
          <w:p w14:paraId="57DF4B62" w14:textId="4650F4C4" w:rsidR="00DF7099" w:rsidRPr="007F2888" w:rsidRDefault="00DF7099" w:rsidP="00DF7099">
            <w:pPr>
              <w:autoSpaceDE w:val="0"/>
              <w:autoSpaceDN w:val="0"/>
              <w:spacing w:before="120" w:after="120" w:line="276" w:lineRule="auto"/>
              <w:rPr>
                <w:sz w:val="20"/>
              </w:rPr>
            </w:pPr>
            <w:r w:rsidRPr="007F2888">
              <w:rPr>
                <w:sz w:val="20"/>
              </w:rPr>
              <w:t>TBD</w:t>
            </w:r>
          </w:p>
        </w:tc>
      </w:tr>
      <w:tr w:rsidR="00DF7099" w:rsidRPr="007F2888" w14:paraId="5393E35D" w14:textId="77777777" w:rsidTr="007F2888">
        <w:tc>
          <w:tcPr>
            <w:tcW w:w="983" w:type="pct"/>
          </w:tcPr>
          <w:p w14:paraId="19C2FE91" w14:textId="1139E547" w:rsidR="00DF7099" w:rsidRPr="007F2888" w:rsidRDefault="00DF7099" w:rsidP="00DF7099">
            <w:pPr>
              <w:autoSpaceDE w:val="0"/>
              <w:autoSpaceDN w:val="0"/>
              <w:spacing w:before="120"/>
              <w:rPr>
                <w:sz w:val="20"/>
              </w:rPr>
            </w:pPr>
            <w:r>
              <w:rPr>
                <w:sz w:val="20"/>
              </w:rPr>
              <w:t>4</w:t>
            </w:r>
          </w:p>
        </w:tc>
        <w:tc>
          <w:tcPr>
            <w:tcW w:w="943" w:type="pct"/>
          </w:tcPr>
          <w:p w14:paraId="58A6C2E7" w14:textId="0BB121FD" w:rsidR="00DF7099" w:rsidRPr="007F2888" w:rsidRDefault="00DF7099" w:rsidP="00DF7099">
            <w:pPr>
              <w:autoSpaceDE w:val="0"/>
              <w:autoSpaceDN w:val="0"/>
              <w:spacing w:before="120"/>
              <w:rPr>
                <w:rFonts w:eastAsiaTheme="minorEastAsia" w:cstheme="minorBidi"/>
                <w:sz w:val="20"/>
              </w:rPr>
            </w:pPr>
            <w:r>
              <w:rPr>
                <w:sz w:val="20"/>
              </w:rPr>
              <w:t>Server4</w:t>
            </w:r>
          </w:p>
        </w:tc>
        <w:tc>
          <w:tcPr>
            <w:tcW w:w="943" w:type="pct"/>
          </w:tcPr>
          <w:p w14:paraId="108FF7AE" w14:textId="156D0BE1" w:rsidR="00DF7099" w:rsidRPr="007F2888" w:rsidRDefault="00DF7099" w:rsidP="00DF7099">
            <w:pPr>
              <w:spacing w:before="120" w:after="120" w:line="276" w:lineRule="auto"/>
              <w:rPr>
                <w:color w:val="FF0000"/>
                <w:sz w:val="20"/>
                <w:highlight w:val="yellow"/>
              </w:rPr>
            </w:pPr>
            <w:r>
              <w:rPr>
                <w:sz w:val="20"/>
              </w:rPr>
              <w:t>Server4</w:t>
            </w:r>
          </w:p>
        </w:tc>
        <w:tc>
          <w:tcPr>
            <w:tcW w:w="1077" w:type="pct"/>
          </w:tcPr>
          <w:p w14:paraId="7D4F4468" w14:textId="53DB4B96" w:rsidR="00DF7099" w:rsidRPr="007F2888" w:rsidRDefault="00DF7099" w:rsidP="00DF7099">
            <w:pPr>
              <w:autoSpaceDE w:val="0"/>
              <w:autoSpaceDN w:val="0"/>
              <w:spacing w:before="120" w:after="120" w:line="276" w:lineRule="auto"/>
              <w:rPr>
                <w:rFonts w:eastAsiaTheme="minorEastAsia" w:cstheme="minorBidi"/>
                <w:sz w:val="20"/>
              </w:rPr>
            </w:pPr>
            <w:r>
              <w:rPr>
                <w:sz w:val="20"/>
              </w:rPr>
              <w:t>10.23.43.4</w:t>
            </w:r>
          </w:p>
        </w:tc>
        <w:tc>
          <w:tcPr>
            <w:tcW w:w="1054" w:type="pct"/>
          </w:tcPr>
          <w:p w14:paraId="6500323B" w14:textId="05A925E2" w:rsidR="00DF7099" w:rsidRPr="007F2888" w:rsidRDefault="00DF7099" w:rsidP="00DF7099">
            <w:pPr>
              <w:autoSpaceDE w:val="0"/>
              <w:autoSpaceDN w:val="0"/>
              <w:spacing w:before="120" w:after="120" w:line="276" w:lineRule="auto"/>
              <w:rPr>
                <w:sz w:val="20"/>
              </w:rPr>
            </w:pPr>
            <w:r w:rsidRPr="007F2888">
              <w:rPr>
                <w:sz w:val="20"/>
              </w:rPr>
              <w:t>TBD</w:t>
            </w:r>
          </w:p>
        </w:tc>
      </w:tr>
    </w:tbl>
    <w:p w14:paraId="7593137E" w14:textId="77777777" w:rsidR="00826C89" w:rsidRPr="00FC29A2" w:rsidRDefault="00826C89" w:rsidP="00826C89">
      <w:pPr>
        <w:pStyle w:val="Heading2Numbered"/>
      </w:pPr>
      <w:bookmarkStart w:id="62" w:name="_Toc420419294"/>
      <w:bookmarkStart w:id="63" w:name="_Toc467058778"/>
      <w:bookmarkStart w:id="64" w:name="_Toc299718686"/>
      <w:bookmarkStart w:id="65" w:name="_Toc346545676"/>
      <w:bookmarkStart w:id="66" w:name="_Toc236120097"/>
      <w:bookmarkStart w:id="67" w:name="_Toc239050200"/>
      <w:r w:rsidRPr="00FC29A2">
        <w:t>Server Specifications</w:t>
      </w:r>
      <w:bookmarkEnd w:id="62"/>
      <w:r w:rsidRPr="00FC29A2">
        <w:t xml:space="preserve"> – On Premises</w:t>
      </w:r>
      <w:bookmarkEnd w:id="63"/>
    </w:p>
    <w:p w14:paraId="265FB3D9" w14:textId="257F1794" w:rsidR="00826C89" w:rsidRDefault="00826C89" w:rsidP="00826C89">
      <w:pPr>
        <w:rPr>
          <w:rFonts w:eastAsiaTheme="minorEastAsia" w:cstheme="minorBidi"/>
        </w:rPr>
      </w:pPr>
      <w:r w:rsidRPr="00017490">
        <w:rPr>
          <w:rFonts w:eastAsiaTheme="minorEastAsia" w:cstheme="minorBidi"/>
        </w:rPr>
        <w:t xml:space="preserve">This section describes the servers that will represent the business system in the </w:t>
      </w:r>
      <w:r w:rsidR="00FC29A2" w:rsidRPr="00017490">
        <w:rPr>
          <w:rFonts w:eastAsiaTheme="minorEastAsia" w:cstheme="minorBidi"/>
        </w:rPr>
        <w:t>source</w:t>
      </w:r>
      <w:r w:rsidRPr="00017490">
        <w:rPr>
          <w:rFonts w:eastAsiaTheme="minorEastAsia" w:cstheme="minorBidi"/>
        </w:rPr>
        <w:t xml:space="preserve"> environment hosted on Windows Server operating systems.</w:t>
      </w:r>
    </w:p>
    <w:p w14:paraId="17B85665" w14:textId="56F55611" w:rsidR="006F2E9B" w:rsidRPr="00017490" w:rsidRDefault="006F2E9B" w:rsidP="00826C89">
      <w:pPr>
        <w:rPr>
          <w:rFonts w:eastAsiaTheme="minorEastAsia" w:cstheme="minorBidi"/>
        </w:rPr>
      </w:pPr>
      <w:r>
        <w:rPr>
          <w:rFonts w:eastAsiaTheme="minorEastAsia" w:cstheme="minorBidi"/>
        </w:rPr>
        <w:t>Note:  Ensure connectivity to a domain controller is available for the specified domain.</w:t>
      </w:r>
    </w:p>
    <w:tbl>
      <w:tblPr>
        <w:tblStyle w:val="TableGrid"/>
        <w:tblW w:w="0" w:type="auto"/>
        <w:tblLook w:val="04A0" w:firstRow="1" w:lastRow="0" w:firstColumn="1" w:lastColumn="0" w:noHBand="0" w:noVBand="1"/>
      </w:tblPr>
      <w:tblGrid>
        <w:gridCol w:w="1437"/>
        <w:gridCol w:w="910"/>
        <w:gridCol w:w="1707"/>
        <w:gridCol w:w="590"/>
        <w:gridCol w:w="956"/>
        <w:gridCol w:w="1267"/>
        <w:gridCol w:w="1387"/>
        <w:gridCol w:w="1106"/>
      </w:tblGrid>
      <w:tr w:rsidR="00DF7099" w:rsidRPr="00DF7099" w14:paraId="1587C035" w14:textId="6C6D063A" w:rsidTr="00DF7099">
        <w:trPr>
          <w:cnfStyle w:val="100000000000" w:firstRow="1" w:lastRow="0" w:firstColumn="0" w:lastColumn="0" w:oddVBand="0" w:evenVBand="0" w:oddHBand="0" w:evenHBand="0" w:firstRowFirstColumn="0" w:firstRowLastColumn="0" w:lastRowFirstColumn="0" w:lastRowLastColumn="0"/>
          <w:trHeight w:val="600"/>
        </w:trPr>
        <w:tc>
          <w:tcPr>
            <w:tcW w:w="0" w:type="auto"/>
          </w:tcPr>
          <w:p w14:paraId="096225DF" w14:textId="7A74E509" w:rsidR="00DF7099" w:rsidRPr="00DF7099" w:rsidRDefault="00DF7099" w:rsidP="00017490">
            <w:pPr>
              <w:spacing w:before="120" w:after="120"/>
              <w:rPr>
                <w:rFonts w:eastAsiaTheme="minorEastAsia" w:cstheme="minorBidi"/>
                <w:sz w:val="20"/>
              </w:rPr>
            </w:pPr>
            <w:r w:rsidRPr="00DF7099">
              <w:rPr>
                <w:rFonts w:eastAsiaTheme="minorEastAsia" w:cstheme="minorBidi"/>
                <w:sz w:val="20"/>
              </w:rPr>
              <w:t>Source Server Name (FQDN)</w:t>
            </w:r>
          </w:p>
        </w:tc>
        <w:tc>
          <w:tcPr>
            <w:tcW w:w="0" w:type="auto"/>
          </w:tcPr>
          <w:p w14:paraId="70189022" w14:textId="5F75FCBA" w:rsidR="00DF7099" w:rsidRPr="00DF7099" w:rsidRDefault="00DF7099" w:rsidP="00017490">
            <w:pPr>
              <w:spacing w:before="120" w:after="120"/>
              <w:rPr>
                <w:rFonts w:eastAsiaTheme="minorEastAsia" w:cstheme="minorBidi"/>
                <w:sz w:val="20"/>
              </w:rPr>
            </w:pPr>
            <w:r w:rsidRPr="00DF7099">
              <w:rPr>
                <w:rFonts w:eastAsiaTheme="minorEastAsia" w:cstheme="minorBidi"/>
                <w:sz w:val="20"/>
              </w:rPr>
              <w:t>Domain</w:t>
            </w:r>
          </w:p>
        </w:tc>
        <w:tc>
          <w:tcPr>
            <w:tcW w:w="0" w:type="auto"/>
          </w:tcPr>
          <w:p w14:paraId="15538932" w14:textId="212DAB7D" w:rsidR="00DF7099" w:rsidRPr="00DF7099" w:rsidRDefault="00DF7099" w:rsidP="00017490">
            <w:pPr>
              <w:spacing w:before="120" w:after="120"/>
              <w:rPr>
                <w:rFonts w:eastAsiaTheme="minorEastAsia" w:cstheme="minorBidi"/>
                <w:sz w:val="20"/>
              </w:rPr>
            </w:pPr>
            <w:r w:rsidRPr="00DF7099">
              <w:rPr>
                <w:rFonts w:eastAsiaTheme="minorEastAsia" w:cstheme="minorBidi"/>
                <w:sz w:val="20"/>
              </w:rPr>
              <w:t xml:space="preserve">OS Version                      </w:t>
            </w:r>
          </w:p>
        </w:tc>
        <w:tc>
          <w:tcPr>
            <w:tcW w:w="0" w:type="auto"/>
          </w:tcPr>
          <w:p w14:paraId="0E0BB004" w14:textId="007796BC" w:rsidR="00DF7099" w:rsidRPr="00DF7099" w:rsidRDefault="00DF7099" w:rsidP="00017490">
            <w:pPr>
              <w:spacing w:before="120" w:after="120"/>
              <w:jc w:val="center"/>
              <w:rPr>
                <w:rFonts w:eastAsiaTheme="minorEastAsia" w:cstheme="minorBidi"/>
                <w:sz w:val="20"/>
              </w:rPr>
            </w:pPr>
            <w:r w:rsidRPr="00DF7099">
              <w:rPr>
                <w:rFonts w:eastAsiaTheme="minorEastAsia" w:cstheme="minorBidi"/>
                <w:sz w:val="20"/>
              </w:rPr>
              <w:t>CPU</w:t>
            </w:r>
          </w:p>
        </w:tc>
        <w:tc>
          <w:tcPr>
            <w:tcW w:w="0" w:type="auto"/>
          </w:tcPr>
          <w:p w14:paraId="40C30AF2" w14:textId="01E01ED6" w:rsidR="00DF7099" w:rsidRPr="00DF7099" w:rsidRDefault="00DF7099" w:rsidP="00017490">
            <w:pPr>
              <w:spacing w:before="120" w:after="120"/>
              <w:jc w:val="center"/>
              <w:rPr>
                <w:rFonts w:eastAsiaTheme="minorEastAsia" w:cstheme="minorBidi"/>
                <w:sz w:val="20"/>
              </w:rPr>
            </w:pPr>
            <w:r w:rsidRPr="00DF7099">
              <w:rPr>
                <w:rFonts w:eastAsiaTheme="minorEastAsia" w:cstheme="minorBidi"/>
                <w:sz w:val="20"/>
              </w:rPr>
              <w:t>Memory</w:t>
            </w:r>
          </w:p>
        </w:tc>
        <w:tc>
          <w:tcPr>
            <w:tcW w:w="0" w:type="auto"/>
          </w:tcPr>
          <w:p w14:paraId="68190239" w14:textId="6E4BFD25" w:rsidR="00DF7099" w:rsidRPr="00DF7099" w:rsidRDefault="00DF7099" w:rsidP="00017490">
            <w:pPr>
              <w:spacing w:before="120" w:after="120"/>
              <w:jc w:val="center"/>
              <w:rPr>
                <w:rFonts w:eastAsiaTheme="minorEastAsia" w:cstheme="minorBidi"/>
                <w:sz w:val="20"/>
              </w:rPr>
            </w:pPr>
            <w:r>
              <w:rPr>
                <w:rFonts w:eastAsiaTheme="minorEastAsia" w:cstheme="minorBidi"/>
                <w:sz w:val="20"/>
              </w:rPr>
              <w:t xml:space="preserve">System Drive </w:t>
            </w:r>
            <w:r w:rsidRPr="00DF7099">
              <w:rPr>
                <w:rFonts w:eastAsiaTheme="minorEastAsia" w:cstheme="minorBidi"/>
                <w:sz w:val="20"/>
              </w:rPr>
              <w:t>Storage</w:t>
            </w:r>
          </w:p>
        </w:tc>
        <w:tc>
          <w:tcPr>
            <w:tcW w:w="0" w:type="auto"/>
          </w:tcPr>
          <w:p w14:paraId="467232FC" w14:textId="4F36B439" w:rsidR="00DF7099" w:rsidRPr="00DF7099" w:rsidRDefault="00DF7099" w:rsidP="00017490">
            <w:pPr>
              <w:spacing w:before="120" w:after="120"/>
              <w:jc w:val="center"/>
              <w:rPr>
                <w:rFonts w:eastAsiaTheme="minorEastAsia" w:cstheme="minorBidi"/>
                <w:sz w:val="20"/>
              </w:rPr>
            </w:pPr>
            <w:r>
              <w:rPr>
                <w:rFonts w:eastAsiaTheme="minorEastAsia" w:cstheme="minorBidi"/>
                <w:sz w:val="20"/>
              </w:rPr>
              <w:t>Data Disks Storage (Total)</w:t>
            </w:r>
          </w:p>
        </w:tc>
        <w:tc>
          <w:tcPr>
            <w:tcW w:w="0" w:type="auto"/>
          </w:tcPr>
          <w:p w14:paraId="2D94D7DB" w14:textId="0DEC89E1" w:rsidR="00DF7099" w:rsidRPr="00DF7099" w:rsidRDefault="00DF7099" w:rsidP="00017490">
            <w:pPr>
              <w:spacing w:before="120" w:after="120"/>
              <w:jc w:val="center"/>
              <w:rPr>
                <w:rFonts w:eastAsiaTheme="minorEastAsia" w:cstheme="minorBidi"/>
                <w:sz w:val="20"/>
              </w:rPr>
            </w:pPr>
            <w:r w:rsidRPr="00DF7099">
              <w:rPr>
                <w:rFonts w:eastAsiaTheme="minorEastAsia" w:cstheme="minorBidi"/>
                <w:sz w:val="20"/>
              </w:rPr>
              <w:t xml:space="preserve">VLAN Tagging </w:t>
            </w:r>
          </w:p>
        </w:tc>
      </w:tr>
      <w:tr w:rsidR="00DF7099" w:rsidRPr="00DF7099" w14:paraId="6AB38E7A" w14:textId="4229BEE8" w:rsidTr="00DF7099">
        <w:trPr>
          <w:trHeight w:val="654"/>
        </w:trPr>
        <w:tc>
          <w:tcPr>
            <w:tcW w:w="0" w:type="auto"/>
          </w:tcPr>
          <w:p w14:paraId="13E56003" w14:textId="54412853" w:rsidR="00DF7099" w:rsidRPr="00DF7099" w:rsidRDefault="00DF7099" w:rsidP="00526389">
            <w:pPr>
              <w:spacing w:before="120" w:after="120" w:line="276" w:lineRule="auto"/>
              <w:rPr>
                <w:rFonts w:eastAsiaTheme="minorEastAsia" w:cstheme="minorBidi"/>
                <w:sz w:val="20"/>
              </w:rPr>
            </w:pPr>
            <w:r>
              <w:rPr>
                <w:sz w:val="20"/>
              </w:rPr>
              <w:t>Server1</w:t>
            </w:r>
          </w:p>
        </w:tc>
        <w:tc>
          <w:tcPr>
            <w:tcW w:w="0" w:type="auto"/>
          </w:tcPr>
          <w:p w14:paraId="3179F3D3" w14:textId="02D74C83" w:rsidR="00DF7099" w:rsidRPr="00DF7099" w:rsidRDefault="00DF7099" w:rsidP="00526389">
            <w:pPr>
              <w:spacing w:before="120" w:after="120" w:line="276" w:lineRule="auto"/>
              <w:jc w:val="center"/>
              <w:rPr>
                <w:sz w:val="20"/>
              </w:rPr>
            </w:pPr>
          </w:p>
        </w:tc>
        <w:tc>
          <w:tcPr>
            <w:tcW w:w="0" w:type="auto"/>
          </w:tcPr>
          <w:p w14:paraId="61A113C0" w14:textId="3F67BE1F" w:rsidR="00DF7099" w:rsidRPr="00DF7099" w:rsidRDefault="00DF7099" w:rsidP="00526389">
            <w:pPr>
              <w:spacing w:before="120" w:after="120" w:line="276" w:lineRule="auto"/>
              <w:jc w:val="center"/>
              <w:rPr>
                <w:rFonts w:eastAsiaTheme="minorEastAsia" w:cstheme="minorBidi"/>
                <w:sz w:val="20"/>
              </w:rPr>
            </w:pPr>
            <w:r w:rsidRPr="00DF7099">
              <w:rPr>
                <w:sz w:val="20"/>
              </w:rPr>
              <w:t xml:space="preserve">Windows Server 2008 R2 Standard </w:t>
            </w:r>
          </w:p>
        </w:tc>
        <w:tc>
          <w:tcPr>
            <w:tcW w:w="0" w:type="auto"/>
          </w:tcPr>
          <w:p w14:paraId="62C8E3D9" w14:textId="56B799E1" w:rsidR="00DF7099" w:rsidRPr="00DF7099" w:rsidRDefault="00DF7099" w:rsidP="00526389">
            <w:pPr>
              <w:spacing w:before="120" w:after="120" w:line="276" w:lineRule="auto"/>
              <w:jc w:val="center"/>
              <w:rPr>
                <w:rFonts w:eastAsiaTheme="minorEastAsia" w:cstheme="minorBidi"/>
                <w:sz w:val="20"/>
              </w:rPr>
            </w:pPr>
            <w:r w:rsidRPr="00DF7099">
              <w:rPr>
                <w:sz w:val="20"/>
              </w:rPr>
              <w:t>1</w:t>
            </w:r>
          </w:p>
        </w:tc>
        <w:tc>
          <w:tcPr>
            <w:tcW w:w="0" w:type="auto"/>
          </w:tcPr>
          <w:p w14:paraId="7B7FA395" w14:textId="3DAFF209" w:rsidR="00DF7099" w:rsidRPr="00DF7099" w:rsidRDefault="00DF7099" w:rsidP="00526389">
            <w:pPr>
              <w:spacing w:before="120" w:after="120" w:line="276" w:lineRule="auto"/>
              <w:jc w:val="center"/>
              <w:rPr>
                <w:rFonts w:eastAsiaTheme="minorEastAsia" w:cstheme="minorBidi"/>
                <w:sz w:val="20"/>
              </w:rPr>
            </w:pPr>
            <w:r w:rsidRPr="00DF7099">
              <w:rPr>
                <w:rFonts w:eastAsiaTheme="minorEastAsia" w:cstheme="minorBidi"/>
                <w:sz w:val="20"/>
              </w:rPr>
              <w:t>6 GB</w:t>
            </w:r>
          </w:p>
        </w:tc>
        <w:tc>
          <w:tcPr>
            <w:tcW w:w="0" w:type="auto"/>
          </w:tcPr>
          <w:p w14:paraId="543C9495" w14:textId="556F06F6" w:rsidR="00DF7099" w:rsidRPr="00DF7099" w:rsidRDefault="00DF7099" w:rsidP="00526389">
            <w:pPr>
              <w:spacing w:before="120" w:after="120" w:line="276" w:lineRule="auto"/>
              <w:jc w:val="center"/>
              <w:rPr>
                <w:rFonts w:eastAsiaTheme="minorEastAsia" w:cstheme="minorBidi"/>
                <w:sz w:val="20"/>
              </w:rPr>
            </w:pPr>
            <w:r>
              <w:rPr>
                <w:sz w:val="20"/>
              </w:rPr>
              <w:t xml:space="preserve">146 </w:t>
            </w:r>
            <w:r w:rsidRPr="00DF7099">
              <w:rPr>
                <w:sz w:val="20"/>
              </w:rPr>
              <w:t>GB</w:t>
            </w:r>
          </w:p>
        </w:tc>
        <w:tc>
          <w:tcPr>
            <w:tcW w:w="0" w:type="auto"/>
          </w:tcPr>
          <w:p w14:paraId="5492ED54" w14:textId="27CE9FB3" w:rsidR="00DF7099" w:rsidRPr="00DF7099" w:rsidRDefault="00DF7099" w:rsidP="00526389">
            <w:pPr>
              <w:spacing w:before="120" w:after="120" w:line="276" w:lineRule="auto"/>
              <w:jc w:val="center"/>
              <w:rPr>
                <w:sz w:val="20"/>
              </w:rPr>
            </w:pPr>
            <w:r>
              <w:rPr>
                <w:sz w:val="20"/>
              </w:rPr>
              <w:t>400 GB</w:t>
            </w:r>
          </w:p>
        </w:tc>
        <w:tc>
          <w:tcPr>
            <w:tcW w:w="0" w:type="auto"/>
          </w:tcPr>
          <w:p w14:paraId="568D95A8" w14:textId="376FBC2D" w:rsidR="00DF7099" w:rsidRPr="00DF7099" w:rsidRDefault="00DF7099" w:rsidP="00526389">
            <w:pPr>
              <w:spacing w:before="120" w:after="120" w:line="276" w:lineRule="auto"/>
              <w:jc w:val="center"/>
              <w:rPr>
                <w:rFonts w:eastAsiaTheme="minorEastAsia" w:cstheme="minorBidi"/>
                <w:sz w:val="20"/>
              </w:rPr>
            </w:pPr>
            <w:r w:rsidRPr="00DF7099">
              <w:rPr>
                <w:sz w:val="20"/>
              </w:rPr>
              <w:t>43</w:t>
            </w:r>
          </w:p>
        </w:tc>
      </w:tr>
      <w:tr w:rsidR="00DF7099" w:rsidRPr="00DF7099" w14:paraId="17DC0CC3" w14:textId="10B343E6" w:rsidTr="00DF7099">
        <w:trPr>
          <w:trHeight w:val="654"/>
        </w:trPr>
        <w:tc>
          <w:tcPr>
            <w:tcW w:w="0" w:type="auto"/>
          </w:tcPr>
          <w:p w14:paraId="7F22A7E0" w14:textId="0EC4853F" w:rsidR="00DF7099" w:rsidRPr="00DF7099" w:rsidRDefault="00DF7099" w:rsidP="00E422FE">
            <w:pPr>
              <w:spacing w:before="120" w:after="120" w:line="276" w:lineRule="auto"/>
              <w:rPr>
                <w:rFonts w:eastAsiaTheme="minorEastAsia" w:cstheme="minorBidi"/>
                <w:sz w:val="20"/>
              </w:rPr>
            </w:pPr>
            <w:r>
              <w:rPr>
                <w:sz w:val="20"/>
              </w:rPr>
              <w:t>Server2</w:t>
            </w:r>
          </w:p>
        </w:tc>
        <w:tc>
          <w:tcPr>
            <w:tcW w:w="0" w:type="auto"/>
          </w:tcPr>
          <w:p w14:paraId="423296F6" w14:textId="014B0B28" w:rsidR="00DF7099" w:rsidRPr="00DF7099" w:rsidRDefault="00DF7099" w:rsidP="00E422FE">
            <w:pPr>
              <w:spacing w:before="120" w:after="120" w:line="276" w:lineRule="auto"/>
              <w:jc w:val="center"/>
              <w:rPr>
                <w:sz w:val="20"/>
              </w:rPr>
            </w:pPr>
          </w:p>
        </w:tc>
        <w:tc>
          <w:tcPr>
            <w:tcW w:w="0" w:type="auto"/>
          </w:tcPr>
          <w:p w14:paraId="6F8F47E4" w14:textId="74144FD8" w:rsidR="00DF7099" w:rsidRPr="00DF7099" w:rsidRDefault="00DF7099" w:rsidP="00E422FE">
            <w:pPr>
              <w:spacing w:before="120" w:after="120" w:line="276" w:lineRule="auto"/>
              <w:jc w:val="center"/>
              <w:rPr>
                <w:rFonts w:eastAsiaTheme="minorEastAsia" w:cstheme="minorBidi"/>
                <w:sz w:val="20"/>
              </w:rPr>
            </w:pPr>
            <w:r w:rsidRPr="00DF7099">
              <w:rPr>
                <w:sz w:val="20"/>
              </w:rPr>
              <w:t>Win</w:t>
            </w:r>
            <w:r>
              <w:rPr>
                <w:sz w:val="20"/>
              </w:rPr>
              <w:t xml:space="preserve">dows Server 2008 R2 Standard </w:t>
            </w:r>
          </w:p>
        </w:tc>
        <w:tc>
          <w:tcPr>
            <w:tcW w:w="0" w:type="auto"/>
          </w:tcPr>
          <w:p w14:paraId="66C5D80F" w14:textId="3078AD5E" w:rsidR="00DF7099" w:rsidRPr="00DF7099" w:rsidRDefault="00DF7099" w:rsidP="00E422FE">
            <w:pPr>
              <w:spacing w:before="120" w:after="120" w:line="276" w:lineRule="auto"/>
              <w:jc w:val="center"/>
              <w:rPr>
                <w:rFonts w:eastAsiaTheme="minorEastAsia" w:cstheme="minorBidi"/>
                <w:sz w:val="20"/>
              </w:rPr>
            </w:pPr>
            <w:r w:rsidRPr="00DF7099">
              <w:rPr>
                <w:sz w:val="20"/>
              </w:rPr>
              <w:t>2</w:t>
            </w:r>
          </w:p>
        </w:tc>
        <w:tc>
          <w:tcPr>
            <w:tcW w:w="0" w:type="auto"/>
          </w:tcPr>
          <w:p w14:paraId="4EFE9662" w14:textId="3C38D738" w:rsidR="00DF7099" w:rsidRPr="00DF7099" w:rsidRDefault="00DF7099" w:rsidP="00E422FE">
            <w:pPr>
              <w:spacing w:before="120" w:after="120" w:line="276" w:lineRule="auto"/>
              <w:jc w:val="center"/>
              <w:rPr>
                <w:rFonts w:eastAsiaTheme="minorEastAsia" w:cstheme="minorBidi"/>
                <w:sz w:val="20"/>
              </w:rPr>
            </w:pPr>
            <w:r w:rsidRPr="00DF7099">
              <w:rPr>
                <w:rFonts w:eastAsiaTheme="minorEastAsia" w:cstheme="minorBidi"/>
                <w:sz w:val="20"/>
              </w:rPr>
              <w:t>24 GB</w:t>
            </w:r>
          </w:p>
        </w:tc>
        <w:tc>
          <w:tcPr>
            <w:tcW w:w="0" w:type="auto"/>
          </w:tcPr>
          <w:p w14:paraId="7B8C4575" w14:textId="2CD11C65" w:rsidR="00DF7099" w:rsidRPr="00DF7099" w:rsidRDefault="00DF7099" w:rsidP="00E422FE">
            <w:pPr>
              <w:spacing w:before="120" w:after="120" w:line="276" w:lineRule="auto"/>
              <w:jc w:val="center"/>
              <w:rPr>
                <w:rFonts w:eastAsiaTheme="minorEastAsia" w:cstheme="minorBidi"/>
                <w:sz w:val="20"/>
              </w:rPr>
            </w:pPr>
            <w:r>
              <w:rPr>
                <w:sz w:val="20"/>
              </w:rPr>
              <w:t>92</w:t>
            </w:r>
            <w:r w:rsidRPr="00DF7099">
              <w:rPr>
                <w:sz w:val="20"/>
              </w:rPr>
              <w:t>0 GB</w:t>
            </w:r>
          </w:p>
          <w:p w14:paraId="79A63DC8" w14:textId="77777777" w:rsidR="00DF7099" w:rsidRPr="00DF7099" w:rsidRDefault="00DF7099" w:rsidP="002B7A52">
            <w:pPr>
              <w:rPr>
                <w:rFonts w:eastAsiaTheme="minorEastAsia" w:cstheme="minorBidi"/>
                <w:sz w:val="20"/>
              </w:rPr>
            </w:pPr>
          </w:p>
          <w:p w14:paraId="614EB91A" w14:textId="1E451A84" w:rsidR="00DF7099" w:rsidRPr="00DF7099" w:rsidRDefault="00DF7099" w:rsidP="00003835">
            <w:pPr>
              <w:rPr>
                <w:rFonts w:eastAsiaTheme="minorEastAsia" w:cstheme="minorBidi"/>
                <w:sz w:val="20"/>
              </w:rPr>
            </w:pPr>
          </w:p>
          <w:p w14:paraId="5C170554" w14:textId="5C94D9C8" w:rsidR="00DF7099" w:rsidRPr="00DF7099" w:rsidRDefault="00DF7099" w:rsidP="002B7A52">
            <w:pPr>
              <w:tabs>
                <w:tab w:val="left" w:pos="543"/>
              </w:tabs>
              <w:rPr>
                <w:rFonts w:eastAsiaTheme="minorEastAsia" w:cstheme="minorBidi"/>
                <w:sz w:val="20"/>
              </w:rPr>
            </w:pPr>
            <w:r w:rsidRPr="00DF7099">
              <w:rPr>
                <w:rFonts w:eastAsiaTheme="minorEastAsia" w:cstheme="minorBidi"/>
                <w:sz w:val="20"/>
              </w:rPr>
              <w:lastRenderedPageBreak/>
              <w:tab/>
            </w:r>
          </w:p>
        </w:tc>
        <w:tc>
          <w:tcPr>
            <w:tcW w:w="0" w:type="auto"/>
          </w:tcPr>
          <w:p w14:paraId="0CB68D0E" w14:textId="56405FE3" w:rsidR="00DF7099" w:rsidRPr="00DF7099" w:rsidRDefault="00DF7099" w:rsidP="00E422FE">
            <w:pPr>
              <w:spacing w:before="120" w:after="120" w:line="276" w:lineRule="auto"/>
              <w:jc w:val="center"/>
              <w:rPr>
                <w:sz w:val="20"/>
              </w:rPr>
            </w:pPr>
            <w:r>
              <w:rPr>
                <w:sz w:val="20"/>
              </w:rPr>
              <w:lastRenderedPageBreak/>
              <w:t>N/A</w:t>
            </w:r>
          </w:p>
        </w:tc>
        <w:tc>
          <w:tcPr>
            <w:tcW w:w="0" w:type="auto"/>
          </w:tcPr>
          <w:p w14:paraId="48407751" w14:textId="253F6947" w:rsidR="00DF7099" w:rsidRPr="00DF7099" w:rsidRDefault="00DF7099" w:rsidP="00E422FE">
            <w:pPr>
              <w:spacing w:before="120" w:after="120" w:line="276" w:lineRule="auto"/>
              <w:jc w:val="center"/>
              <w:rPr>
                <w:rFonts w:eastAsiaTheme="minorEastAsia" w:cstheme="minorBidi"/>
                <w:sz w:val="20"/>
              </w:rPr>
            </w:pPr>
            <w:r w:rsidRPr="00DF7099">
              <w:rPr>
                <w:sz w:val="20"/>
              </w:rPr>
              <w:t>43</w:t>
            </w:r>
          </w:p>
        </w:tc>
      </w:tr>
      <w:tr w:rsidR="00DF7099" w:rsidRPr="00DF7099" w14:paraId="29672F6F" w14:textId="6C2E3112" w:rsidTr="00DF7099">
        <w:trPr>
          <w:trHeight w:val="654"/>
        </w:trPr>
        <w:tc>
          <w:tcPr>
            <w:tcW w:w="0" w:type="auto"/>
          </w:tcPr>
          <w:p w14:paraId="50495491" w14:textId="65E9BBAA" w:rsidR="00DF7099" w:rsidRPr="00DF7099" w:rsidRDefault="00DF7099" w:rsidP="00E422FE">
            <w:pPr>
              <w:autoSpaceDE w:val="0"/>
              <w:autoSpaceDN w:val="0"/>
              <w:spacing w:before="120"/>
              <w:rPr>
                <w:rFonts w:eastAsiaTheme="minorEastAsia" w:cstheme="minorBidi"/>
                <w:sz w:val="20"/>
              </w:rPr>
            </w:pPr>
            <w:r>
              <w:rPr>
                <w:sz w:val="20"/>
              </w:rPr>
              <w:t>Server3</w:t>
            </w:r>
          </w:p>
        </w:tc>
        <w:tc>
          <w:tcPr>
            <w:tcW w:w="0" w:type="auto"/>
          </w:tcPr>
          <w:p w14:paraId="1C2B2841" w14:textId="525B5356" w:rsidR="00DF7099" w:rsidRPr="00DF7099" w:rsidRDefault="00DF7099" w:rsidP="00E422FE">
            <w:pPr>
              <w:spacing w:before="120" w:after="120" w:line="276" w:lineRule="auto"/>
              <w:jc w:val="center"/>
              <w:rPr>
                <w:sz w:val="20"/>
              </w:rPr>
            </w:pPr>
          </w:p>
        </w:tc>
        <w:tc>
          <w:tcPr>
            <w:tcW w:w="0" w:type="auto"/>
          </w:tcPr>
          <w:p w14:paraId="283E2DA5" w14:textId="0C6BA0C4" w:rsidR="00DF7099" w:rsidRPr="00DF7099" w:rsidRDefault="00DF7099" w:rsidP="00E422FE">
            <w:pPr>
              <w:spacing w:before="120" w:after="120" w:line="276" w:lineRule="auto"/>
              <w:jc w:val="center"/>
              <w:rPr>
                <w:rFonts w:eastAsiaTheme="minorEastAsia" w:cstheme="minorBidi"/>
                <w:sz w:val="20"/>
              </w:rPr>
            </w:pPr>
            <w:r w:rsidRPr="00DF7099">
              <w:rPr>
                <w:sz w:val="20"/>
              </w:rPr>
              <w:t xml:space="preserve">Windows Server 2008 R2 Standard </w:t>
            </w:r>
          </w:p>
        </w:tc>
        <w:tc>
          <w:tcPr>
            <w:tcW w:w="0" w:type="auto"/>
          </w:tcPr>
          <w:p w14:paraId="7469ED27" w14:textId="209FAFF7" w:rsidR="00DF7099" w:rsidRPr="00DF7099" w:rsidRDefault="00DF7099" w:rsidP="00E422FE">
            <w:pPr>
              <w:spacing w:before="120" w:after="120" w:line="276" w:lineRule="auto"/>
              <w:jc w:val="center"/>
              <w:rPr>
                <w:rFonts w:eastAsiaTheme="minorEastAsia" w:cstheme="minorBidi"/>
                <w:sz w:val="20"/>
              </w:rPr>
            </w:pPr>
            <w:r w:rsidRPr="00DF7099">
              <w:rPr>
                <w:sz w:val="20"/>
              </w:rPr>
              <w:t>1</w:t>
            </w:r>
          </w:p>
        </w:tc>
        <w:tc>
          <w:tcPr>
            <w:tcW w:w="0" w:type="auto"/>
          </w:tcPr>
          <w:p w14:paraId="1EBBE5AF" w14:textId="6F021915" w:rsidR="00DF7099" w:rsidRPr="00DF7099" w:rsidRDefault="00DF7099" w:rsidP="00E422FE">
            <w:pPr>
              <w:spacing w:before="120" w:after="120" w:line="276" w:lineRule="auto"/>
              <w:jc w:val="center"/>
              <w:rPr>
                <w:rFonts w:eastAsiaTheme="minorEastAsia" w:cstheme="minorBidi"/>
                <w:sz w:val="20"/>
              </w:rPr>
            </w:pPr>
            <w:r>
              <w:rPr>
                <w:rFonts w:eastAsiaTheme="minorEastAsia" w:cstheme="minorBidi"/>
                <w:sz w:val="20"/>
              </w:rPr>
              <w:t>8</w:t>
            </w:r>
            <w:r w:rsidRPr="00DF7099">
              <w:rPr>
                <w:rFonts w:eastAsiaTheme="minorEastAsia" w:cstheme="minorBidi"/>
                <w:sz w:val="20"/>
              </w:rPr>
              <w:t xml:space="preserve"> GB</w:t>
            </w:r>
          </w:p>
        </w:tc>
        <w:tc>
          <w:tcPr>
            <w:tcW w:w="0" w:type="auto"/>
          </w:tcPr>
          <w:p w14:paraId="06913CF4" w14:textId="420BD2D6" w:rsidR="00DF7099" w:rsidRPr="00DF7099" w:rsidRDefault="00DF7099" w:rsidP="00E422FE">
            <w:pPr>
              <w:spacing w:before="120" w:after="120" w:line="276" w:lineRule="auto"/>
              <w:jc w:val="center"/>
              <w:rPr>
                <w:rFonts w:eastAsiaTheme="minorEastAsia" w:cstheme="minorBidi"/>
                <w:sz w:val="20"/>
              </w:rPr>
            </w:pPr>
            <w:r>
              <w:rPr>
                <w:sz w:val="20"/>
              </w:rPr>
              <w:t>146</w:t>
            </w:r>
            <w:r w:rsidRPr="00DF7099">
              <w:rPr>
                <w:sz w:val="20"/>
              </w:rPr>
              <w:t xml:space="preserve"> GB</w:t>
            </w:r>
          </w:p>
        </w:tc>
        <w:tc>
          <w:tcPr>
            <w:tcW w:w="0" w:type="auto"/>
          </w:tcPr>
          <w:p w14:paraId="5D2BF8AF" w14:textId="437DBCD5" w:rsidR="00DF7099" w:rsidRPr="00DF7099" w:rsidRDefault="00DF7099" w:rsidP="00E422FE">
            <w:pPr>
              <w:spacing w:before="120" w:after="120" w:line="276" w:lineRule="auto"/>
              <w:jc w:val="center"/>
              <w:rPr>
                <w:sz w:val="20"/>
              </w:rPr>
            </w:pPr>
            <w:r>
              <w:rPr>
                <w:sz w:val="20"/>
              </w:rPr>
              <w:t>200 GB</w:t>
            </w:r>
          </w:p>
        </w:tc>
        <w:tc>
          <w:tcPr>
            <w:tcW w:w="0" w:type="auto"/>
          </w:tcPr>
          <w:p w14:paraId="431D66CA" w14:textId="3278BE5E" w:rsidR="00DF7099" w:rsidRPr="00DF7099" w:rsidRDefault="00DF7099" w:rsidP="00E422FE">
            <w:pPr>
              <w:spacing w:before="120" w:after="120" w:line="276" w:lineRule="auto"/>
              <w:jc w:val="center"/>
              <w:rPr>
                <w:rFonts w:eastAsiaTheme="minorEastAsia" w:cstheme="minorBidi"/>
                <w:sz w:val="20"/>
              </w:rPr>
            </w:pPr>
            <w:r w:rsidRPr="00DF7099">
              <w:rPr>
                <w:sz w:val="20"/>
              </w:rPr>
              <w:t>43</w:t>
            </w:r>
          </w:p>
        </w:tc>
      </w:tr>
      <w:tr w:rsidR="00DF7099" w:rsidRPr="00DF7099" w14:paraId="30AD5F3A" w14:textId="59FD38E9" w:rsidTr="00DF7099">
        <w:trPr>
          <w:trHeight w:val="654"/>
        </w:trPr>
        <w:tc>
          <w:tcPr>
            <w:tcW w:w="0" w:type="auto"/>
          </w:tcPr>
          <w:p w14:paraId="76938C63" w14:textId="5360B118" w:rsidR="00DF7099" w:rsidRPr="00DF7099" w:rsidRDefault="00DF7099" w:rsidP="00E422FE">
            <w:pPr>
              <w:autoSpaceDE w:val="0"/>
              <w:autoSpaceDN w:val="0"/>
              <w:spacing w:before="120"/>
              <w:rPr>
                <w:rFonts w:eastAsiaTheme="minorEastAsia" w:cstheme="minorBidi"/>
                <w:sz w:val="20"/>
              </w:rPr>
            </w:pPr>
            <w:r>
              <w:rPr>
                <w:sz w:val="20"/>
              </w:rPr>
              <w:t>Server4</w:t>
            </w:r>
          </w:p>
        </w:tc>
        <w:tc>
          <w:tcPr>
            <w:tcW w:w="0" w:type="auto"/>
          </w:tcPr>
          <w:p w14:paraId="1967B908" w14:textId="1674EC83" w:rsidR="00DF7099" w:rsidRPr="00DF7099" w:rsidRDefault="00DF7099" w:rsidP="00E422FE">
            <w:pPr>
              <w:spacing w:before="120" w:after="120" w:line="276" w:lineRule="auto"/>
              <w:jc w:val="center"/>
              <w:rPr>
                <w:sz w:val="20"/>
              </w:rPr>
            </w:pPr>
          </w:p>
        </w:tc>
        <w:tc>
          <w:tcPr>
            <w:tcW w:w="0" w:type="auto"/>
          </w:tcPr>
          <w:p w14:paraId="157DB4B8" w14:textId="0D7510BE" w:rsidR="00DF7099" w:rsidRPr="00DF7099" w:rsidRDefault="00DF7099" w:rsidP="00E422FE">
            <w:pPr>
              <w:spacing w:before="120" w:after="120" w:line="276" w:lineRule="auto"/>
              <w:jc w:val="center"/>
              <w:rPr>
                <w:rFonts w:eastAsiaTheme="minorEastAsia" w:cstheme="minorBidi"/>
                <w:sz w:val="20"/>
              </w:rPr>
            </w:pPr>
            <w:r w:rsidRPr="00DF7099">
              <w:rPr>
                <w:sz w:val="20"/>
              </w:rPr>
              <w:t xml:space="preserve">Windows Server 2008 R2 Standard </w:t>
            </w:r>
          </w:p>
        </w:tc>
        <w:tc>
          <w:tcPr>
            <w:tcW w:w="0" w:type="auto"/>
          </w:tcPr>
          <w:p w14:paraId="128AA8F9" w14:textId="292E4EC7" w:rsidR="00DF7099" w:rsidRPr="00DF7099" w:rsidRDefault="00DF7099" w:rsidP="00E422FE">
            <w:pPr>
              <w:spacing w:before="120" w:after="120" w:line="276" w:lineRule="auto"/>
              <w:jc w:val="center"/>
              <w:rPr>
                <w:rFonts w:eastAsiaTheme="minorEastAsia" w:cstheme="minorBidi"/>
                <w:sz w:val="20"/>
              </w:rPr>
            </w:pPr>
            <w:r w:rsidRPr="00DF7099">
              <w:rPr>
                <w:sz w:val="20"/>
              </w:rPr>
              <w:t>1</w:t>
            </w:r>
          </w:p>
        </w:tc>
        <w:tc>
          <w:tcPr>
            <w:tcW w:w="0" w:type="auto"/>
          </w:tcPr>
          <w:p w14:paraId="6C811FC9" w14:textId="38AB74AE" w:rsidR="00DF7099" w:rsidRPr="00DF7099" w:rsidRDefault="00DF7099" w:rsidP="00E422FE">
            <w:pPr>
              <w:spacing w:before="120" w:after="120" w:line="276" w:lineRule="auto"/>
              <w:jc w:val="center"/>
              <w:rPr>
                <w:rFonts w:eastAsiaTheme="minorEastAsia" w:cstheme="minorBidi"/>
                <w:sz w:val="20"/>
              </w:rPr>
            </w:pPr>
            <w:r>
              <w:rPr>
                <w:rFonts w:eastAsiaTheme="minorEastAsia" w:cstheme="minorBidi"/>
                <w:sz w:val="20"/>
              </w:rPr>
              <w:t>4</w:t>
            </w:r>
            <w:r w:rsidRPr="00DF7099">
              <w:rPr>
                <w:rFonts w:eastAsiaTheme="minorEastAsia" w:cstheme="minorBidi"/>
                <w:sz w:val="20"/>
              </w:rPr>
              <w:t xml:space="preserve"> GB</w:t>
            </w:r>
          </w:p>
        </w:tc>
        <w:tc>
          <w:tcPr>
            <w:tcW w:w="0" w:type="auto"/>
          </w:tcPr>
          <w:p w14:paraId="710444D6" w14:textId="38BD88D2" w:rsidR="00DF7099" w:rsidRPr="00DF7099" w:rsidRDefault="00DF7099" w:rsidP="00E422FE">
            <w:pPr>
              <w:spacing w:before="120" w:after="120" w:line="276" w:lineRule="auto"/>
              <w:jc w:val="center"/>
              <w:rPr>
                <w:rFonts w:eastAsiaTheme="minorEastAsia" w:cstheme="minorBidi"/>
                <w:sz w:val="20"/>
              </w:rPr>
            </w:pPr>
            <w:r>
              <w:rPr>
                <w:sz w:val="20"/>
              </w:rPr>
              <w:t>66</w:t>
            </w:r>
            <w:r w:rsidRPr="00DF7099">
              <w:rPr>
                <w:sz w:val="20"/>
              </w:rPr>
              <w:t xml:space="preserve"> GB</w:t>
            </w:r>
          </w:p>
        </w:tc>
        <w:tc>
          <w:tcPr>
            <w:tcW w:w="0" w:type="auto"/>
          </w:tcPr>
          <w:p w14:paraId="45F2167A" w14:textId="57E31456" w:rsidR="00DF7099" w:rsidRPr="00DF7099" w:rsidRDefault="00DF7099" w:rsidP="00E422FE">
            <w:pPr>
              <w:spacing w:before="120" w:after="120" w:line="276" w:lineRule="auto"/>
              <w:jc w:val="center"/>
              <w:rPr>
                <w:sz w:val="20"/>
              </w:rPr>
            </w:pPr>
            <w:r>
              <w:rPr>
                <w:sz w:val="20"/>
              </w:rPr>
              <w:t>600 GB</w:t>
            </w:r>
          </w:p>
        </w:tc>
        <w:tc>
          <w:tcPr>
            <w:tcW w:w="0" w:type="auto"/>
          </w:tcPr>
          <w:p w14:paraId="627D2134" w14:textId="1278F8EB" w:rsidR="00DF7099" w:rsidRPr="00DF7099" w:rsidRDefault="00DF7099" w:rsidP="00E422FE">
            <w:pPr>
              <w:spacing w:before="120" w:after="120" w:line="276" w:lineRule="auto"/>
              <w:jc w:val="center"/>
              <w:rPr>
                <w:rFonts w:eastAsiaTheme="minorEastAsia" w:cstheme="minorBidi"/>
                <w:sz w:val="20"/>
              </w:rPr>
            </w:pPr>
            <w:r w:rsidRPr="00DF7099">
              <w:rPr>
                <w:sz w:val="20"/>
              </w:rPr>
              <w:t>43</w:t>
            </w:r>
          </w:p>
        </w:tc>
      </w:tr>
    </w:tbl>
    <w:p w14:paraId="30143049" w14:textId="77777777" w:rsidR="00826C89" w:rsidRPr="00146FC3" w:rsidRDefault="00826C89" w:rsidP="00826C89">
      <w:pPr>
        <w:pStyle w:val="Heading2Numbered"/>
      </w:pPr>
      <w:bookmarkStart w:id="68" w:name="_Toc467058779"/>
      <w:r w:rsidRPr="00146FC3">
        <w:t>Server Specifications – Azure IaaS</w:t>
      </w:r>
      <w:bookmarkEnd w:id="68"/>
    </w:p>
    <w:p w14:paraId="52709DB6" w14:textId="45A06165" w:rsidR="002B6D3D" w:rsidRPr="005920C8" w:rsidRDefault="00826C89" w:rsidP="00826C89">
      <w:r w:rsidRPr="00017490">
        <w:rPr>
          <w:rFonts w:eastAsiaTheme="minorEastAsia" w:cstheme="minorBidi"/>
        </w:rPr>
        <w:t xml:space="preserve">This section describes the target server specifications in this section for deployment of the Business System in Azure IaaS. </w:t>
      </w:r>
    </w:p>
    <w:tbl>
      <w:tblPr>
        <w:tblStyle w:val="TableGrid"/>
        <w:tblW w:w="5000" w:type="pct"/>
        <w:tblLook w:val="04A0" w:firstRow="1" w:lastRow="0" w:firstColumn="1" w:lastColumn="0" w:noHBand="0" w:noVBand="1"/>
      </w:tblPr>
      <w:tblGrid>
        <w:gridCol w:w="1500"/>
        <w:gridCol w:w="1160"/>
        <w:gridCol w:w="1692"/>
        <w:gridCol w:w="1383"/>
        <w:gridCol w:w="1410"/>
        <w:gridCol w:w="1376"/>
        <w:gridCol w:w="839"/>
      </w:tblGrid>
      <w:tr w:rsidR="007039CB" w:rsidRPr="00DF7099" w14:paraId="6880C7CA" w14:textId="061F4103" w:rsidTr="007039CB">
        <w:trPr>
          <w:cnfStyle w:val="100000000000" w:firstRow="1" w:lastRow="0" w:firstColumn="0" w:lastColumn="0" w:oddVBand="0" w:evenVBand="0" w:oddHBand="0" w:evenHBand="0" w:firstRowFirstColumn="0" w:firstRowLastColumn="0" w:lastRowFirstColumn="0" w:lastRowLastColumn="0"/>
          <w:trHeight w:val="419"/>
        </w:trPr>
        <w:tc>
          <w:tcPr>
            <w:tcW w:w="802" w:type="pct"/>
          </w:tcPr>
          <w:p w14:paraId="791852B5" w14:textId="36807EA7" w:rsidR="007039CB" w:rsidRPr="00DF7099" w:rsidRDefault="007039CB" w:rsidP="00CD62B7">
            <w:pPr>
              <w:rPr>
                <w:sz w:val="20"/>
              </w:rPr>
            </w:pPr>
            <w:r w:rsidRPr="00DF7099">
              <w:rPr>
                <w:sz w:val="20"/>
              </w:rPr>
              <w:t xml:space="preserve">Target Server Name </w:t>
            </w:r>
          </w:p>
        </w:tc>
        <w:tc>
          <w:tcPr>
            <w:tcW w:w="620" w:type="pct"/>
          </w:tcPr>
          <w:p w14:paraId="73D25E83" w14:textId="77777777" w:rsidR="007039CB" w:rsidRPr="00DF7099" w:rsidRDefault="007039CB" w:rsidP="00CD62B7">
            <w:pPr>
              <w:rPr>
                <w:sz w:val="20"/>
              </w:rPr>
            </w:pPr>
            <w:r w:rsidRPr="00DF7099">
              <w:rPr>
                <w:sz w:val="20"/>
              </w:rPr>
              <w:t>Azure VM Size</w:t>
            </w:r>
          </w:p>
        </w:tc>
        <w:tc>
          <w:tcPr>
            <w:tcW w:w="904" w:type="pct"/>
          </w:tcPr>
          <w:p w14:paraId="675AD614" w14:textId="68AD4E6D" w:rsidR="007039CB" w:rsidRPr="00DF7099" w:rsidRDefault="007039CB" w:rsidP="00526389">
            <w:pPr>
              <w:rPr>
                <w:sz w:val="20"/>
              </w:rPr>
            </w:pPr>
            <w:r w:rsidRPr="00DF7099">
              <w:rPr>
                <w:sz w:val="20"/>
              </w:rPr>
              <w:t>Azure Resource Group</w:t>
            </w:r>
          </w:p>
        </w:tc>
        <w:tc>
          <w:tcPr>
            <w:tcW w:w="739" w:type="pct"/>
          </w:tcPr>
          <w:p w14:paraId="1722D19B" w14:textId="22FD3805" w:rsidR="007039CB" w:rsidRPr="00DF7099" w:rsidRDefault="007039CB" w:rsidP="00526389">
            <w:pPr>
              <w:rPr>
                <w:sz w:val="20"/>
              </w:rPr>
            </w:pPr>
            <w:r w:rsidRPr="00DF7099">
              <w:rPr>
                <w:sz w:val="20"/>
              </w:rPr>
              <w:t>Azure Storage</w:t>
            </w:r>
          </w:p>
        </w:tc>
        <w:tc>
          <w:tcPr>
            <w:tcW w:w="753" w:type="pct"/>
          </w:tcPr>
          <w:p w14:paraId="02C26D49" w14:textId="5E69BF69" w:rsidR="007039CB" w:rsidRPr="00DF7099" w:rsidRDefault="007039CB" w:rsidP="00526389">
            <w:pPr>
              <w:rPr>
                <w:sz w:val="20"/>
              </w:rPr>
            </w:pPr>
            <w:r w:rsidRPr="00DF7099">
              <w:rPr>
                <w:sz w:val="20"/>
              </w:rPr>
              <w:t xml:space="preserve">Test Failover </w:t>
            </w:r>
            <w:proofErr w:type="spellStart"/>
            <w:r w:rsidRPr="00DF7099">
              <w:rPr>
                <w:sz w:val="20"/>
              </w:rPr>
              <w:t>vNet</w:t>
            </w:r>
            <w:proofErr w:type="spellEnd"/>
          </w:p>
        </w:tc>
        <w:tc>
          <w:tcPr>
            <w:tcW w:w="735" w:type="pct"/>
          </w:tcPr>
          <w:p w14:paraId="69313803" w14:textId="033AD322" w:rsidR="007039CB" w:rsidRPr="00DF7099" w:rsidRDefault="007039CB" w:rsidP="00526389">
            <w:pPr>
              <w:rPr>
                <w:sz w:val="20"/>
              </w:rPr>
            </w:pPr>
            <w:r w:rsidRPr="00DF7099">
              <w:rPr>
                <w:sz w:val="20"/>
              </w:rPr>
              <w:t xml:space="preserve">Target Azure </w:t>
            </w:r>
            <w:proofErr w:type="spellStart"/>
            <w:r w:rsidRPr="00DF7099">
              <w:rPr>
                <w:sz w:val="20"/>
              </w:rPr>
              <w:t>vNet</w:t>
            </w:r>
            <w:proofErr w:type="spellEnd"/>
          </w:p>
        </w:tc>
        <w:tc>
          <w:tcPr>
            <w:tcW w:w="448" w:type="pct"/>
          </w:tcPr>
          <w:p w14:paraId="780DB447" w14:textId="63ADBD4F" w:rsidR="007039CB" w:rsidRPr="00DF7099" w:rsidRDefault="007039CB" w:rsidP="00526389">
            <w:pPr>
              <w:rPr>
                <w:sz w:val="20"/>
              </w:rPr>
            </w:pPr>
            <w:r>
              <w:rPr>
                <w:sz w:val="20"/>
              </w:rPr>
              <w:t>Subnet</w:t>
            </w:r>
          </w:p>
        </w:tc>
      </w:tr>
      <w:tr w:rsidR="007039CB" w:rsidRPr="00DF7099" w14:paraId="0CEBB72E" w14:textId="4AF42BCF" w:rsidTr="007039CB">
        <w:trPr>
          <w:trHeight w:val="343"/>
        </w:trPr>
        <w:tc>
          <w:tcPr>
            <w:tcW w:w="802" w:type="pct"/>
          </w:tcPr>
          <w:p w14:paraId="2F7D887F" w14:textId="2D8651B0" w:rsidR="007039CB" w:rsidRPr="00DF7099" w:rsidRDefault="007039CB" w:rsidP="00003835">
            <w:pPr>
              <w:rPr>
                <w:color w:val="000000"/>
                <w:sz w:val="20"/>
              </w:rPr>
            </w:pPr>
            <w:r w:rsidRPr="00DF7099">
              <w:rPr>
                <w:sz w:val="20"/>
              </w:rPr>
              <w:t>Server1</w:t>
            </w:r>
          </w:p>
        </w:tc>
        <w:tc>
          <w:tcPr>
            <w:tcW w:w="620" w:type="pct"/>
          </w:tcPr>
          <w:p w14:paraId="2C0668B5" w14:textId="35C5DF8A" w:rsidR="007039CB" w:rsidRPr="00DF7099" w:rsidRDefault="007039CB" w:rsidP="00003835">
            <w:pPr>
              <w:rPr>
                <w:color w:val="000000" w:themeColor="text1"/>
                <w:sz w:val="20"/>
              </w:rPr>
            </w:pPr>
            <w:r>
              <w:rPr>
                <w:color w:val="000000" w:themeColor="text1"/>
                <w:sz w:val="20"/>
              </w:rPr>
              <w:t>A2</w:t>
            </w:r>
          </w:p>
        </w:tc>
        <w:tc>
          <w:tcPr>
            <w:tcW w:w="904" w:type="pct"/>
          </w:tcPr>
          <w:p w14:paraId="5A989910" w14:textId="23A702EB" w:rsidR="007039CB" w:rsidRPr="00DF7099" w:rsidRDefault="007039CB" w:rsidP="00003835">
            <w:pPr>
              <w:rPr>
                <w:sz w:val="20"/>
              </w:rPr>
            </w:pPr>
            <w:r>
              <w:rPr>
                <w:sz w:val="20"/>
              </w:rPr>
              <w:t>AZRes1</w:t>
            </w:r>
          </w:p>
        </w:tc>
        <w:tc>
          <w:tcPr>
            <w:tcW w:w="739" w:type="pct"/>
          </w:tcPr>
          <w:p w14:paraId="1BC3CEC7" w14:textId="3903437E" w:rsidR="007039CB" w:rsidRPr="00DF7099" w:rsidRDefault="007039CB" w:rsidP="00003835">
            <w:pPr>
              <w:rPr>
                <w:color w:val="FF0000"/>
                <w:sz w:val="20"/>
              </w:rPr>
            </w:pPr>
            <w:r w:rsidRPr="00DF7099">
              <w:rPr>
                <w:sz w:val="20"/>
              </w:rPr>
              <w:t>azeasast001</w:t>
            </w:r>
          </w:p>
        </w:tc>
        <w:tc>
          <w:tcPr>
            <w:tcW w:w="753" w:type="pct"/>
          </w:tcPr>
          <w:p w14:paraId="0EDAE421" w14:textId="27BF2862" w:rsidR="007039CB" w:rsidRPr="00DF7099" w:rsidRDefault="007039CB" w:rsidP="00003835">
            <w:pPr>
              <w:rPr>
                <w:sz w:val="20"/>
              </w:rPr>
            </w:pPr>
            <w:r>
              <w:rPr>
                <w:sz w:val="20"/>
              </w:rPr>
              <w:t>AZ-Test1</w:t>
            </w:r>
          </w:p>
        </w:tc>
        <w:tc>
          <w:tcPr>
            <w:tcW w:w="735" w:type="pct"/>
          </w:tcPr>
          <w:p w14:paraId="1F7DA24C" w14:textId="7D67A993" w:rsidR="007039CB" w:rsidRPr="00DF7099" w:rsidRDefault="007039CB" w:rsidP="00003835">
            <w:pPr>
              <w:rPr>
                <w:sz w:val="20"/>
              </w:rPr>
            </w:pPr>
            <w:r w:rsidRPr="00DF7099">
              <w:rPr>
                <w:sz w:val="20"/>
              </w:rPr>
              <w:t>AZ-EA-VN-001</w:t>
            </w:r>
          </w:p>
        </w:tc>
        <w:tc>
          <w:tcPr>
            <w:tcW w:w="448" w:type="pct"/>
          </w:tcPr>
          <w:p w14:paraId="14418396" w14:textId="74BD76CA" w:rsidR="007039CB" w:rsidRPr="00DF7099" w:rsidRDefault="007039CB" w:rsidP="00003835">
            <w:pPr>
              <w:rPr>
                <w:sz w:val="20"/>
              </w:rPr>
            </w:pPr>
            <w:r>
              <w:rPr>
                <w:sz w:val="20"/>
              </w:rPr>
              <w:t>sn1</w:t>
            </w:r>
          </w:p>
        </w:tc>
      </w:tr>
      <w:tr w:rsidR="007039CB" w:rsidRPr="00DF7099" w14:paraId="195418A6" w14:textId="3439B0CD" w:rsidTr="007039CB">
        <w:trPr>
          <w:trHeight w:val="343"/>
        </w:trPr>
        <w:tc>
          <w:tcPr>
            <w:tcW w:w="802" w:type="pct"/>
          </w:tcPr>
          <w:p w14:paraId="1E595FF8" w14:textId="2335E1C7" w:rsidR="007039CB" w:rsidRPr="00DF7099" w:rsidRDefault="007039CB" w:rsidP="00DF7099">
            <w:pPr>
              <w:rPr>
                <w:color w:val="000000"/>
                <w:sz w:val="20"/>
              </w:rPr>
            </w:pPr>
            <w:r w:rsidRPr="00DF7099">
              <w:rPr>
                <w:sz w:val="20"/>
              </w:rPr>
              <w:t>Server2</w:t>
            </w:r>
          </w:p>
        </w:tc>
        <w:tc>
          <w:tcPr>
            <w:tcW w:w="620" w:type="pct"/>
          </w:tcPr>
          <w:p w14:paraId="0265E022" w14:textId="18F5B8B1" w:rsidR="007039CB" w:rsidRPr="00DF7099" w:rsidRDefault="007039CB" w:rsidP="00DF7099">
            <w:pPr>
              <w:rPr>
                <w:color w:val="000000" w:themeColor="text1"/>
                <w:sz w:val="20"/>
              </w:rPr>
            </w:pPr>
            <w:r>
              <w:rPr>
                <w:color w:val="000000" w:themeColor="text1"/>
                <w:sz w:val="20"/>
              </w:rPr>
              <w:t>A5</w:t>
            </w:r>
          </w:p>
        </w:tc>
        <w:tc>
          <w:tcPr>
            <w:tcW w:w="904" w:type="pct"/>
          </w:tcPr>
          <w:p w14:paraId="0000297C" w14:textId="4A98BBAF" w:rsidR="007039CB" w:rsidRPr="00DF7099" w:rsidRDefault="007039CB" w:rsidP="00DF7099">
            <w:pPr>
              <w:rPr>
                <w:sz w:val="20"/>
              </w:rPr>
            </w:pPr>
            <w:r w:rsidRPr="00110422">
              <w:rPr>
                <w:sz w:val="20"/>
              </w:rPr>
              <w:t>AZRes1</w:t>
            </w:r>
          </w:p>
        </w:tc>
        <w:tc>
          <w:tcPr>
            <w:tcW w:w="739" w:type="pct"/>
          </w:tcPr>
          <w:p w14:paraId="59BCC8C0" w14:textId="2891325C" w:rsidR="007039CB" w:rsidRPr="00DF7099" w:rsidRDefault="007039CB" w:rsidP="00DF7099">
            <w:pPr>
              <w:rPr>
                <w:color w:val="FF0000"/>
                <w:sz w:val="20"/>
              </w:rPr>
            </w:pPr>
            <w:r>
              <w:rPr>
                <w:sz w:val="20"/>
              </w:rPr>
              <w:t>azeasast</w:t>
            </w:r>
            <w:r w:rsidRPr="00DF7099">
              <w:rPr>
                <w:sz w:val="20"/>
              </w:rPr>
              <w:t>002</w:t>
            </w:r>
          </w:p>
        </w:tc>
        <w:tc>
          <w:tcPr>
            <w:tcW w:w="753" w:type="pct"/>
          </w:tcPr>
          <w:p w14:paraId="57691309" w14:textId="46DBC128" w:rsidR="007039CB" w:rsidRPr="00DF7099" w:rsidRDefault="007039CB" w:rsidP="00DF7099">
            <w:pPr>
              <w:rPr>
                <w:sz w:val="20"/>
              </w:rPr>
            </w:pPr>
            <w:r w:rsidRPr="00CF432A">
              <w:rPr>
                <w:sz w:val="20"/>
              </w:rPr>
              <w:t>AZ-Test1</w:t>
            </w:r>
          </w:p>
        </w:tc>
        <w:tc>
          <w:tcPr>
            <w:tcW w:w="735" w:type="pct"/>
          </w:tcPr>
          <w:p w14:paraId="614FE9F1" w14:textId="48F01919" w:rsidR="007039CB" w:rsidRPr="00DF7099" w:rsidRDefault="007039CB" w:rsidP="00DF7099">
            <w:pPr>
              <w:rPr>
                <w:sz w:val="20"/>
              </w:rPr>
            </w:pPr>
            <w:r w:rsidRPr="005A15EB">
              <w:rPr>
                <w:sz w:val="20"/>
              </w:rPr>
              <w:t>AZ-EA-VN-001</w:t>
            </w:r>
          </w:p>
        </w:tc>
        <w:tc>
          <w:tcPr>
            <w:tcW w:w="448" w:type="pct"/>
          </w:tcPr>
          <w:p w14:paraId="24407C2B" w14:textId="17529A97" w:rsidR="007039CB" w:rsidRPr="005A15EB" w:rsidRDefault="007039CB" w:rsidP="00DF7099">
            <w:pPr>
              <w:rPr>
                <w:sz w:val="20"/>
              </w:rPr>
            </w:pPr>
            <w:r>
              <w:rPr>
                <w:sz w:val="20"/>
              </w:rPr>
              <w:t>sn1</w:t>
            </w:r>
          </w:p>
        </w:tc>
      </w:tr>
      <w:tr w:rsidR="007039CB" w:rsidRPr="00DF7099" w14:paraId="4732C6F5" w14:textId="0ABC968A" w:rsidTr="007039CB">
        <w:trPr>
          <w:trHeight w:val="343"/>
        </w:trPr>
        <w:tc>
          <w:tcPr>
            <w:tcW w:w="802" w:type="pct"/>
          </w:tcPr>
          <w:p w14:paraId="0DDA39DB" w14:textId="6B929F6D" w:rsidR="007039CB" w:rsidRPr="00DF7099" w:rsidRDefault="007039CB" w:rsidP="00DF7099">
            <w:pPr>
              <w:rPr>
                <w:color w:val="000000"/>
                <w:sz w:val="20"/>
              </w:rPr>
            </w:pPr>
            <w:r w:rsidRPr="00DF7099">
              <w:rPr>
                <w:sz w:val="20"/>
              </w:rPr>
              <w:t>Server3</w:t>
            </w:r>
          </w:p>
        </w:tc>
        <w:tc>
          <w:tcPr>
            <w:tcW w:w="620" w:type="pct"/>
          </w:tcPr>
          <w:p w14:paraId="797CE38E" w14:textId="2F37041D" w:rsidR="007039CB" w:rsidRPr="00DF7099" w:rsidRDefault="007039CB" w:rsidP="00DF7099">
            <w:pPr>
              <w:rPr>
                <w:color w:val="000000" w:themeColor="text1"/>
                <w:sz w:val="20"/>
              </w:rPr>
            </w:pPr>
            <w:r>
              <w:rPr>
                <w:color w:val="000000" w:themeColor="text1"/>
                <w:sz w:val="20"/>
              </w:rPr>
              <w:t>D1</w:t>
            </w:r>
          </w:p>
        </w:tc>
        <w:tc>
          <w:tcPr>
            <w:tcW w:w="904" w:type="pct"/>
          </w:tcPr>
          <w:p w14:paraId="0DB50FB3" w14:textId="1BF566E2" w:rsidR="007039CB" w:rsidRPr="00DF7099" w:rsidRDefault="007039CB" w:rsidP="00DF7099">
            <w:pPr>
              <w:rPr>
                <w:sz w:val="20"/>
              </w:rPr>
            </w:pPr>
            <w:r w:rsidRPr="00110422">
              <w:rPr>
                <w:sz w:val="20"/>
              </w:rPr>
              <w:t>AZRes1</w:t>
            </w:r>
          </w:p>
        </w:tc>
        <w:tc>
          <w:tcPr>
            <w:tcW w:w="739" w:type="pct"/>
          </w:tcPr>
          <w:p w14:paraId="36975CAE" w14:textId="07F41F8C" w:rsidR="007039CB" w:rsidRPr="00DF7099" w:rsidRDefault="007039CB" w:rsidP="00DF7099">
            <w:pPr>
              <w:rPr>
                <w:color w:val="FF0000"/>
                <w:sz w:val="20"/>
              </w:rPr>
            </w:pPr>
            <w:r>
              <w:rPr>
                <w:sz w:val="20"/>
              </w:rPr>
              <w:t>azeasast003</w:t>
            </w:r>
          </w:p>
        </w:tc>
        <w:tc>
          <w:tcPr>
            <w:tcW w:w="753" w:type="pct"/>
          </w:tcPr>
          <w:p w14:paraId="754C4E54" w14:textId="778E02B4" w:rsidR="007039CB" w:rsidRPr="00DF7099" w:rsidRDefault="007039CB" w:rsidP="00DF7099">
            <w:pPr>
              <w:rPr>
                <w:sz w:val="20"/>
              </w:rPr>
            </w:pPr>
            <w:r w:rsidRPr="00CF432A">
              <w:rPr>
                <w:sz w:val="20"/>
              </w:rPr>
              <w:t>AZ-Test1</w:t>
            </w:r>
          </w:p>
        </w:tc>
        <w:tc>
          <w:tcPr>
            <w:tcW w:w="735" w:type="pct"/>
          </w:tcPr>
          <w:p w14:paraId="02FB6455" w14:textId="16FC0EAC" w:rsidR="007039CB" w:rsidRPr="00DF7099" w:rsidRDefault="007039CB" w:rsidP="00DF7099">
            <w:pPr>
              <w:rPr>
                <w:sz w:val="20"/>
              </w:rPr>
            </w:pPr>
            <w:r w:rsidRPr="005A15EB">
              <w:rPr>
                <w:sz w:val="20"/>
              </w:rPr>
              <w:t>AZ-EA-VN-001</w:t>
            </w:r>
          </w:p>
        </w:tc>
        <w:tc>
          <w:tcPr>
            <w:tcW w:w="448" w:type="pct"/>
          </w:tcPr>
          <w:p w14:paraId="7FE7E5C0" w14:textId="357153AD" w:rsidR="007039CB" w:rsidRPr="005A15EB" w:rsidRDefault="007039CB" w:rsidP="00DF7099">
            <w:pPr>
              <w:rPr>
                <w:sz w:val="20"/>
              </w:rPr>
            </w:pPr>
            <w:r>
              <w:rPr>
                <w:sz w:val="20"/>
              </w:rPr>
              <w:t>sn1</w:t>
            </w:r>
          </w:p>
        </w:tc>
      </w:tr>
      <w:tr w:rsidR="007039CB" w:rsidRPr="00DF7099" w14:paraId="59BBE32F" w14:textId="286C2A5A" w:rsidTr="007039CB">
        <w:trPr>
          <w:trHeight w:val="343"/>
        </w:trPr>
        <w:tc>
          <w:tcPr>
            <w:tcW w:w="802" w:type="pct"/>
          </w:tcPr>
          <w:p w14:paraId="02076EF6" w14:textId="315DF18D" w:rsidR="007039CB" w:rsidRPr="00DF7099" w:rsidRDefault="007039CB" w:rsidP="00DF7099">
            <w:pPr>
              <w:rPr>
                <w:color w:val="000000"/>
                <w:sz w:val="20"/>
              </w:rPr>
            </w:pPr>
            <w:r w:rsidRPr="00DF7099">
              <w:rPr>
                <w:sz w:val="20"/>
              </w:rPr>
              <w:t>Server4</w:t>
            </w:r>
          </w:p>
        </w:tc>
        <w:tc>
          <w:tcPr>
            <w:tcW w:w="620" w:type="pct"/>
          </w:tcPr>
          <w:p w14:paraId="2C4121D6" w14:textId="34C5F326" w:rsidR="007039CB" w:rsidRPr="00DF7099" w:rsidRDefault="007039CB" w:rsidP="00DF7099">
            <w:pPr>
              <w:rPr>
                <w:color w:val="000000" w:themeColor="text1"/>
                <w:sz w:val="20"/>
              </w:rPr>
            </w:pPr>
            <w:r>
              <w:rPr>
                <w:color w:val="000000" w:themeColor="text1"/>
                <w:sz w:val="20"/>
              </w:rPr>
              <w:t>D4</w:t>
            </w:r>
          </w:p>
        </w:tc>
        <w:tc>
          <w:tcPr>
            <w:tcW w:w="904" w:type="pct"/>
          </w:tcPr>
          <w:p w14:paraId="163C6234" w14:textId="217740F2" w:rsidR="007039CB" w:rsidRPr="00DF7099" w:rsidRDefault="007039CB" w:rsidP="00DF7099">
            <w:pPr>
              <w:rPr>
                <w:sz w:val="20"/>
              </w:rPr>
            </w:pPr>
            <w:r w:rsidRPr="00110422">
              <w:rPr>
                <w:sz w:val="20"/>
              </w:rPr>
              <w:t>AZRes1</w:t>
            </w:r>
          </w:p>
        </w:tc>
        <w:tc>
          <w:tcPr>
            <w:tcW w:w="739" w:type="pct"/>
          </w:tcPr>
          <w:p w14:paraId="7D6F2D0C" w14:textId="2E2DA0A4" w:rsidR="007039CB" w:rsidRPr="00DF7099" w:rsidRDefault="007039CB" w:rsidP="00DF7099">
            <w:pPr>
              <w:rPr>
                <w:color w:val="FF0000"/>
                <w:sz w:val="20"/>
              </w:rPr>
            </w:pPr>
            <w:r>
              <w:rPr>
                <w:sz w:val="20"/>
              </w:rPr>
              <w:t>azeasast004</w:t>
            </w:r>
          </w:p>
        </w:tc>
        <w:tc>
          <w:tcPr>
            <w:tcW w:w="753" w:type="pct"/>
          </w:tcPr>
          <w:p w14:paraId="27C076C1" w14:textId="1E0AB82A" w:rsidR="007039CB" w:rsidRPr="00DF7099" w:rsidRDefault="007039CB" w:rsidP="00DF7099">
            <w:pPr>
              <w:rPr>
                <w:sz w:val="20"/>
              </w:rPr>
            </w:pPr>
            <w:r w:rsidRPr="00CF432A">
              <w:rPr>
                <w:sz w:val="20"/>
              </w:rPr>
              <w:t>AZ-Test1</w:t>
            </w:r>
          </w:p>
        </w:tc>
        <w:tc>
          <w:tcPr>
            <w:tcW w:w="735" w:type="pct"/>
          </w:tcPr>
          <w:p w14:paraId="48866DB4" w14:textId="45E2598F" w:rsidR="007039CB" w:rsidRPr="00DF7099" w:rsidRDefault="007039CB" w:rsidP="00DF7099">
            <w:pPr>
              <w:rPr>
                <w:sz w:val="20"/>
              </w:rPr>
            </w:pPr>
            <w:r w:rsidRPr="005A15EB">
              <w:rPr>
                <w:sz w:val="20"/>
              </w:rPr>
              <w:t>AZ-EA-VN-001</w:t>
            </w:r>
          </w:p>
        </w:tc>
        <w:tc>
          <w:tcPr>
            <w:tcW w:w="448" w:type="pct"/>
          </w:tcPr>
          <w:p w14:paraId="58A17D2F" w14:textId="136839DE" w:rsidR="007039CB" w:rsidRPr="005A15EB" w:rsidRDefault="007039CB" w:rsidP="00DF7099">
            <w:pPr>
              <w:rPr>
                <w:sz w:val="20"/>
              </w:rPr>
            </w:pPr>
            <w:r>
              <w:rPr>
                <w:sz w:val="20"/>
              </w:rPr>
              <w:t>sn1</w:t>
            </w:r>
          </w:p>
        </w:tc>
      </w:tr>
    </w:tbl>
    <w:p w14:paraId="4CED9B02" w14:textId="714FD07C" w:rsidR="00826C89" w:rsidRDefault="00826C89" w:rsidP="00826C89"/>
    <w:p w14:paraId="52606861" w14:textId="5872690A" w:rsidR="00826C89" w:rsidRDefault="00826C89" w:rsidP="00826C89">
      <w:pPr>
        <w:pStyle w:val="Heading2Numbered"/>
      </w:pPr>
      <w:bookmarkStart w:id="69" w:name="_Toc420419295"/>
      <w:bookmarkStart w:id="70" w:name="_Toc467058780"/>
      <w:r w:rsidRPr="00C534DE">
        <w:t>Additional Storage Specifications</w:t>
      </w:r>
      <w:bookmarkEnd w:id="69"/>
      <w:bookmarkEnd w:id="70"/>
    </w:p>
    <w:p w14:paraId="27F483A5" w14:textId="51E71A0E" w:rsidR="000708B8" w:rsidRDefault="000708B8" w:rsidP="000708B8">
      <w:pPr>
        <w:pStyle w:val="VisibleGuidance"/>
      </w:pPr>
      <w:r>
        <w:t>Include the target storage specifications in this section for deployment of the Business System.</w:t>
      </w:r>
      <w:r w:rsidRPr="00D81950">
        <w:t xml:space="preserve"> </w:t>
      </w:r>
      <w:r>
        <w:t xml:space="preserve">  Additional goal here to define the recommended storage allocation from SAN storage based upon current consumption and application owner intervie</w:t>
      </w:r>
      <w:r w:rsidR="00E8640B">
        <w:t xml:space="preserve">ws. </w:t>
      </w:r>
    </w:p>
    <w:p w14:paraId="38348751" w14:textId="77777777" w:rsidR="000708B8" w:rsidRPr="000708B8" w:rsidRDefault="000708B8" w:rsidP="000708B8"/>
    <w:tbl>
      <w:tblPr>
        <w:tblStyle w:val="TableGrid"/>
        <w:tblW w:w="5000" w:type="pct"/>
        <w:tblLook w:val="04A0" w:firstRow="1" w:lastRow="0" w:firstColumn="1" w:lastColumn="0" w:noHBand="0" w:noVBand="1"/>
      </w:tblPr>
      <w:tblGrid>
        <w:gridCol w:w="1626"/>
        <w:gridCol w:w="1589"/>
        <w:gridCol w:w="1659"/>
        <w:gridCol w:w="1659"/>
        <w:gridCol w:w="2827"/>
      </w:tblGrid>
      <w:tr w:rsidR="00E8640B" w:rsidRPr="00E8640B" w14:paraId="6A3F48B5" w14:textId="77777777" w:rsidTr="003D50E6">
        <w:trPr>
          <w:cnfStyle w:val="100000000000" w:firstRow="1" w:lastRow="0" w:firstColumn="0" w:lastColumn="0" w:oddVBand="0" w:evenVBand="0" w:oddHBand="0" w:evenHBand="0" w:firstRowFirstColumn="0" w:firstRowLastColumn="0" w:lastRowFirstColumn="0" w:lastRowLastColumn="0"/>
          <w:trHeight w:val="483"/>
        </w:trPr>
        <w:tc>
          <w:tcPr>
            <w:tcW w:w="869" w:type="pct"/>
          </w:tcPr>
          <w:p w14:paraId="5791241C" w14:textId="036EF861" w:rsidR="00E8640B" w:rsidRPr="00E8640B" w:rsidRDefault="00E8640B" w:rsidP="00CD62B7">
            <w:pPr>
              <w:jc w:val="center"/>
              <w:rPr>
                <w:sz w:val="20"/>
              </w:rPr>
            </w:pPr>
            <w:r w:rsidRPr="00E8640B">
              <w:rPr>
                <w:sz w:val="20"/>
              </w:rPr>
              <w:t>Source Storage</w:t>
            </w:r>
          </w:p>
        </w:tc>
        <w:tc>
          <w:tcPr>
            <w:tcW w:w="849" w:type="pct"/>
          </w:tcPr>
          <w:p w14:paraId="76231BF6" w14:textId="27FF6D34" w:rsidR="00E8640B" w:rsidRPr="00E8640B" w:rsidRDefault="00E8640B" w:rsidP="00CD62B7">
            <w:pPr>
              <w:jc w:val="center"/>
              <w:rPr>
                <w:sz w:val="20"/>
              </w:rPr>
            </w:pPr>
            <w:r w:rsidRPr="00E8640B">
              <w:rPr>
                <w:sz w:val="20"/>
              </w:rPr>
              <w:t>Target Storage</w:t>
            </w:r>
          </w:p>
        </w:tc>
        <w:tc>
          <w:tcPr>
            <w:tcW w:w="886" w:type="pct"/>
          </w:tcPr>
          <w:p w14:paraId="22B7ED96" w14:textId="5DDE77E8" w:rsidR="00E8640B" w:rsidRPr="00E8640B" w:rsidRDefault="00E8640B" w:rsidP="00CD62B7">
            <w:pPr>
              <w:jc w:val="center"/>
              <w:rPr>
                <w:sz w:val="20"/>
              </w:rPr>
            </w:pPr>
            <w:r>
              <w:rPr>
                <w:sz w:val="20"/>
              </w:rPr>
              <w:t>Storage Replication</w:t>
            </w:r>
          </w:p>
        </w:tc>
        <w:tc>
          <w:tcPr>
            <w:tcW w:w="886" w:type="pct"/>
          </w:tcPr>
          <w:p w14:paraId="3BF4ABBF" w14:textId="5EDB2577" w:rsidR="00E8640B" w:rsidRPr="00E8640B" w:rsidRDefault="00E8640B" w:rsidP="00CD62B7">
            <w:pPr>
              <w:jc w:val="center"/>
              <w:rPr>
                <w:sz w:val="20"/>
              </w:rPr>
            </w:pPr>
            <w:r>
              <w:rPr>
                <w:sz w:val="20"/>
              </w:rPr>
              <w:t>Storage Region</w:t>
            </w:r>
          </w:p>
        </w:tc>
        <w:tc>
          <w:tcPr>
            <w:tcW w:w="1510" w:type="pct"/>
          </w:tcPr>
          <w:p w14:paraId="346D9022" w14:textId="59981D44" w:rsidR="00E8640B" w:rsidRPr="00E8640B" w:rsidRDefault="00E8640B" w:rsidP="00CD62B7">
            <w:pPr>
              <w:jc w:val="center"/>
              <w:rPr>
                <w:sz w:val="20"/>
              </w:rPr>
            </w:pPr>
            <w:r w:rsidRPr="00E8640B">
              <w:rPr>
                <w:sz w:val="20"/>
              </w:rPr>
              <w:t>Storage Account Name</w:t>
            </w:r>
          </w:p>
        </w:tc>
      </w:tr>
      <w:tr w:rsidR="00E8640B" w:rsidRPr="00E8640B" w14:paraId="3796F53B" w14:textId="77777777" w:rsidTr="003D50E6">
        <w:trPr>
          <w:trHeight w:val="527"/>
        </w:trPr>
        <w:tc>
          <w:tcPr>
            <w:tcW w:w="869" w:type="pct"/>
          </w:tcPr>
          <w:p w14:paraId="18D53839" w14:textId="1CC5A3CF" w:rsidR="00E8640B" w:rsidRPr="00E8640B" w:rsidRDefault="00E8640B" w:rsidP="00CD62B7">
            <w:pPr>
              <w:jc w:val="center"/>
              <w:rPr>
                <w:sz w:val="20"/>
                <w:highlight w:val="yellow"/>
              </w:rPr>
            </w:pPr>
            <w:r w:rsidRPr="00E8640B">
              <w:rPr>
                <w:sz w:val="20"/>
              </w:rPr>
              <w:t>Disk</w:t>
            </w:r>
          </w:p>
        </w:tc>
        <w:tc>
          <w:tcPr>
            <w:tcW w:w="849" w:type="pct"/>
          </w:tcPr>
          <w:p w14:paraId="46DAAED6" w14:textId="21810475" w:rsidR="00E8640B" w:rsidRPr="00E8640B" w:rsidRDefault="00E8640B" w:rsidP="00CD62B7">
            <w:pPr>
              <w:jc w:val="center"/>
              <w:rPr>
                <w:sz w:val="20"/>
              </w:rPr>
            </w:pPr>
            <w:r w:rsidRPr="00E8640B">
              <w:rPr>
                <w:sz w:val="20"/>
              </w:rPr>
              <w:t>Standard</w:t>
            </w:r>
          </w:p>
        </w:tc>
        <w:tc>
          <w:tcPr>
            <w:tcW w:w="886" w:type="pct"/>
          </w:tcPr>
          <w:p w14:paraId="0E0D787A" w14:textId="0EC490FC" w:rsidR="00E8640B" w:rsidRPr="00E8640B" w:rsidRDefault="00E8640B" w:rsidP="00CD62B7">
            <w:pPr>
              <w:jc w:val="center"/>
              <w:rPr>
                <w:sz w:val="20"/>
              </w:rPr>
            </w:pPr>
            <w:r>
              <w:rPr>
                <w:sz w:val="20"/>
              </w:rPr>
              <w:t>Local</w:t>
            </w:r>
          </w:p>
        </w:tc>
        <w:tc>
          <w:tcPr>
            <w:tcW w:w="886" w:type="pct"/>
          </w:tcPr>
          <w:p w14:paraId="4E721033" w14:textId="394B050C" w:rsidR="00E8640B" w:rsidRPr="00E8640B" w:rsidRDefault="00E8640B" w:rsidP="00CD62B7">
            <w:pPr>
              <w:jc w:val="center"/>
              <w:rPr>
                <w:sz w:val="20"/>
              </w:rPr>
            </w:pPr>
            <w:r w:rsidRPr="00E8640B">
              <w:rPr>
                <w:sz w:val="20"/>
              </w:rPr>
              <w:t>TBD</w:t>
            </w:r>
          </w:p>
        </w:tc>
        <w:tc>
          <w:tcPr>
            <w:tcW w:w="1510" w:type="pct"/>
          </w:tcPr>
          <w:p w14:paraId="08E440CF" w14:textId="020876B0" w:rsidR="00E8640B" w:rsidRPr="00E8640B" w:rsidRDefault="007039CB" w:rsidP="00CD62B7">
            <w:pPr>
              <w:jc w:val="center"/>
              <w:rPr>
                <w:sz w:val="20"/>
              </w:rPr>
            </w:pPr>
            <w:r>
              <w:rPr>
                <w:color w:val="000000"/>
                <w:sz w:val="20"/>
              </w:rPr>
              <w:t>Filestorage1</w:t>
            </w:r>
          </w:p>
        </w:tc>
      </w:tr>
    </w:tbl>
    <w:p w14:paraId="41662EE7" w14:textId="46702385" w:rsidR="008B3645" w:rsidRDefault="008B3645" w:rsidP="008B3645">
      <w:pPr>
        <w:pStyle w:val="Heading2Numbered"/>
        <w:numPr>
          <w:ilvl w:val="1"/>
          <w:numId w:val="27"/>
        </w:numPr>
      </w:pPr>
      <w:bookmarkStart w:id="71" w:name="_Toc460935726"/>
      <w:bookmarkStart w:id="72" w:name="_Toc467058781"/>
      <w:r w:rsidRPr="003363BB">
        <w:lastRenderedPageBreak/>
        <w:t>Additional Network Specifications</w:t>
      </w:r>
      <w:bookmarkEnd w:id="71"/>
      <w:bookmarkEnd w:id="72"/>
    </w:p>
    <w:p w14:paraId="41FCF949" w14:textId="77777777" w:rsidR="000708B8" w:rsidRDefault="000708B8" w:rsidP="000708B8">
      <w:pPr>
        <w:pStyle w:val="VisibleGuidance"/>
      </w:pPr>
      <w:r>
        <w:t>Include the advanced networking specifications in this section for deployment of the Business System such as load-balancers or external port forwarding.</w:t>
      </w:r>
    </w:p>
    <w:tbl>
      <w:tblPr>
        <w:tblStyle w:val="TableGrid"/>
        <w:tblW w:w="5000" w:type="pct"/>
        <w:tblLook w:val="04A0" w:firstRow="1" w:lastRow="0" w:firstColumn="1" w:lastColumn="0" w:noHBand="0" w:noVBand="1"/>
      </w:tblPr>
      <w:tblGrid>
        <w:gridCol w:w="1425"/>
        <w:gridCol w:w="1093"/>
        <w:gridCol w:w="1531"/>
        <w:gridCol w:w="3164"/>
        <w:gridCol w:w="1913"/>
        <w:gridCol w:w="234"/>
      </w:tblGrid>
      <w:tr w:rsidR="00216210" w:rsidRPr="007039CB" w14:paraId="2DC7C350" w14:textId="77777777" w:rsidTr="003D50E6">
        <w:trPr>
          <w:cnfStyle w:val="100000000000" w:firstRow="1" w:lastRow="0" w:firstColumn="0" w:lastColumn="0" w:oddVBand="0" w:evenVBand="0" w:oddHBand="0" w:evenHBand="0" w:firstRowFirstColumn="0" w:firstRowLastColumn="0" w:lastRowFirstColumn="0" w:lastRowLastColumn="0"/>
          <w:trHeight w:val="550"/>
        </w:trPr>
        <w:tc>
          <w:tcPr>
            <w:tcW w:w="761" w:type="pct"/>
          </w:tcPr>
          <w:p w14:paraId="336FD3A3" w14:textId="34EF4A1B" w:rsidR="00216210" w:rsidRPr="007039CB" w:rsidRDefault="00216210" w:rsidP="007E42F3">
            <w:pPr>
              <w:jc w:val="center"/>
              <w:rPr>
                <w:sz w:val="20"/>
                <w:szCs w:val="20"/>
              </w:rPr>
            </w:pPr>
            <w:r>
              <w:rPr>
                <w:sz w:val="20"/>
                <w:szCs w:val="20"/>
              </w:rPr>
              <w:t>Server Name</w:t>
            </w:r>
          </w:p>
        </w:tc>
        <w:tc>
          <w:tcPr>
            <w:tcW w:w="584" w:type="pct"/>
          </w:tcPr>
          <w:p w14:paraId="41E71FF1" w14:textId="731E4025" w:rsidR="00216210" w:rsidRDefault="00216210" w:rsidP="007E42F3">
            <w:pPr>
              <w:jc w:val="center"/>
              <w:rPr>
                <w:sz w:val="20"/>
                <w:szCs w:val="20"/>
              </w:rPr>
            </w:pPr>
            <w:r>
              <w:rPr>
                <w:sz w:val="20"/>
                <w:szCs w:val="20"/>
              </w:rPr>
              <w:t># of NICs</w:t>
            </w:r>
          </w:p>
        </w:tc>
        <w:tc>
          <w:tcPr>
            <w:tcW w:w="818" w:type="pct"/>
          </w:tcPr>
          <w:p w14:paraId="79B383B8" w14:textId="4E75D6A7" w:rsidR="00216210" w:rsidRDefault="00216210" w:rsidP="007E42F3">
            <w:pPr>
              <w:jc w:val="center"/>
              <w:rPr>
                <w:sz w:val="20"/>
                <w:szCs w:val="20"/>
              </w:rPr>
            </w:pPr>
            <w:r>
              <w:rPr>
                <w:sz w:val="20"/>
                <w:szCs w:val="20"/>
              </w:rPr>
              <w:t>NIC Teaming?</w:t>
            </w:r>
          </w:p>
        </w:tc>
        <w:tc>
          <w:tcPr>
            <w:tcW w:w="1690" w:type="pct"/>
          </w:tcPr>
          <w:p w14:paraId="0B52A24E" w14:textId="55EEE05C" w:rsidR="00216210" w:rsidRDefault="00216210" w:rsidP="007E42F3">
            <w:pPr>
              <w:jc w:val="center"/>
              <w:rPr>
                <w:sz w:val="20"/>
                <w:szCs w:val="20"/>
              </w:rPr>
            </w:pPr>
            <w:r>
              <w:rPr>
                <w:sz w:val="20"/>
                <w:szCs w:val="20"/>
              </w:rPr>
              <w:t>Network Load Balanced?  How?</w:t>
            </w:r>
          </w:p>
        </w:tc>
        <w:tc>
          <w:tcPr>
            <w:tcW w:w="1022" w:type="pct"/>
          </w:tcPr>
          <w:p w14:paraId="6416F47F" w14:textId="0EBAD035" w:rsidR="00216210" w:rsidRPr="007039CB" w:rsidRDefault="00216210" w:rsidP="007E42F3">
            <w:pPr>
              <w:jc w:val="center"/>
              <w:rPr>
                <w:sz w:val="20"/>
                <w:szCs w:val="20"/>
              </w:rPr>
            </w:pPr>
            <w:r>
              <w:rPr>
                <w:sz w:val="20"/>
                <w:szCs w:val="20"/>
              </w:rPr>
              <w:t>Public IP Needed?</w:t>
            </w:r>
          </w:p>
        </w:tc>
        <w:tc>
          <w:tcPr>
            <w:tcW w:w="125" w:type="pct"/>
          </w:tcPr>
          <w:p w14:paraId="5FAE95A2" w14:textId="74EEF7A2" w:rsidR="00216210" w:rsidRPr="007039CB" w:rsidRDefault="00216210" w:rsidP="007E42F3">
            <w:pPr>
              <w:jc w:val="center"/>
              <w:rPr>
                <w:sz w:val="20"/>
                <w:szCs w:val="20"/>
              </w:rPr>
            </w:pPr>
          </w:p>
        </w:tc>
      </w:tr>
      <w:tr w:rsidR="00216210" w:rsidRPr="007039CB" w14:paraId="5D657DD7" w14:textId="77777777" w:rsidTr="003D50E6">
        <w:trPr>
          <w:trHeight w:val="550"/>
        </w:trPr>
        <w:tc>
          <w:tcPr>
            <w:tcW w:w="761" w:type="pct"/>
          </w:tcPr>
          <w:p w14:paraId="639CA3DC" w14:textId="662593CF" w:rsidR="00216210" w:rsidRPr="007039CB" w:rsidRDefault="00216210" w:rsidP="005C741E">
            <w:pPr>
              <w:rPr>
                <w:sz w:val="20"/>
                <w:szCs w:val="20"/>
              </w:rPr>
            </w:pPr>
            <w:r>
              <w:rPr>
                <w:sz w:val="20"/>
                <w:szCs w:val="20"/>
              </w:rPr>
              <w:t>Server1</w:t>
            </w:r>
          </w:p>
        </w:tc>
        <w:tc>
          <w:tcPr>
            <w:tcW w:w="584" w:type="pct"/>
          </w:tcPr>
          <w:p w14:paraId="462F5574" w14:textId="1217D401" w:rsidR="00216210" w:rsidRDefault="00216210" w:rsidP="005C741E">
            <w:pPr>
              <w:jc w:val="center"/>
              <w:rPr>
                <w:sz w:val="20"/>
                <w:szCs w:val="20"/>
              </w:rPr>
            </w:pPr>
            <w:r>
              <w:rPr>
                <w:sz w:val="20"/>
                <w:szCs w:val="20"/>
              </w:rPr>
              <w:t>1</w:t>
            </w:r>
          </w:p>
        </w:tc>
        <w:tc>
          <w:tcPr>
            <w:tcW w:w="818" w:type="pct"/>
          </w:tcPr>
          <w:p w14:paraId="7AD6DCCA" w14:textId="6BB4B702" w:rsidR="00216210" w:rsidRPr="007039CB" w:rsidRDefault="00216210" w:rsidP="005C741E">
            <w:pPr>
              <w:jc w:val="center"/>
              <w:rPr>
                <w:sz w:val="20"/>
                <w:szCs w:val="20"/>
              </w:rPr>
            </w:pPr>
            <w:r>
              <w:rPr>
                <w:sz w:val="20"/>
                <w:szCs w:val="20"/>
              </w:rPr>
              <w:t>No</w:t>
            </w:r>
          </w:p>
        </w:tc>
        <w:tc>
          <w:tcPr>
            <w:tcW w:w="1690" w:type="pct"/>
          </w:tcPr>
          <w:p w14:paraId="344E9112" w14:textId="606A3D04" w:rsidR="00216210" w:rsidRPr="007039CB" w:rsidRDefault="00216210" w:rsidP="005C741E">
            <w:pPr>
              <w:jc w:val="center"/>
              <w:rPr>
                <w:sz w:val="20"/>
                <w:szCs w:val="20"/>
              </w:rPr>
            </w:pPr>
            <w:r>
              <w:rPr>
                <w:sz w:val="20"/>
                <w:szCs w:val="20"/>
              </w:rPr>
              <w:t>No</w:t>
            </w:r>
          </w:p>
        </w:tc>
        <w:tc>
          <w:tcPr>
            <w:tcW w:w="1022" w:type="pct"/>
          </w:tcPr>
          <w:p w14:paraId="0B4719EC" w14:textId="6AF0C564" w:rsidR="00216210" w:rsidRPr="007039CB" w:rsidRDefault="00216210" w:rsidP="005C741E">
            <w:pPr>
              <w:jc w:val="center"/>
              <w:rPr>
                <w:sz w:val="20"/>
                <w:szCs w:val="20"/>
              </w:rPr>
            </w:pPr>
            <w:r>
              <w:rPr>
                <w:sz w:val="20"/>
                <w:szCs w:val="20"/>
              </w:rPr>
              <w:t>No</w:t>
            </w:r>
          </w:p>
        </w:tc>
        <w:tc>
          <w:tcPr>
            <w:tcW w:w="125" w:type="pct"/>
          </w:tcPr>
          <w:p w14:paraId="41BA34E5" w14:textId="33417BE3" w:rsidR="00216210" w:rsidRPr="007039CB" w:rsidRDefault="00216210" w:rsidP="005C741E">
            <w:pPr>
              <w:jc w:val="center"/>
              <w:rPr>
                <w:sz w:val="20"/>
                <w:szCs w:val="20"/>
              </w:rPr>
            </w:pPr>
          </w:p>
        </w:tc>
      </w:tr>
      <w:tr w:rsidR="00216210" w:rsidRPr="007039CB" w14:paraId="38068407" w14:textId="77777777" w:rsidTr="003D50E6">
        <w:trPr>
          <w:trHeight w:val="550"/>
        </w:trPr>
        <w:tc>
          <w:tcPr>
            <w:tcW w:w="761" w:type="pct"/>
          </w:tcPr>
          <w:p w14:paraId="5EDB8FD1" w14:textId="086F2ADA" w:rsidR="00216210" w:rsidRPr="007039CB" w:rsidRDefault="00216210" w:rsidP="005C741E">
            <w:pPr>
              <w:rPr>
                <w:sz w:val="20"/>
                <w:szCs w:val="20"/>
              </w:rPr>
            </w:pPr>
            <w:r>
              <w:rPr>
                <w:sz w:val="20"/>
                <w:szCs w:val="20"/>
              </w:rPr>
              <w:t>Server2</w:t>
            </w:r>
          </w:p>
        </w:tc>
        <w:tc>
          <w:tcPr>
            <w:tcW w:w="584" w:type="pct"/>
          </w:tcPr>
          <w:p w14:paraId="4D6BC74E" w14:textId="2EA36DAC" w:rsidR="00216210" w:rsidRDefault="00216210" w:rsidP="005C741E">
            <w:pPr>
              <w:jc w:val="center"/>
              <w:rPr>
                <w:sz w:val="20"/>
                <w:szCs w:val="20"/>
              </w:rPr>
            </w:pPr>
            <w:r>
              <w:rPr>
                <w:sz w:val="20"/>
                <w:szCs w:val="20"/>
              </w:rPr>
              <w:t>2</w:t>
            </w:r>
          </w:p>
        </w:tc>
        <w:tc>
          <w:tcPr>
            <w:tcW w:w="818" w:type="pct"/>
          </w:tcPr>
          <w:p w14:paraId="4111DDA4" w14:textId="6ED751F2" w:rsidR="00216210" w:rsidRPr="007039CB" w:rsidRDefault="00216210" w:rsidP="005C741E">
            <w:pPr>
              <w:jc w:val="center"/>
              <w:rPr>
                <w:sz w:val="20"/>
                <w:szCs w:val="20"/>
              </w:rPr>
            </w:pPr>
            <w:r>
              <w:rPr>
                <w:sz w:val="20"/>
                <w:szCs w:val="20"/>
              </w:rPr>
              <w:t>No</w:t>
            </w:r>
          </w:p>
        </w:tc>
        <w:tc>
          <w:tcPr>
            <w:tcW w:w="1690" w:type="pct"/>
          </w:tcPr>
          <w:p w14:paraId="1184C965" w14:textId="6C11EAC0" w:rsidR="00216210" w:rsidRPr="007039CB" w:rsidRDefault="00216210" w:rsidP="005C741E">
            <w:pPr>
              <w:jc w:val="center"/>
              <w:rPr>
                <w:sz w:val="20"/>
                <w:szCs w:val="20"/>
              </w:rPr>
            </w:pPr>
            <w:r>
              <w:rPr>
                <w:sz w:val="20"/>
                <w:szCs w:val="20"/>
              </w:rPr>
              <w:t>No</w:t>
            </w:r>
          </w:p>
        </w:tc>
        <w:tc>
          <w:tcPr>
            <w:tcW w:w="1022" w:type="pct"/>
          </w:tcPr>
          <w:p w14:paraId="28292429" w14:textId="1DE295F1" w:rsidR="00216210" w:rsidRPr="007039CB" w:rsidRDefault="00216210" w:rsidP="005C741E">
            <w:pPr>
              <w:jc w:val="center"/>
              <w:rPr>
                <w:sz w:val="20"/>
                <w:szCs w:val="20"/>
              </w:rPr>
            </w:pPr>
            <w:r>
              <w:rPr>
                <w:sz w:val="20"/>
                <w:szCs w:val="20"/>
              </w:rPr>
              <w:t>No</w:t>
            </w:r>
          </w:p>
        </w:tc>
        <w:tc>
          <w:tcPr>
            <w:tcW w:w="125" w:type="pct"/>
          </w:tcPr>
          <w:p w14:paraId="4D5D0D90" w14:textId="77777777" w:rsidR="00216210" w:rsidRPr="007039CB" w:rsidRDefault="00216210" w:rsidP="005C741E">
            <w:pPr>
              <w:jc w:val="center"/>
              <w:rPr>
                <w:sz w:val="20"/>
                <w:szCs w:val="20"/>
              </w:rPr>
            </w:pPr>
          </w:p>
        </w:tc>
      </w:tr>
    </w:tbl>
    <w:p w14:paraId="2569D604" w14:textId="6CD18D8D" w:rsidR="00876B7D" w:rsidRDefault="00876B7D" w:rsidP="00876B7D">
      <w:pPr>
        <w:pStyle w:val="Heading2Numbered"/>
      </w:pPr>
      <w:bookmarkStart w:id="73" w:name="_Toc453852076"/>
      <w:bookmarkStart w:id="74" w:name="_Toc453941451"/>
      <w:bookmarkStart w:id="75" w:name="_Toc467058782"/>
      <w:r w:rsidRPr="00C76DBF">
        <w:t xml:space="preserve">Firewall </w:t>
      </w:r>
      <w:r w:rsidR="00DF7099">
        <w:t xml:space="preserve">or NSG rule </w:t>
      </w:r>
      <w:r w:rsidRPr="00C76DBF">
        <w:t>details</w:t>
      </w:r>
      <w:bookmarkEnd w:id="73"/>
      <w:bookmarkEnd w:id="74"/>
      <w:bookmarkEnd w:id="75"/>
    </w:p>
    <w:p w14:paraId="320A8F82" w14:textId="77777777" w:rsidR="00B3496E" w:rsidRDefault="00216210" w:rsidP="00B3496E">
      <w:pPr>
        <w:pStyle w:val="VisibleGuidance"/>
      </w:pPr>
      <w:r>
        <w:t xml:space="preserve">Include any firewall changes needed or any Network Security Groups needed </w:t>
      </w:r>
    </w:p>
    <w:p w14:paraId="34EF1168" w14:textId="6EC5B701" w:rsidR="00B3496E" w:rsidRDefault="005F3221" w:rsidP="00B3496E">
      <w:pPr>
        <w:pStyle w:val="VisibleGuidance"/>
      </w:pPr>
      <w:r w:rsidRPr="005F3221">
        <w:t xml:space="preserve">Is the server IP address part </w:t>
      </w:r>
      <w:r w:rsidR="00B3496E">
        <w:t>of any existing firewall rules?</w:t>
      </w:r>
    </w:p>
    <w:p w14:paraId="7A7C9537" w14:textId="595BE1B7" w:rsidR="005F3221" w:rsidRPr="005F3221" w:rsidRDefault="005F3221" w:rsidP="00B3496E">
      <w:pPr>
        <w:pStyle w:val="VisibleGuidance"/>
      </w:pPr>
      <w:r w:rsidRPr="005F3221">
        <w:t>Is the se</w:t>
      </w:r>
      <w:r w:rsidR="00B3496E">
        <w:t>rver is running in a DMZ?</w:t>
      </w:r>
    </w:p>
    <w:tbl>
      <w:tblPr>
        <w:tblStyle w:val="TableGrid"/>
        <w:tblW w:w="5000" w:type="pct"/>
        <w:tblLook w:val="04A0" w:firstRow="1" w:lastRow="0" w:firstColumn="1" w:lastColumn="0" w:noHBand="0" w:noVBand="1"/>
      </w:tblPr>
      <w:tblGrid>
        <w:gridCol w:w="2977"/>
        <w:gridCol w:w="1971"/>
        <w:gridCol w:w="1971"/>
        <w:gridCol w:w="2441"/>
      </w:tblGrid>
      <w:tr w:rsidR="00216210" w:rsidRPr="00216210" w14:paraId="7C030FF1" w14:textId="77777777" w:rsidTr="00216210">
        <w:trPr>
          <w:cnfStyle w:val="100000000000" w:firstRow="1" w:lastRow="0" w:firstColumn="0" w:lastColumn="0" w:oddVBand="0" w:evenVBand="0" w:oddHBand="0" w:evenHBand="0" w:firstRowFirstColumn="0" w:firstRowLastColumn="0" w:lastRowFirstColumn="0" w:lastRowLastColumn="0"/>
          <w:trHeight w:val="629"/>
        </w:trPr>
        <w:tc>
          <w:tcPr>
            <w:tcW w:w="1590" w:type="pct"/>
          </w:tcPr>
          <w:p w14:paraId="3BC55A9F" w14:textId="005CA861" w:rsidR="00216210" w:rsidRPr="00216210" w:rsidRDefault="00216210" w:rsidP="00646F93">
            <w:pPr>
              <w:jc w:val="center"/>
              <w:rPr>
                <w:sz w:val="20"/>
              </w:rPr>
            </w:pPr>
            <w:r w:rsidRPr="00216210">
              <w:rPr>
                <w:sz w:val="20"/>
              </w:rPr>
              <w:t>Firewall</w:t>
            </w:r>
          </w:p>
        </w:tc>
        <w:tc>
          <w:tcPr>
            <w:tcW w:w="1053" w:type="pct"/>
          </w:tcPr>
          <w:p w14:paraId="03E85ABF" w14:textId="24F4D3F3" w:rsidR="00216210" w:rsidRPr="00216210" w:rsidRDefault="00216210" w:rsidP="00646F93">
            <w:pPr>
              <w:jc w:val="center"/>
              <w:rPr>
                <w:sz w:val="20"/>
              </w:rPr>
            </w:pPr>
            <w:r>
              <w:rPr>
                <w:sz w:val="20"/>
              </w:rPr>
              <w:t>Access</w:t>
            </w:r>
          </w:p>
        </w:tc>
        <w:tc>
          <w:tcPr>
            <w:tcW w:w="1053" w:type="pct"/>
          </w:tcPr>
          <w:p w14:paraId="1D32618D" w14:textId="7790AA76" w:rsidR="00216210" w:rsidRPr="00216210" w:rsidRDefault="00216210" w:rsidP="00646F93">
            <w:pPr>
              <w:jc w:val="center"/>
              <w:rPr>
                <w:sz w:val="20"/>
              </w:rPr>
            </w:pPr>
            <w:r w:rsidRPr="00216210">
              <w:rPr>
                <w:sz w:val="20"/>
              </w:rPr>
              <w:t>Port</w:t>
            </w:r>
          </w:p>
        </w:tc>
        <w:tc>
          <w:tcPr>
            <w:tcW w:w="1304" w:type="pct"/>
          </w:tcPr>
          <w:p w14:paraId="30D52542" w14:textId="40A54F79" w:rsidR="00216210" w:rsidRPr="00216210" w:rsidRDefault="00216210" w:rsidP="00646F93">
            <w:pPr>
              <w:jc w:val="center"/>
              <w:rPr>
                <w:sz w:val="20"/>
              </w:rPr>
            </w:pPr>
            <w:r w:rsidRPr="00216210">
              <w:rPr>
                <w:sz w:val="20"/>
              </w:rPr>
              <w:t>Other</w:t>
            </w:r>
          </w:p>
        </w:tc>
      </w:tr>
      <w:tr w:rsidR="00216210" w:rsidRPr="00216210" w14:paraId="67C2BB71" w14:textId="77777777" w:rsidTr="00216210">
        <w:trPr>
          <w:trHeight w:val="527"/>
        </w:trPr>
        <w:tc>
          <w:tcPr>
            <w:tcW w:w="1590" w:type="pct"/>
          </w:tcPr>
          <w:p w14:paraId="1781312C" w14:textId="77777777" w:rsidR="00216210" w:rsidRPr="00216210" w:rsidRDefault="00216210" w:rsidP="00646F93">
            <w:pPr>
              <w:jc w:val="center"/>
              <w:rPr>
                <w:sz w:val="20"/>
              </w:rPr>
            </w:pPr>
          </w:p>
        </w:tc>
        <w:tc>
          <w:tcPr>
            <w:tcW w:w="1053" w:type="pct"/>
          </w:tcPr>
          <w:p w14:paraId="7DE878A2" w14:textId="74FAACC1" w:rsidR="00216210" w:rsidRPr="00216210" w:rsidRDefault="00216210" w:rsidP="00646F93">
            <w:pPr>
              <w:jc w:val="center"/>
              <w:rPr>
                <w:sz w:val="20"/>
              </w:rPr>
            </w:pPr>
          </w:p>
        </w:tc>
        <w:tc>
          <w:tcPr>
            <w:tcW w:w="1053" w:type="pct"/>
          </w:tcPr>
          <w:p w14:paraId="524819E2" w14:textId="23548E6C" w:rsidR="00216210" w:rsidRPr="00216210" w:rsidRDefault="00216210" w:rsidP="00646F93">
            <w:pPr>
              <w:jc w:val="center"/>
              <w:rPr>
                <w:sz w:val="20"/>
              </w:rPr>
            </w:pPr>
          </w:p>
        </w:tc>
        <w:tc>
          <w:tcPr>
            <w:tcW w:w="1304" w:type="pct"/>
          </w:tcPr>
          <w:p w14:paraId="3315D615" w14:textId="77777777" w:rsidR="00216210" w:rsidRPr="00216210" w:rsidRDefault="00216210" w:rsidP="00646F93">
            <w:pPr>
              <w:jc w:val="center"/>
              <w:rPr>
                <w:sz w:val="20"/>
              </w:rPr>
            </w:pPr>
          </w:p>
        </w:tc>
      </w:tr>
      <w:tr w:rsidR="00216210" w:rsidRPr="00216210" w14:paraId="5B1C8BB4" w14:textId="77777777" w:rsidTr="00216210">
        <w:trPr>
          <w:trHeight w:val="527"/>
        </w:trPr>
        <w:tc>
          <w:tcPr>
            <w:tcW w:w="1590" w:type="pct"/>
          </w:tcPr>
          <w:p w14:paraId="6F67309A" w14:textId="77777777" w:rsidR="00216210" w:rsidRPr="00216210" w:rsidRDefault="00216210" w:rsidP="00646F93">
            <w:pPr>
              <w:jc w:val="center"/>
              <w:rPr>
                <w:sz w:val="20"/>
              </w:rPr>
            </w:pPr>
          </w:p>
        </w:tc>
        <w:tc>
          <w:tcPr>
            <w:tcW w:w="1053" w:type="pct"/>
          </w:tcPr>
          <w:p w14:paraId="5D15A7CE" w14:textId="77777777" w:rsidR="00216210" w:rsidRPr="00216210" w:rsidRDefault="00216210" w:rsidP="00646F93">
            <w:pPr>
              <w:jc w:val="center"/>
              <w:rPr>
                <w:sz w:val="20"/>
              </w:rPr>
            </w:pPr>
          </w:p>
        </w:tc>
        <w:tc>
          <w:tcPr>
            <w:tcW w:w="1053" w:type="pct"/>
          </w:tcPr>
          <w:p w14:paraId="64C084BF" w14:textId="6CBE56D2" w:rsidR="00216210" w:rsidRPr="00216210" w:rsidRDefault="00216210" w:rsidP="00646F93">
            <w:pPr>
              <w:jc w:val="center"/>
              <w:rPr>
                <w:sz w:val="20"/>
              </w:rPr>
            </w:pPr>
          </w:p>
        </w:tc>
        <w:tc>
          <w:tcPr>
            <w:tcW w:w="1304" w:type="pct"/>
          </w:tcPr>
          <w:p w14:paraId="48B17684" w14:textId="77777777" w:rsidR="00216210" w:rsidRPr="00216210" w:rsidRDefault="00216210" w:rsidP="00646F93">
            <w:pPr>
              <w:jc w:val="center"/>
              <w:rPr>
                <w:sz w:val="20"/>
              </w:rPr>
            </w:pPr>
          </w:p>
        </w:tc>
      </w:tr>
    </w:tbl>
    <w:p w14:paraId="5AD726DE" w14:textId="19CEE598" w:rsidR="009E3654" w:rsidRDefault="009E3654" w:rsidP="00876B7D"/>
    <w:p w14:paraId="314AA840" w14:textId="77777777" w:rsidR="00216210" w:rsidRDefault="00216210" w:rsidP="00876B7D"/>
    <w:tbl>
      <w:tblPr>
        <w:tblStyle w:val="TableGrid"/>
        <w:tblW w:w="5000" w:type="pct"/>
        <w:tblLook w:val="04A0" w:firstRow="1" w:lastRow="0" w:firstColumn="1" w:lastColumn="0" w:noHBand="0" w:noVBand="1"/>
      </w:tblPr>
      <w:tblGrid>
        <w:gridCol w:w="1217"/>
        <w:gridCol w:w="863"/>
        <w:gridCol w:w="820"/>
        <w:gridCol w:w="1060"/>
        <w:gridCol w:w="1269"/>
        <w:gridCol w:w="1471"/>
        <w:gridCol w:w="1683"/>
        <w:gridCol w:w="977"/>
      </w:tblGrid>
      <w:tr w:rsidR="00216210" w:rsidRPr="00216210" w14:paraId="2761E92D" w14:textId="1429AD69" w:rsidTr="00216210">
        <w:trPr>
          <w:cnfStyle w:val="100000000000" w:firstRow="1" w:lastRow="0" w:firstColumn="0" w:lastColumn="0" w:oddVBand="0" w:evenVBand="0" w:oddHBand="0" w:evenHBand="0" w:firstRowFirstColumn="0" w:firstRowLastColumn="0" w:lastRowFirstColumn="0" w:lastRowLastColumn="0"/>
          <w:trHeight w:val="629"/>
        </w:trPr>
        <w:tc>
          <w:tcPr>
            <w:tcW w:w="650" w:type="pct"/>
          </w:tcPr>
          <w:p w14:paraId="18936B22" w14:textId="0C1A8576" w:rsidR="00216210" w:rsidRPr="00216210" w:rsidRDefault="00216210" w:rsidP="001F543B">
            <w:pPr>
              <w:jc w:val="center"/>
              <w:rPr>
                <w:sz w:val="20"/>
              </w:rPr>
            </w:pPr>
            <w:r>
              <w:rPr>
                <w:sz w:val="20"/>
              </w:rPr>
              <w:t>NSG Name</w:t>
            </w:r>
          </w:p>
        </w:tc>
        <w:tc>
          <w:tcPr>
            <w:tcW w:w="461" w:type="pct"/>
          </w:tcPr>
          <w:p w14:paraId="6A81ADAC" w14:textId="346265DD" w:rsidR="00216210" w:rsidRPr="00216210" w:rsidRDefault="00216210" w:rsidP="001F543B">
            <w:pPr>
              <w:jc w:val="center"/>
              <w:rPr>
                <w:sz w:val="20"/>
              </w:rPr>
            </w:pPr>
            <w:r>
              <w:rPr>
                <w:sz w:val="20"/>
              </w:rPr>
              <w:t>Priority</w:t>
            </w:r>
          </w:p>
        </w:tc>
        <w:tc>
          <w:tcPr>
            <w:tcW w:w="438" w:type="pct"/>
          </w:tcPr>
          <w:p w14:paraId="0BF093C7" w14:textId="60E9B395" w:rsidR="00216210" w:rsidRPr="00216210" w:rsidRDefault="00216210" w:rsidP="001F543B">
            <w:pPr>
              <w:jc w:val="center"/>
              <w:rPr>
                <w:sz w:val="20"/>
              </w:rPr>
            </w:pPr>
            <w:r>
              <w:rPr>
                <w:sz w:val="20"/>
              </w:rPr>
              <w:t>Access</w:t>
            </w:r>
          </w:p>
        </w:tc>
        <w:tc>
          <w:tcPr>
            <w:tcW w:w="566" w:type="pct"/>
          </w:tcPr>
          <w:p w14:paraId="5C14C213" w14:textId="2CE80926" w:rsidR="00216210" w:rsidRPr="00216210" w:rsidRDefault="00216210" w:rsidP="001F543B">
            <w:pPr>
              <w:jc w:val="center"/>
              <w:rPr>
                <w:sz w:val="20"/>
              </w:rPr>
            </w:pPr>
            <w:r>
              <w:rPr>
                <w:sz w:val="20"/>
              </w:rPr>
              <w:t>Source IP</w:t>
            </w:r>
          </w:p>
        </w:tc>
        <w:tc>
          <w:tcPr>
            <w:tcW w:w="678" w:type="pct"/>
          </w:tcPr>
          <w:p w14:paraId="3F2C4136" w14:textId="40F36C88" w:rsidR="00216210" w:rsidRPr="00216210" w:rsidRDefault="00216210" w:rsidP="001F543B">
            <w:pPr>
              <w:jc w:val="center"/>
              <w:rPr>
                <w:sz w:val="20"/>
              </w:rPr>
            </w:pPr>
            <w:r w:rsidRPr="00216210">
              <w:rPr>
                <w:sz w:val="20"/>
              </w:rPr>
              <w:t>Source port</w:t>
            </w:r>
          </w:p>
        </w:tc>
        <w:tc>
          <w:tcPr>
            <w:tcW w:w="786" w:type="pct"/>
          </w:tcPr>
          <w:p w14:paraId="0841C74D" w14:textId="2B510052" w:rsidR="00216210" w:rsidRPr="00216210" w:rsidRDefault="00216210" w:rsidP="001F543B">
            <w:pPr>
              <w:jc w:val="center"/>
              <w:rPr>
                <w:sz w:val="20"/>
              </w:rPr>
            </w:pPr>
            <w:r w:rsidRPr="00216210">
              <w:rPr>
                <w:sz w:val="20"/>
              </w:rPr>
              <w:t>Destination IP</w:t>
            </w:r>
          </w:p>
        </w:tc>
        <w:tc>
          <w:tcPr>
            <w:tcW w:w="899" w:type="pct"/>
          </w:tcPr>
          <w:p w14:paraId="05740BB3" w14:textId="505EC634" w:rsidR="00216210" w:rsidRPr="00216210" w:rsidRDefault="00216210" w:rsidP="001F543B">
            <w:pPr>
              <w:jc w:val="center"/>
              <w:rPr>
                <w:sz w:val="20"/>
              </w:rPr>
            </w:pPr>
            <w:r w:rsidRPr="00216210">
              <w:rPr>
                <w:sz w:val="20"/>
              </w:rPr>
              <w:t>Destination port</w:t>
            </w:r>
          </w:p>
        </w:tc>
        <w:tc>
          <w:tcPr>
            <w:tcW w:w="522" w:type="pct"/>
          </w:tcPr>
          <w:p w14:paraId="1DEE40C1" w14:textId="2D5D3B6B" w:rsidR="00216210" w:rsidRPr="00216210" w:rsidRDefault="00216210" w:rsidP="001F543B">
            <w:pPr>
              <w:jc w:val="center"/>
              <w:rPr>
                <w:sz w:val="20"/>
              </w:rPr>
            </w:pPr>
            <w:r>
              <w:rPr>
                <w:sz w:val="20"/>
              </w:rPr>
              <w:t>P</w:t>
            </w:r>
            <w:r w:rsidRPr="00216210">
              <w:rPr>
                <w:sz w:val="20"/>
              </w:rPr>
              <w:t>rotocol</w:t>
            </w:r>
          </w:p>
        </w:tc>
      </w:tr>
      <w:tr w:rsidR="00216210" w:rsidRPr="00216210" w14:paraId="0AE4B1C5" w14:textId="5836FB03" w:rsidTr="00216210">
        <w:trPr>
          <w:trHeight w:val="527"/>
        </w:trPr>
        <w:tc>
          <w:tcPr>
            <w:tcW w:w="650" w:type="pct"/>
          </w:tcPr>
          <w:p w14:paraId="604C09CC" w14:textId="77777777" w:rsidR="00216210" w:rsidRPr="00216210" w:rsidRDefault="00216210" w:rsidP="00216210">
            <w:pPr>
              <w:jc w:val="center"/>
              <w:rPr>
                <w:sz w:val="20"/>
              </w:rPr>
            </w:pPr>
          </w:p>
        </w:tc>
        <w:tc>
          <w:tcPr>
            <w:tcW w:w="461" w:type="pct"/>
          </w:tcPr>
          <w:p w14:paraId="6020B9CA" w14:textId="77777777" w:rsidR="00216210" w:rsidRPr="00216210" w:rsidRDefault="00216210" w:rsidP="001F543B">
            <w:pPr>
              <w:jc w:val="center"/>
              <w:rPr>
                <w:sz w:val="20"/>
              </w:rPr>
            </w:pPr>
          </w:p>
        </w:tc>
        <w:tc>
          <w:tcPr>
            <w:tcW w:w="438" w:type="pct"/>
          </w:tcPr>
          <w:p w14:paraId="62845CB0" w14:textId="77777777" w:rsidR="00216210" w:rsidRPr="00216210" w:rsidRDefault="00216210" w:rsidP="001F543B">
            <w:pPr>
              <w:jc w:val="center"/>
              <w:rPr>
                <w:sz w:val="20"/>
              </w:rPr>
            </w:pPr>
          </w:p>
        </w:tc>
        <w:tc>
          <w:tcPr>
            <w:tcW w:w="566" w:type="pct"/>
          </w:tcPr>
          <w:p w14:paraId="218A49CD" w14:textId="77777777" w:rsidR="00216210" w:rsidRPr="00216210" w:rsidRDefault="00216210" w:rsidP="001F543B">
            <w:pPr>
              <w:jc w:val="center"/>
              <w:rPr>
                <w:sz w:val="20"/>
              </w:rPr>
            </w:pPr>
          </w:p>
        </w:tc>
        <w:tc>
          <w:tcPr>
            <w:tcW w:w="678" w:type="pct"/>
          </w:tcPr>
          <w:p w14:paraId="546F56D4" w14:textId="77777777" w:rsidR="00216210" w:rsidRPr="00216210" w:rsidRDefault="00216210" w:rsidP="001F543B">
            <w:pPr>
              <w:jc w:val="center"/>
              <w:rPr>
                <w:sz w:val="20"/>
              </w:rPr>
            </w:pPr>
          </w:p>
        </w:tc>
        <w:tc>
          <w:tcPr>
            <w:tcW w:w="786" w:type="pct"/>
          </w:tcPr>
          <w:p w14:paraId="0E964BF5" w14:textId="77777777" w:rsidR="00216210" w:rsidRPr="00216210" w:rsidRDefault="00216210" w:rsidP="001F543B">
            <w:pPr>
              <w:jc w:val="center"/>
              <w:rPr>
                <w:sz w:val="20"/>
              </w:rPr>
            </w:pPr>
          </w:p>
        </w:tc>
        <w:tc>
          <w:tcPr>
            <w:tcW w:w="899" w:type="pct"/>
          </w:tcPr>
          <w:p w14:paraId="7EC6C11A" w14:textId="77777777" w:rsidR="00216210" w:rsidRPr="00216210" w:rsidRDefault="00216210" w:rsidP="001F543B">
            <w:pPr>
              <w:jc w:val="center"/>
              <w:rPr>
                <w:sz w:val="20"/>
              </w:rPr>
            </w:pPr>
          </w:p>
        </w:tc>
        <w:tc>
          <w:tcPr>
            <w:tcW w:w="522" w:type="pct"/>
          </w:tcPr>
          <w:p w14:paraId="50488632" w14:textId="77777777" w:rsidR="00216210" w:rsidRPr="00216210" w:rsidRDefault="00216210" w:rsidP="001F543B">
            <w:pPr>
              <w:jc w:val="center"/>
              <w:rPr>
                <w:sz w:val="20"/>
              </w:rPr>
            </w:pPr>
          </w:p>
        </w:tc>
      </w:tr>
      <w:tr w:rsidR="00216210" w:rsidRPr="00216210" w14:paraId="5422AACB" w14:textId="77777777" w:rsidTr="00216210">
        <w:trPr>
          <w:trHeight w:val="527"/>
        </w:trPr>
        <w:tc>
          <w:tcPr>
            <w:tcW w:w="650" w:type="pct"/>
          </w:tcPr>
          <w:p w14:paraId="71DBB0FD" w14:textId="77777777" w:rsidR="00216210" w:rsidRPr="00216210" w:rsidRDefault="00216210" w:rsidP="00216210">
            <w:pPr>
              <w:jc w:val="center"/>
              <w:rPr>
                <w:sz w:val="20"/>
              </w:rPr>
            </w:pPr>
          </w:p>
        </w:tc>
        <w:tc>
          <w:tcPr>
            <w:tcW w:w="461" w:type="pct"/>
          </w:tcPr>
          <w:p w14:paraId="1421BF11" w14:textId="77777777" w:rsidR="00216210" w:rsidRPr="00216210" w:rsidRDefault="00216210" w:rsidP="001F543B">
            <w:pPr>
              <w:jc w:val="center"/>
              <w:rPr>
                <w:sz w:val="20"/>
              </w:rPr>
            </w:pPr>
          </w:p>
        </w:tc>
        <w:tc>
          <w:tcPr>
            <w:tcW w:w="438" w:type="pct"/>
          </w:tcPr>
          <w:p w14:paraId="6DABAB0B" w14:textId="77777777" w:rsidR="00216210" w:rsidRPr="00216210" w:rsidRDefault="00216210" w:rsidP="001F543B">
            <w:pPr>
              <w:jc w:val="center"/>
              <w:rPr>
                <w:sz w:val="20"/>
              </w:rPr>
            </w:pPr>
          </w:p>
        </w:tc>
        <w:tc>
          <w:tcPr>
            <w:tcW w:w="566" w:type="pct"/>
          </w:tcPr>
          <w:p w14:paraId="6DCDA3DA" w14:textId="77777777" w:rsidR="00216210" w:rsidRPr="00216210" w:rsidRDefault="00216210" w:rsidP="001F543B">
            <w:pPr>
              <w:jc w:val="center"/>
              <w:rPr>
                <w:sz w:val="20"/>
              </w:rPr>
            </w:pPr>
          </w:p>
        </w:tc>
        <w:tc>
          <w:tcPr>
            <w:tcW w:w="678" w:type="pct"/>
          </w:tcPr>
          <w:p w14:paraId="0513E0E7" w14:textId="77777777" w:rsidR="00216210" w:rsidRPr="00216210" w:rsidRDefault="00216210" w:rsidP="001F543B">
            <w:pPr>
              <w:jc w:val="center"/>
              <w:rPr>
                <w:sz w:val="20"/>
              </w:rPr>
            </w:pPr>
          </w:p>
        </w:tc>
        <w:tc>
          <w:tcPr>
            <w:tcW w:w="786" w:type="pct"/>
          </w:tcPr>
          <w:p w14:paraId="66A7B763" w14:textId="77777777" w:rsidR="00216210" w:rsidRPr="00216210" w:rsidRDefault="00216210" w:rsidP="001F543B">
            <w:pPr>
              <w:jc w:val="center"/>
              <w:rPr>
                <w:sz w:val="20"/>
              </w:rPr>
            </w:pPr>
          </w:p>
        </w:tc>
        <w:tc>
          <w:tcPr>
            <w:tcW w:w="899" w:type="pct"/>
          </w:tcPr>
          <w:p w14:paraId="4B333704" w14:textId="77777777" w:rsidR="00216210" w:rsidRPr="00216210" w:rsidRDefault="00216210" w:rsidP="001F543B">
            <w:pPr>
              <w:jc w:val="center"/>
              <w:rPr>
                <w:sz w:val="20"/>
              </w:rPr>
            </w:pPr>
          </w:p>
        </w:tc>
        <w:tc>
          <w:tcPr>
            <w:tcW w:w="522" w:type="pct"/>
          </w:tcPr>
          <w:p w14:paraId="06D27D6E" w14:textId="77777777" w:rsidR="00216210" w:rsidRPr="00216210" w:rsidRDefault="00216210" w:rsidP="001F543B">
            <w:pPr>
              <w:jc w:val="center"/>
              <w:rPr>
                <w:sz w:val="20"/>
              </w:rPr>
            </w:pPr>
          </w:p>
        </w:tc>
      </w:tr>
    </w:tbl>
    <w:p w14:paraId="5651D623" w14:textId="0950F96B" w:rsidR="00216210" w:rsidRDefault="00216210" w:rsidP="00876B7D"/>
    <w:p w14:paraId="326413B8" w14:textId="37F6F2F1" w:rsidR="004B01B4" w:rsidRDefault="004B01B4" w:rsidP="004D077E">
      <w:pPr>
        <w:pStyle w:val="Heading2Numbered"/>
      </w:pPr>
      <w:bookmarkStart w:id="76" w:name="_Toc467058783"/>
      <w:r w:rsidRPr="007527D5">
        <w:t>DNS Updates</w:t>
      </w:r>
      <w:bookmarkEnd w:id="76"/>
    </w:p>
    <w:p w14:paraId="17D2DCD2" w14:textId="2FE1D617" w:rsidR="005B14CC" w:rsidRPr="005B14CC" w:rsidRDefault="005B14CC" w:rsidP="005B14CC">
      <w:pPr>
        <w:pStyle w:val="VisibleGuidance"/>
      </w:pPr>
      <w:r>
        <w:t>List any DNS changes that need to be made</w:t>
      </w:r>
    </w:p>
    <w:tbl>
      <w:tblPr>
        <w:tblStyle w:val="TableGrid"/>
        <w:tblW w:w="5000" w:type="pct"/>
        <w:tblLook w:val="04A0" w:firstRow="1" w:lastRow="0" w:firstColumn="1" w:lastColumn="0" w:noHBand="0" w:noVBand="1"/>
      </w:tblPr>
      <w:tblGrid>
        <w:gridCol w:w="2317"/>
        <w:gridCol w:w="3535"/>
        <w:gridCol w:w="1544"/>
        <w:gridCol w:w="1964"/>
      </w:tblGrid>
      <w:tr w:rsidR="005B14CC" w:rsidRPr="005B14CC" w14:paraId="0D767C1A" w14:textId="77777777" w:rsidTr="005B14CC">
        <w:trPr>
          <w:cnfStyle w:val="100000000000" w:firstRow="1" w:lastRow="0" w:firstColumn="0" w:lastColumn="0" w:oddVBand="0" w:evenVBand="0" w:oddHBand="0" w:evenHBand="0" w:firstRowFirstColumn="0" w:firstRowLastColumn="0" w:lastRowFirstColumn="0" w:lastRowLastColumn="0"/>
          <w:trHeight w:val="629"/>
        </w:trPr>
        <w:tc>
          <w:tcPr>
            <w:tcW w:w="1237" w:type="pct"/>
          </w:tcPr>
          <w:p w14:paraId="4A99C93D" w14:textId="10763C1E" w:rsidR="005B14CC" w:rsidRPr="005B14CC" w:rsidRDefault="005B14CC" w:rsidP="001F0040">
            <w:pPr>
              <w:jc w:val="center"/>
              <w:rPr>
                <w:sz w:val="20"/>
              </w:rPr>
            </w:pPr>
            <w:r>
              <w:rPr>
                <w:sz w:val="20"/>
              </w:rPr>
              <w:lastRenderedPageBreak/>
              <w:t>Server Name</w:t>
            </w:r>
          </w:p>
        </w:tc>
        <w:tc>
          <w:tcPr>
            <w:tcW w:w="1888" w:type="pct"/>
          </w:tcPr>
          <w:p w14:paraId="14DF29A5" w14:textId="4FDF7509" w:rsidR="005B14CC" w:rsidRPr="005B14CC" w:rsidRDefault="005B14CC" w:rsidP="001F0040">
            <w:pPr>
              <w:jc w:val="center"/>
              <w:rPr>
                <w:sz w:val="20"/>
              </w:rPr>
            </w:pPr>
            <w:r w:rsidRPr="005B14CC">
              <w:rPr>
                <w:sz w:val="20"/>
              </w:rPr>
              <w:t>DNS Suffix/A-Record</w:t>
            </w:r>
          </w:p>
        </w:tc>
        <w:tc>
          <w:tcPr>
            <w:tcW w:w="825" w:type="pct"/>
          </w:tcPr>
          <w:p w14:paraId="504D48AD" w14:textId="77777777" w:rsidR="005B14CC" w:rsidRPr="005B14CC" w:rsidRDefault="005B14CC" w:rsidP="001F0040">
            <w:pPr>
              <w:jc w:val="center"/>
              <w:rPr>
                <w:sz w:val="20"/>
              </w:rPr>
            </w:pPr>
            <w:r w:rsidRPr="005B14CC">
              <w:rPr>
                <w:sz w:val="20"/>
              </w:rPr>
              <w:t>CNAME</w:t>
            </w:r>
          </w:p>
        </w:tc>
        <w:tc>
          <w:tcPr>
            <w:tcW w:w="1049" w:type="pct"/>
          </w:tcPr>
          <w:p w14:paraId="3FE9F55B" w14:textId="77777777" w:rsidR="005B14CC" w:rsidRPr="005B14CC" w:rsidRDefault="005B14CC" w:rsidP="001F0040">
            <w:pPr>
              <w:jc w:val="center"/>
              <w:rPr>
                <w:sz w:val="20"/>
              </w:rPr>
            </w:pPr>
            <w:r w:rsidRPr="005B14CC">
              <w:rPr>
                <w:sz w:val="20"/>
              </w:rPr>
              <w:t>IP Address</w:t>
            </w:r>
          </w:p>
        </w:tc>
      </w:tr>
      <w:tr w:rsidR="005B14CC" w:rsidRPr="005B14CC" w14:paraId="451004DC" w14:textId="77777777" w:rsidTr="005B14CC">
        <w:trPr>
          <w:trHeight w:val="527"/>
        </w:trPr>
        <w:tc>
          <w:tcPr>
            <w:tcW w:w="1237" w:type="pct"/>
          </w:tcPr>
          <w:p w14:paraId="5DF4DB9D" w14:textId="77777777" w:rsidR="005B14CC" w:rsidRDefault="005B14CC" w:rsidP="008F6318">
            <w:pPr>
              <w:jc w:val="center"/>
              <w:rPr>
                <w:sz w:val="20"/>
              </w:rPr>
            </w:pPr>
          </w:p>
        </w:tc>
        <w:tc>
          <w:tcPr>
            <w:tcW w:w="1888" w:type="pct"/>
          </w:tcPr>
          <w:p w14:paraId="31B5F0D6" w14:textId="4507F954" w:rsidR="005B14CC" w:rsidRPr="005B14CC" w:rsidRDefault="005B14CC" w:rsidP="008F6318">
            <w:pPr>
              <w:jc w:val="center"/>
              <w:rPr>
                <w:sz w:val="20"/>
              </w:rPr>
            </w:pPr>
          </w:p>
          <w:p w14:paraId="78D04715" w14:textId="1FC70921" w:rsidR="005B14CC" w:rsidRPr="005B14CC" w:rsidRDefault="005B14CC" w:rsidP="008F6318">
            <w:pPr>
              <w:jc w:val="center"/>
              <w:rPr>
                <w:sz w:val="20"/>
              </w:rPr>
            </w:pPr>
          </w:p>
        </w:tc>
        <w:tc>
          <w:tcPr>
            <w:tcW w:w="825" w:type="pct"/>
          </w:tcPr>
          <w:p w14:paraId="6B64709D" w14:textId="4EAD45A0" w:rsidR="005B14CC" w:rsidRPr="005B14CC" w:rsidRDefault="005B14CC" w:rsidP="008F6318">
            <w:pPr>
              <w:jc w:val="center"/>
              <w:rPr>
                <w:sz w:val="20"/>
              </w:rPr>
            </w:pPr>
          </w:p>
        </w:tc>
        <w:tc>
          <w:tcPr>
            <w:tcW w:w="1049" w:type="pct"/>
          </w:tcPr>
          <w:p w14:paraId="693C3026" w14:textId="2B184848" w:rsidR="005B14CC" w:rsidRPr="005B14CC" w:rsidRDefault="005B14CC" w:rsidP="008F6318">
            <w:pPr>
              <w:jc w:val="center"/>
              <w:rPr>
                <w:sz w:val="20"/>
              </w:rPr>
            </w:pPr>
          </w:p>
        </w:tc>
      </w:tr>
      <w:tr w:rsidR="005B14CC" w:rsidRPr="005B14CC" w14:paraId="71FE4C27" w14:textId="77777777" w:rsidTr="005B14CC">
        <w:trPr>
          <w:trHeight w:val="527"/>
        </w:trPr>
        <w:tc>
          <w:tcPr>
            <w:tcW w:w="1237" w:type="pct"/>
          </w:tcPr>
          <w:p w14:paraId="3DEFFD13" w14:textId="77777777" w:rsidR="005B14CC" w:rsidRDefault="005B14CC" w:rsidP="008F6318">
            <w:pPr>
              <w:jc w:val="center"/>
              <w:rPr>
                <w:sz w:val="20"/>
              </w:rPr>
            </w:pPr>
          </w:p>
        </w:tc>
        <w:tc>
          <w:tcPr>
            <w:tcW w:w="1888" w:type="pct"/>
          </w:tcPr>
          <w:p w14:paraId="3ACC9214" w14:textId="77777777" w:rsidR="005B14CC" w:rsidRPr="005B14CC" w:rsidRDefault="005B14CC" w:rsidP="008F6318">
            <w:pPr>
              <w:jc w:val="center"/>
              <w:rPr>
                <w:sz w:val="20"/>
              </w:rPr>
            </w:pPr>
          </w:p>
        </w:tc>
        <w:tc>
          <w:tcPr>
            <w:tcW w:w="825" w:type="pct"/>
          </w:tcPr>
          <w:p w14:paraId="550CCA61" w14:textId="77777777" w:rsidR="005B14CC" w:rsidRPr="005B14CC" w:rsidRDefault="005B14CC" w:rsidP="008F6318">
            <w:pPr>
              <w:jc w:val="center"/>
              <w:rPr>
                <w:sz w:val="20"/>
              </w:rPr>
            </w:pPr>
          </w:p>
        </w:tc>
        <w:tc>
          <w:tcPr>
            <w:tcW w:w="1049" w:type="pct"/>
          </w:tcPr>
          <w:p w14:paraId="66BCBF28" w14:textId="77777777" w:rsidR="005B14CC" w:rsidRPr="005B14CC" w:rsidRDefault="005B14CC" w:rsidP="008F6318">
            <w:pPr>
              <w:jc w:val="center"/>
              <w:rPr>
                <w:sz w:val="20"/>
              </w:rPr>
            </w:pPr>
          </w:p>
        </w:tc>
      </w:tr>
    </w:tbl>
    <w:p w14:paraId="1F64D092" w14:textId="637D17EA" w:rsidR="00376776" w:rsidRDefault="00376776" w:rsidP="00376776">
      <w:pPr>
        <w:pStyle w:val="Heading2Numbered"/>
      </w:pPr>
      <w:bookmarkStart w:id="77" w:name="_Toc467058784"/>
      <w:r>
        <w:t>Backup</w:t>
      </w:r>
      <w:bookmarkEnd w:id="77"/>
    </w:p>
    <w:p w14:paraId="56962A8D" w14:textId="1E7717D2" w:rsidR="00877288" w:rsidRDefault="00877288" w:rsidP="00877288">
      <w:pPr>
        <w:pStyle w:val="VisibleGuidance"/>
      </w:pPr>
      <w:r>
        <w:rPr>
          <w:rFonts w:cs="Segoe UI"/>
        </w:rPr>
        <w:t>Describe how server backups may change once running in Azure IaaS</w:t>
      </w:r>
      <w:r>
        <w:t xml:space="preserve"> </w:t>
      </w:r>
    </w:p>
    <w:tbl>
      <w:tblPr>
        <w:tblStyle w:val="TableGrid"/>
        <w:tblW w:w="5000" w:type="pct"/>
        <w:tblLook w:val="04A0" w:firstRow="1" w:lastRow="0" w:firstColumn="1" w:lastColumn="0" w:noHBand="0" w:noVBand="1"/>
      </w:tblPr>
      <w:tblGrid>
        <w:gridCol w:w="2317"/>
        <w:gridCol w:w="3535"/>
        <w:gridCol w:w="1544"/>
        <w:gridCol w:w="1964"/>
      </w:tblGrid>
      <w:tr w:rsidR="00877288" w:rsidRPr="005B14CC" w14:paraId="1C3B14C0" w14:textId="77777777" w:rsidTr="001F543B">
        <w:trPr>
          <w:cnfStyle w:val="100000000000" w:firstRow="1" w:lastRow="0" w:firstColumn="0" w:lastColumn="0" w:oddVBand="0" w:evenVBand="0" w:oddHBand="0" w:evenHBand="0" w:firstRowFirstColumn="0" w:firstRowLastColumn="0" w:lastRowFirstColumn="0" w:lastRowLastColumn="0"/>
          <w:trHeight w:val="629"/>
        </w:trPr>
        <w:tc>
          <w:tcPr>
            <w:tcW w:w="1237" w:type="pct"/>
          </w:tcPr>
          <w:p w14:paraId="657E0A40" w14:textId="77777777" w:rsidR="00877288" w:rsidRPr="005B14CC" w:rsidRDefault="00877288" w:rsidP="001F543B">
            <w:pPr>
              <w:jc w:val="center"/>
              <w:rPr>
                <w:sz w:val="20"/>
              </w:rPr>
            </w:pPr>
            <w:r>
              <w:rPr>
                <w:sz w:val="20"/>
              </w:rPr>
              <w:t>Server Name</w:t>
            </w:r>
          </w:p>
        </w:tc>
        <w:tc>
          <w:tcPr>
            <w:tcW w:w="1888" w:type="pct"/>
          </w:tcPr>
          <w:p w14:paraId="2F5C13B1" w14:textId="0A7ED6D5" w:rsidR="00877288" w:rsidRPr="005B14CC" w:rsidRDefault="00877288" w:rsidP="001F543B">
            <w:pPr>
              <w:jc w:val="center"/>
              <w:rPr>
                <w:sz w:val="20"/>
              </w:rPr>
            </w:pPr>
            <w:r>
              <w:rPr>
                <w:sz w:val="20"/>
              </w:rPr>
              <w:t>Current backup solution</w:t>
            </w:r>
          </w:p>
        </w:tc>
        <w:tc>
          <w:tcPr>
            <w:tcW w:w="825" w:type="pct"/>
          </w:tcPr>
          <w:p w14:paraId="7A6C29FD" w14:textId="34E22045" w:rsidR="00877288" w:rsidRPr="005B14CC" w:rsidRDefault="00877288" w:rsidP="001F543B">
            <w:pPr>
              <w:jc w:val="center"/>
              <w:rPr>
                <w:sz w:val="20"/>
              </w:rPr>
            </w:pPr>
            <w:r>
              <w:rPr>
                <w:sz w:val="20"/>
              </w:rPr>
              <w:t>Use Azure Backup?</w:t>
            </w:r>
          </w:p>
        </w:tc>
        <w:tc>
          <w:tcPr>
            <w:tcW w:w="1049" w:type="pct"/>
          </w:tcPr>
          <w:p w14:paraId="2293D40F" w14:textId="09F7486C" w:rsidR="00877288" w:rsidRPr="005B14CC" w:rsidRDefault="00877288" w:rsidP="001F543B">
            <w:pPr>
              <w:jc w:val="center"/>
              <w:rPr>
                <w:sz w:val="20"/>
              </w:rPr>
            </w:pPr>
            <w:r>
              <w:rPr>
                <w:sz w:val="20"/>
              </w:rPr>
              <w:t>If no, what backup solution to use</w:t>
            </w:r>
          </w:p>
        </w:tc>
      </w:tr>
      <w:tr w:rsidR="00877288" w:rsidRPr="005B14CC" w14:paraId="559972DD" w14:textId="77777777" w:rsidTr="001F543B">
        <w:trPr>
          <w:trHeight w:val="527"/>
        </w:trPr>
        <w:tc>
          <w:tcPr>
            <w:tcW w:w="1237" w:type="pct"/>
          </w:tcPr>
          <w:p w14:paraId="2197C04D" w14:textId="77777777" w:rsidR="00877288" w:rsidRDefault="00877288" w:rsidP="001F543B">
            <w:pPr>
              <w:jc w:val="center"/>
              <w:rPr>
                <w:sz w:val="20"/>
              </w:rPr>
            </w:pPr>
          </w:p>
        </w:tc>
        <w:tc>
          <w:tcPr>
            <w:tcW w:w="1888" w:type="pct"/>
          </w:tcPr>
          <w:p w14:paraId="55B90670" w14:textId="77777777" w:rsidR="00877288" w:rsidRPr="005B14CC" w:rsidRDefault="00877288" w:rsidP="001F543B">
            <w:pPr>
              <w:jc w:val="center"/>
              <w:rPr>
                <w:sz w:val="20"/>
              </w:rPr>
            </w:pPr>
          </w:p>
          <w:p w14:paraId="3638E6EE" w14:textId="77777777" w:rsidR="00877288" w:rsidRPr="005B14CC" w:rsidRDefault="00877288" w:rsidP="001F543B">
            <w:pPr>
              <w:jc w:val="center"/>
              <w:rPr>
                <w:sz w:val="20"/>
              </w:rPr>
            </w:pPr>
          </w:p>
        </w:tc>
        <w:tc>
          <w:tcPr>
            <w:tcW w:w="825" w:type="pct"/>
          </w:tcPr>
          <w:p w14:paraId="4000160C" w14:textId="77777777" w:rsidR="00877288" w:rsidRPr="005B14CC" w:rsidRDefault="00877288" w:rsidP="001F543B">
            <w:pPr>
              <w:jc w:val="center"/>
              <w:rPr>
                <w:sz w:val="20"/>
              </w:rPr>
            </w:pPr>
          </w:p>
        </w:tc>
        <w:tc>
          <w:tcPr>
            <w:tcW w:w="1049" w:type="pct"/>
          </w:tcPr>
          <w:p w14:paraId="5E5A9F2D" w14:textId="77777777" w:rsidR="00877288" w:rsidRPr="005B14CC" w:rsidRDefault="00877288" w:rsidP="001F543B">
            <w:pPr>
              <w:jc w:val="center"/>
              <w:rPr>
                <w:sz w:val="20"/>
              </w:rPr>
            </w:pPr>
          </w:p>
        </w:tc>
      </w:tr>
      <w:tr w:rsidR="00877288" w:rsidRPr="005B14CC" w14:paraId="326DA0C5" w14:textId="77777777" w:rsidTr="001F543B">
        <w:trPr>
          <w:trHeight w:val="527"/>
        </w:trPr>
        <w:tc>
          <w:tcPr>
            <w:tcW w:w="1237" w:type="pct"/>
          </w:tcPr>
          <w:p w14:paraId="7AD8693D" w14:textId="77777777" w:rsidR="00877288" w:rsidRDefault="00877288" w:rsidP="001F543B">
            <w:pPr>
              <w:jc w:val="center"/>
              <w:rPr>
                <w:sz w:val="20"/>
              </w:rPr>
            </w:pPr>
          </w:p>
        </w:tc>
        <w:tc>
          <w:tcPr>
            <w:tcW w:w="1888" w:type="pct"/>
          </w:tcPr>
          <w:p w14:paraId="5B4A4B02" w14:textId="77777777" w:rsidR="00877288" w:rsidRPr="005B14CC" w:rsidRDefault="00877288" w:rsidP="001F543B">
            <w:pPr>
              <w:jc w:val="center"/>
              <w:rPr>
                <w:sz w:val="20"/>
              </w:rPr>
            </w:pPr>
          </w:p>
        </w:tc>
        <w:tc>
          <w:tcPr>
            <w:tcW w:w="825" w:type="pct"/>
          </w:tcPr>
          <w:p w14:paraId="4C2C83B0" w14:textId="77777777" w:rsidR="00877288" w:rsidRPr="005B14CC" w:rsidRDefault="00877288" w:rsidP="001F543B">
            <w:pPr>
              <w:jc w:val="center"/>
              <w:rPr>
                <w:sz w:val="20"/>
              </w:rPr>
            </w:pPr>
          </w:p>
        </w:tc>
        <w:tc>
          <w:tcPr>
            <w:tcW w:w="1049" w:type="pct"/>
          </w:tcPr>
          <w:p w14:paraId="62C4C95B" w14:textId="77777777" w:rsidR="00877288" w:rsidRPr="005B14CC" w:rsidRDefault="00877288" w:rsidP="001F543B">
            <w:pPr>
              <w:jc w:val="center"/>
              <w:rPr>
                <w:sz w:val="20"/>
              </w:rPr>
            </w:pPr>
          </w:p>
        </w:tc>
      </w:tr>
    </w:tbl>
    <w:p w14:paraId="1F4D2917" w14:textId="2A884487" w:rsidR="009D375F" w:rsidRDefault="009D375F" w:rsidP="004D077E">
      <w:pPr>
        <w:pStyle w:val="Heading2Numbered"/>
      </w:pPr>
      <w:bookmarkStart w:id="78" w:name="_Toc466666402"/>
      <w:bookmarkStart w:id="79" w:name="_Toc466666403"/>
      <w:bookmarkStart w:id="80" w:name="_Toc466666404"/>
      <w:bookmarkStart w:id="81" w:name="_Toc466666405"/>
      <w:bookmarkStart w:id="82" w:name="_Toc466666406"/>
      <w:bookmarkStart w:id="83" w:name="_Toc466666407"/>
      <w:bookmarkStart w:id="84" w:name="_Toc466666408"/>
      <w:bookmarkStart w:id="85" w:name="_Toc466666409"/>
      <w:bookmarkStart w:id="86" w:name="_Toc466666410"/>
      <w:bookmarkStart w:id="87" w:name="_Toc466666411"/>
      <w:bookmarkStart w:id="88" w:name="_Toc467058785"/>
      <w:bookmarkEnd w:id="78"/>
      <w:bookmarkEnd w:id="79"/>
      <w:bookmarkEnd w:id="80"/>
      <w:bookmarkEnd w:id="81"/>
      <w:bookmarkEnd w:id="82"/>
      <w:bookmarkEnd w:id="83"/>
      <w:bookmarkEnd w:id="84"/>
      <w:bookmarkEnd w:id="85"/>
      <w:bookmarkEnd w:id="86"/>
      <w:bookmarkEnd w:id="87"/>
      <w:r>
        <w:t>Disaster Recovery</w:t>
      </w:r>
      <w:bookmarkEnd w:id="88"/>
    </w:p>
    <w:p w14:paraId="0FF38DB3" w14:textId="59D844F5" w:rsidR="00A8634B" w:rsidRDefault="00A8634B" w:rsidP="00A8634B">
      <w:pPr>
        <w:pStyle w:val="VisibleGuidance"/>
      </w:pPr>
      <w:r>
        <w:rPr>
          <w:rFonts w:cs="Segoe UI"/>
        </w:rPr>
        <w:t>Describe how BCDR may change may change once running in Azure IaaS</w:t>
      </w:r>
      <w:r>
        <w:t xml:space="preserve"> </w:t>
      </w:r>
    </w:p>
    <w:tbl>
      <w:tblPr>
        <w:tblStyle w:val="TableGrid"/>
        <w:tblW w:w="5000" w:type="pct"/>
        <w:tblLook w:val="04A0" w:firstRow="1" w:lastRow="0" w:firstColumn="1" w:lastColumn="0" w:noHBand="0" w:noVBand="1"/>
      </w:tblPr>
      <w:tblGrid>
        <w:gridCol w:w="2041"/>
        <w:gridCol w:w="3622"/>
        <w:gridCol w:w="3697"/>
      </w:tblGrid>
      <w:tr w:rsidR="00A8634B" w:rsidRPr="005B14CC" w14:paraId="720AF7C9" w14:textId="77777777" w:rsidTr="00BA1045">
        <w:trPr>
          <w:cnfStyle w:val="100000000000" w:firstRow="1" w:lastRow="0" w:firstColumn="0" w:lastColumn="0" w:oddVBand="0" w:evenVBand="0" w:oddHBand="0" w:evenHBand="0" w:firstRowFirstColumn="0" w:firstRowLastColumn="0" w:lastRowFirstColumn="0" w:lastRowLastColumn="0"/>
          <w:trHeight w:val="629"/>
        </w:trPr>
        <w:tc>
          <w:tcPr>
            <w:tcW w:w="1090" w:type="pct"/>
          </w:tcPr>
          <w:p w14:paraId="1ED3D065" w14:textId="77777777" w:rsidR="00A8634B" w:rsidRPr="005B14CC" w:rsidRDefault="00A8634B" w:rsidP="001F543B">
            <w:pPr>
              <w:jc w:val="center"/>
              <w:rPr>
                <w:sz w:val="20"/>
              </w:rPr>
            </w:pPr>
            <w:r>
              <w:rPr>
                <w:sz w:val="20"/>
              </w:rPr>
              <w:t>Server Name</w:t>
            </w:r>
          </w:p>
        </w:tc>
        <w:tc>
          <w:tcPr>
            <w:tcW w:w="1935" w:type="pct"/>
          </w:tcPr>
          <w:p w14:paraId="3EEE7FCB" w14:textId="29391BE5" w:rsidR="00A8634B" w:rsidRPr="005B14CC" w:rsidRDefault="00A8634B" w:rsidP="001F543B">
            <w:pPr>
              <w:jc w:val="center"/>
              <w:rPr>
                <w:sz w:val="20"/>
              </w:rPr>
            </w:pPr>
            <w:r>
              <w:rPr>
                <w:sz w:val="20"/>
              </w:rPr>
              <w:t>Current BCDR Protection</w:t>
            </w:r>
          </w:p>
        </w:tc>
        <w:tc>
          <w:tcPr>
            <w:tcW w:w="1975" w:type="pct"/>
          </w:tcPr>
          <w:p w14:paraId="5EA96510" w14:textId="49E215DF" w:rsidR="00A8634B" w:rsidRPr="005B14CC" w:rsidRDefault="00A8634B" w:rsidP="001F543B">
            <w:pPr>
              <w:jc w:val="center"/>
              <w:rPr>
                <w:sz w:val="20"/>
              </w:rPr>
            </w:pPr>
            <w:r>
              <w:rPr>
                <w:sz w:val="20"/>
              </w:rPr>
              <w:t>Planned BCDR Protection</w:t>
            </w:r>
          </w:p>
        </w:tc>
      </w:tr>
      <w:tr w:rsidR="00A8634B" w:rsidRPr="005B14CC" w14:paraId="7A8CC1A1" w14:textId="77777777" w:rsidTr="00BA1045">
        <w:trPr>
          <w:trHeight w:val="527"/>
        </w:trPr>
        <w:tc>
          <w:tcPr>
            <w:tcW w:w="1090" w:type="pct"/>
          </w:tcPr>
          <w:p w14:paraId="29D0BD00" w14:textId="77777777" w:rsidR="00A8634B" w:rsidRDefault="00A8634B" w:rsidP="001F543B">
            <w:pPr>
              <w:jc w:val="center"/>
              <w:rPr>
                <w:sz w:val="20"/>
              </w:rPr>
            </w:pPr>
          </w:p>
        </w:tc>
        <w:tc>
          <w:tcPr>
            <w:tcW w:w="1935" w:type="pct"/>
          </w:tcPr>
          <w:p w14:paraId="47EF80E4" w14:textId="77777777" w:rsidR="00A8634B" w:rsidRPr="005B14CC" w:rsidRDefault="00A8634B" w:rsidP="001F543B">
            <w:pPr>
              <w:jc w:val="center"/>
              <w:rPr>
                <w:sz w:val="20"/>
              </w:rPr>
            </w:pPr>
          </w:p>
          <w:p w14:paraId="4A308724" w14:textId="77777777" w:rsidR="00A8634B" w:rsidRPr="005B14CC" w:rsidRDefault="00A8634B" w:rsidP="001F543B">
            <w:pPr>
              <w:jc w:val="center"/>
              <w:rPr>
                <w:sz w:val="20"/>
              </w:rPr>
            </w:pPr>
          </w:p>
        </w:tc>
        <w:tc>
          <w:tcPr>
            <w:tcW w:w="1975" w:type="pct"/>
          </w:tcPr>
          <w:p w14:paraId="42BD4186" w14:textId="77777777" w:rsidR="00A8634B" w:rsidRPr="005B14CC" w:rsidRDefault="00A8634B" w:rsidP="001F543B">
            <w:pPr>
              <w:jc w:val="center"/>
              <w:rPr>
                <w:sz w:val="20"/>
              </w:rPr>
            </w:pPr>
          </w:p>
        </w:tc>
      </w:tr>
      <w:tr w:rsidR="00A8634B" w:rsidRPr="005B14CC" w14:paraId="08D842DF" w14:textId="77777777" w:rsidTr="00BA1045">
        <w:trPr>
          <w:trHeight w:val="527"/>
        </w:trPr>
        <w:tc>
          <w:tcPr>
            <w:tcW w:w="1090" w:type="pct"/>
          </w:tcPr>
          <w:p w14:paraId="04ED2E8F" w14:textId="77777777" w:rsidR="00A8634B" w:rsidRDefault="00A8634B" w:rsidP="001F543B">
            <w:pPr>
              <w:jc w:val="center"/>
              <w:rPr>
                <w:sz w:val="20"/>
              </w:rPr>
            </w:pPr>
          </w:p>
        </w:tc>
        <w:tc>
          <w:tcPr>
            <w:tcW w:w="1935" w:type="pct"/>
          </w:tcPr>
          <w:p w14:paraId="1A1FDB2D" w14:textId="77777777" w:rsidR="00A8634B" w:rsidRPr="005B14CC" w:rsidRDefault="00A8634B" w:rsidP="001F543B">
            <w:pPr>
              <w:jc w:val="center"/>
              <w:rPr>
                <w:sz w:val="20"/>
              </w:rPr>
            </w:pPr>
          </w:p>
        </w:tc>
        <w:tc>
          <w:tcPr>
            <w:tcW w:w="1975" w:type="pct"/>
          </w:tcPr>
          <w:p w14:paraId="5327FBCD" w14:textId="77777777" w:rsidR="00A8634B" w:rsidRPr="005B14CC" w:rsidRDefault="00A8634B" w:rsidP="001F543B">
            <w:pPr>
              <w:jc w:val="center"/>
              <w:rPr>
                <w:sz w:val="20"/>
              </w:rPr>
            </w:pPr>
          </w:p>
        </w:tc>
      </w:tr>
    </w:tbl>
    <w:p w14:paraId="24737C34" w14:textId="0E7BADA3" w:rsidR="00646F93" w:rsidRDefault="00646F93" w:rsidP="004D077E">
      <w:pPr>
        <w:pStyle w:val="Heading2Numbered"/>
      </w:pPr>
      <w:bookmarkStart w:id="89" w:name="_Toc467058786"/>
      <w:r>
        <w:t>Monitoring Changes</w:t>
      </w:r>
      <w:bookmarkEnd w:id="89"/>
    </w:p>
    <w:p w14:paraId="226634D7" w14:textId="6A8FB90C" w:rsidR="00A8634B" w:rsidRDefault="00A8634B" w:rsidP="00A8634B">
      <w:pPr>
        <w:pStyle w:val="VisibleGuidance"/>
      </w:pPr>
      <w:r>
        <w:rPr>
          <w:rFonts w:cs="Segoe UI"/>
        </w:rPr>
        <w:t>Describe how server monitoring may change may change once running in Azure IaaS</w:t>
      </w:r>
      <w:r>
        <w:t xml:space="preserve"> </w:t>
      </w:r>
    </w:p>
    <w:tbl>
      <w:tblPr>
        <w:tblStyle w:val="TableGrid"/>
        <w:tblW w:w="5000" w:type="pct"/>
        <w:tblLook w:val="04A0" w:firstRow="1" w:lastRow="0" w:firstColumn="1" w:lastColumn="0" w:noHBand="0" w:noVBand="1"/>
      </w:tblPr>
      <w:tblGrid>
        <w:gridCol w:w="2041"/>
        <w:gridCol w:w="3622"/>
        <w:gridCol w:w="3697"/>
      </w:tblGrid>
      <w:tr w:rsidR="00A8634B" w:rsidRPr="005B14CC" w14:paraId="06DF7C18" w14:textId="77777777" w:rsidTr="001F543B">
        <w:trPr>
          <w:cnfStyle w:val="100000000000" w:firstRow="1" w:lastRow="0" w:firstColumn="0" w:lastColumn="0" w:oddVBand="0" w:evenVBand="0" w:oddHBand="0" w:evenHBand="0" w:firstRowFirstColumn="0" w:firstRowLastColumn="0" w:lastRowFirstColumn="0" w:lastRowLastColumn="0"/>
          <w:trHeight w:val="629"/>
        </w:trPr>
        <w:tc>
          <w:tcPr>
            <w:tcW w:w="1090" w:type="pct"/>
          </w:tcPr>
          <w:p w14:paraId="4605DF51" w14:textId="77777777" w:rsidR="00A8634B" w:rsidRPr="005B14CC" w:rsidRDefault="00A8634B" w:rsidP="001F543B">
            <w:pPr>
              <w:jc w:val="center"/>
              <w:rPr>
                <w:sz w:val="20"/>
              </w:rPr>
            </w:pPr>
            <w:r>
              <w:rPr>
                <w:sz w:val="20"/>
              </w:rPr>
              <w:t>Server Name</w:t>
            </w:r>
          </w:p>
        </w:tc>
        <w:tc>
          <w:tcPr>
            <w:tcW w:w="1935" w:type="pct"/>
          </w:tcPr>
          <w:p w14:paraId="6A54FDA4" w14:textId="29FBC5DC" w:rsidR="00A8634B" w:rsidRPr="005B14CC" w:rsidRDefault="00A8634B" w:rsidP="001F543B">
            <w:pPr>
              <w:jc w:val="center"/>
              <w:rPr>
                <w:sz w:val="20"/>
              </w:rPr>
            </w:pPr>
            <w:r>
              <w:rPr>
                <w:sz w:val="20"/>
              </w:rPr>
              <w:t>Current Monitoring Solution</w:t>
            </w:r>
          </w:p>
        </w:tc>
        <w:tc>
          <w:tcPr>
            <w:tcW w:w="1975" w:type="pct"/>
          </w:tcPr>
          <w:p w14:paraId="599366E6" w14:textId="060A9980" w:rsidR="00A8634B" w:rsidRPr="005B14CC" w:rsidRDefault="00A8634B" w:rsidP="001F543B">
            <w:pPr>
              <w:jc w:val="center"/>
              <w:rPr>
                <w:sz w:val="20"/>
              </w:rPr>
            </w:pPr>
            <w:r>
              <w:rPr>
                <w:sz w:val="20"/>
              </w:rPr>
              <w:t>Planned Monitoring Solution</w:t>
            </w:r>
          </w:p>
        </w:tc>
      </w:tr>
      <w:tr w:rsidR="00A8634B" w:rsidRPr="005B14CC" w14:paraId="10D98AAE" w14:textId="77777777" w:rsidTr="001F543B">
        <w:trPr>
          <w:trHeight w:val="527"/>
        </w:trPr>
        <w:tc>
          <w:tcPr>
            <w:tcW w:w="1090" w:type="pct"/>
          </w:tcPr>
          <w:p w14:paraId="46A865D5" w14:textId="77777777" w:rsidR="00A8634B" w:rsidRDefault="00A8634B" w:rsidP="001F543B">
            <w:pPr>
              <w:jc w:val="center"/>
              <w:rPr>
                <w:sz w:val="20"/>
              </w:rPr>
            </w:pPr>
          </w:p>
        </w:tc>
        <w:tc>
          <w:tcPr>
            <w:tcW w:w="1935" w:type="pct"/>
          </w:tcPr>
          <w:p w14:paraId="4557704C" w14:textId="77777777" w:rsidR="00A8634B" w:rsidRPr="005B14CC" w:rsidRDefault="00A8634B" w:rsidP="001F543B">
            <w:pPr>
              <w:jc w:val="center"/>
              <w:rPr>
                <w:sz w:val="20"/>
              </w:rPr>
            </w:pPr>
          </w:p>
          <w:p w14:paraId="467BFE3B" w14:textId="77777777" w:rsidR="00A8634B" w:rsidRPr="005B14CC" w:rsidRDefault="00A8634B" w:rsidP="001F543B">
            <w:pPr>
              <w:jc w:val="center"/>
              <w:rPr>
                <w:sz w:val="20"/>
              </w:rPr>
            </w:pPr>
          </w:p>
        </w:tc>
        <w:tc>
          <w:tcPr>
            <w:tcW w:w="1975" w:type="pct"/>
          </w:tcPr>
          <w:p w14:paraId="1DD5097C" w14:textId="77777777" w:rsidR="00A8634B" w:rsidRPr="005B14CC" w:rsidRDefault="00A8634B" w:rsidP="001F543B">
            <w:pPr>
              <w:jc w:val="center"/>
              <w:rPr>
                <w:sz w:val="20"/>
              </w:rPr>
            </w:pPr>
          </w:p>
        </w:tc>
      </w:tr>
      <w:tr w:rsidR="00A8634B" w:rsidRPr="005B14CC" w14:paraId="71C1CB12" w14:textId="77777777" w:rsidTr="001F543B">
        <w:trPr>
          <w:trHeight w:val="527"/>
        </w:trPr>
        <w:tc>
          <w:tcPr>
            <w:tcW w:w="1090" w:type="pct"/>
          </w:tcPr>
          <w:p w14:paraId="04A9E445" w14:textId="77777777" w:rsidR="00A8634B" w:rsidRDefault="00A8634B" w:rsidP="001F543B">
            <w:pPr>
              <w:jc w:val="center"/>
              <w:rPr>
                <w:sz w:val="20"/>
              </w:rPr>
            </w:pPr>
          </w:p>
        </w:tc>
        <w:tc>
          <w:tcPr>
            <w:tcW w:w="1935" w:type="pct"/>
          </w:tcPr>
          <w:p w14:paraId="04A6E13E" w14:textId="77777777" w:rsidR="00A8634B" w:rsidRPr="005B14CC" w:rsidRDefault="00A8634B" w:rsidP="001F543B">
            <w:pPr>
              <w:jc w:val="center"/>
              <w:rPr>
                <w:sz w:val="20"/>
              </w:rPr>
            </w:pPr>
          </w:p>
        </w:tc>
        <w:tc>
          <w:tcPr>
            <w:tcW w:w="1975" w:type="pct"/>
          </w:tcPr>
          <w:p w14:paraId="111BC784" w14:textId="77777777" w:rsidR="00A8634B" w:rsidRPr="005B14CC" w:rsidRDefault="00A8634B" w:rsidP="001F543B">
            <w:pPr>
              <w:jc w:val="center"/>
              <w:rPr>
                <w:sz w:val="20"/>
              </w:rPr>
            </w:pPr>
          </w:p>
        </w:tc>
      </w:tr>
    </w:tbl>
    <w:p w14:paraId="39C0F233" w14:textId="77777777" w:rsidR="00A8634B" w:rsidRPr="00A8634B" w:rsidRDefault="00A8634B" w:rsidP="00A8634B"/>
    <w:p w14:paraId="63B9594D" w14:textId="0144C7CF" w:rsidR="000D6D00" w:rsidRDefault="000D6D00" w:rsidP="003B1EB1">
      <w:pPr>
        <w:pStyle w:val="Heading2Numbered"/>
      </w:pPr>
      <w:bookmarkStart w:id="90" w:name="_Toc467058787"/>
      <w:r>
        <w:lastRenderedPageBreak/>
        <w:t>Other Requirements</w:t>
      </w:r>
      <w:bookmarkEnd w:id="90"/>
    </w:p>
    <w:p w14:paraId="46B205B3" w14:textId="093AB60C" w:rsidR="002F2D0E" w:rsidRPr="002F2D0E" w:rsidRDefault="002F2D0E" w:rsidP="002F2D0E">
      <w:pPr>
        <w:pStyle w:val="VisibleGuidance"/>
      </w:pPr>
      <w:r>
        <w:rPr>
          <w:rFonts w:cs="Segoe UI"/>
        </w:rPr>
        <w:t>Describe any other requirements needed</w:t>
      </w:r>
    </w:p>
    <w:p w14:paraId="2F6CDE41" w14:textId="30EA9CC4" w:rsidR="005F3221" w:rsidRPr="002F2D0E" w:rsidRDefault="005F3221" w:rsidP="002F2D0E">
      <w:pPr>
        <w:pStyle w:val="VisibleGuidance"/>
        <w:rPr>
          <w:rFonts w:cs="Segoe UI"/>
        </w:rPr>
      </w:pPr>
      <w:r w:rsidRPr="002F2D0E">
        <w:rPr>
          <w:rFonts w:cs="Segoe UI"/>
        </w:rPr>
        <w:t xml:space="preserve">Is the server part of a </w:t>
      </w:r>
      <w:r w:rsidR="002F2D0E" w:rsidRPr="002F2D0E">
        <w:rPr>
          <w:rFonts w:cs="Segoe UI"/>
        </w:rPr>
        <w:t>cluster?</w:t>
      </w:r>
      <w:r w:rsidRPr="002F2D0E">
        <w:rPr>
          <w:rFonts w:cs="Segoe UI"/>
        </w:rPr>
        <w:t xml:space="preserve">  Is there any guest level </w:t>
      </w:r>
      <w:r w:rsidR="002F2D0E" w:rsidRPr="002F2D0E">
        <w:rPr>
          <w:rFonts w:cs="Segoe UI"/>
        </w:rPr>
        <w:t>clustering?</w:t>
      </w:r>
    </w:p>
    <w:p w14:paraId="64D061E5" w14:textId="25B5C59D" w:rsidR="005F3221" w:rsidRPr="002F2D0E" w:rsidRDefault="005F3221" w:rsidP="002F2D0E">
      <w:pPr>
        <w:pStyle w:val="VisibleGuidance"/>
        <w:rPr>
          <w:rFonts w:cs="Segoe UI"/>
        </w:rPr>
      </w:pPr>
      <w:r w:rsidRPr="002F2D0E">
        <w:rPr>
          <w:rFonts w:cs="Segoe UI"/>
        </w:rPr>
        <w:t xml:space="preserve">Is the server using any shared disks or shared disk guest </w:t>
      </w:r>
      <w:r w:rsidR="002F2D0E" w:rsidRPr="002F2D0E">
        <w:rPr>
          <w:rFonts w:cs="Segoe UI"/>
        </w:rPr>
        <w:t>clusters?</w:t>
      </w:r>
    </w:p>
    <w:p w14:paraId="2C3D38B7" w14:textId="612EBB6F" w:rsidR="005F3221" w:rsidRPr="002F2D0E" w:rsidRDefault="005F3221" w:rsidP="002F2D0E">
      <w:pPr>
        <w:pStyle w:val="VisibleGuidance"/>
        <w:rPr>
          <w:rFonts w:cs="Segoe UI"/>
        </w:rPr>
      </w:pPr>
      <w:r w:rsidRPr="002F2D0E">
        <w:rPr>
          <w:rFonts w:cs="Segoe UI"/>
        </w:rPr>
        <w:t>Is there a dependency on Windows Server Failover Clustering?</w:t>
      </w:r>
    </w:p>
    <w:p w14:paraId="454B26FC" w14:textId="6353C8E5" w:rsidR="003B1EB1" w:rsidRDefault="003B1EB1" w:rsidP="003B1EB1">
      <w:pPr>
        <w:pStyle w:val="Heading2Numbered"/>
      </w:pPr>
      <w:bookmarkStart w:id="91" w:name="_Toc467058788"/>
      <w:r w:rsidRPr="003D12B1">
        <w:t>Migration Risks</w:t>
      </w:r>
      <w:bookmarkEnd w:id="91"/>
    </w:p>
    <w:p w14:paraId="204ED4AE" w14:textId="52276493" w:rsidR="00F607FD" w:rsidRPr="00F607FD" w:rsidRDefault="00F607FD" w:rsidP="00F607FD">
      <w:pPr>
        <w:pStyle w:val="VisibleGuidance"/>
      </w:pPr>
      <w:r>
        <w:rPr>
          <w:rFonts w:cs="Segoe UI"/>
        </w:rPr>
        <w:t>Describe any migration risks.  Samples:</w:t>
      </w:r>
    </w:p>
    <w:tbl>
      <w:tblPr>
        <w:tblStyle w:val="TableGrid"/>
        <w:tblW w:w="5000" w:type="pct"/>
        <w:tblLook w:val="04A0" w:firstRow="1" w:lastRow="0" w:firstColumn="1" w:lastColumn="0" w:noHBand="0" w:noVBand="1"/>
      </w:tblPr>
      <w:tblGrid>
        <w:gridCol w:w="2458"/>
        <w:gridCol w:w="953"/>
        <w:gridCol w:w="5949"/>
      </w:tblGrid>
      <w:tr w:rsidR="00186931" w:rsidRPr="00F607FD" w14:paraId="4953E994" w14:textId="77777777" w:rsidTr="00F607FD">
        <w:trPr>
          <w:cnfStyle w:val="100000000000" w:firstRow="1" w:lastRow="0" w:firstColumn="0" w:lastColumn="0" w:oddVBand="0" w:evenVBand="0" w:oddHBand="0" w:evenHBand="0" w:firstRowFirstColumn="0" w:firstRowLastColumn="0" w:lastRowFirstColumn="0" w:lastRowLastColumn="0"/>
          <w:trHeight w:val="403"/>
        </w:trPr>
        <w:tc>
          <w:tcPr>
            <w:tcW w:w="1313" w:type="pct"/>
          </w:tcPr>
          <w:p w14:paraId="647FA529" w14:textId="77777777" w:rsidR="00186931" w:rsidRPr="00F607FD" w:rsidRDefault="00186931" w:rsidP="007E42F3">
            <w:pPr>
              <w:rPr>
                <w:sz w:val="20"/>
                <w:szCs w:val="20"/>
              </w:rPr>
            </w:pPr>
            <w:r w:rsidRPr="00F607FD">
              <w:rPr>
                <w:sz w:val="20"/>
                <w:szCs w:val="20"/>
              </w:rPr>
              <w:t xml:space="preserve">Risk </w:t>
            </w:r>
          </w:p>
        </w:tc>
        <w:tc>
          <w:tcPr>
            <w:tcW w:w="509" w:type="pct"/>
          </w:tcPr>
          <w:p w14:paraId="0FEFF3C8" w14:textId="77777777" w:rsidR="00186931" w:rsidRPr="00F607FD" w:rsidRDefault="00186931" w:rsidP="007E42F3">
            <w:pPr>
              <w:rPr>
                <w:sz w:val="20"/>
                <w:szCs w:val="20"/>
              </w:rPr>
            </w:pPr>
            <w:r w:rsidRPr="00F607FD">
              <w:rPr>
                <w:sz w:val="20"/>
                <w:szCs w:val="20"/>
              </w:rPr>
              <w:t>Severity</w:t>
            </w:r>
          </w:p>
        </w:tc>
        <w:tc>
          <w:tcPr>
            <w:tcW w:w="3179" w:type="pct"/>
          </w:tcPr>
          <w:p w14:paraId="036809FD" w14:textId="77777777" w:rsidR="00186931" w:rsidRPr="00F607FD" w:rsidRDefault="00186931" w:rsidP="007E42F3">
            <w:pPr>
              <w:rPr>
                <w:sz w:val="20"/>
                <w:szCs w:val="20"/>
              </w:rPr>
            </w:pPr>
            <w:r w:rsidRPr="00F607FD">
              <w:rPr>
                <w:sz w:val="20"/>
                <w:szCs w:val="20"/>
              </w:rPr>
              <w:t>Mitigation Plan</w:t>
            </w:r>
          </w:p>
        </w:tc>
      </w:tr>
      <w:tr w:rsidR="00186931" w:rsidRPr="00F607FD" w14:paraId="0016B9F3" w14:textId="77777777" w:rsidTr="00F607FD">
        <w:trPr>
          <w:trHeight w:val="330"/>
        </w:trPr>
        <w:tc>
          <w:tcPr>
            <w:tcW w:w="1313" w:type="pct"/>
          </w:tcPr>
          <w:p w14:paraId="3334B539" w14:textId="77777777" w:rsidR="00186931" w:rsidRPr="00F607FD" w:rsidRDefault="00186931" w:rsidP="007E42F3">
            <w:pPr>
              <w:rPr>
                <w:sz w:val="20"/>
                <w:szCs w:val="20"/>
              </w:rPr>
            </w:pPr>
            <w:r w:rsidRPr="00F607FD">
              <w:rPr>
                <w:sz w:val="20"/>
                <w:szCs w:val="20"/>
              </w:rPr>
              <w:t>Timely execution of DNS request</w:t>
            </w:r>
          </w:p>
        </w:tc>
        <w:tc>
          <w:tcPr>
            <w:tcW w:w="509" w:type="pct"/>
          </w:tcPr>
          <w:p w14:paraId="0819191D" w14:textId="77777777" w:rsidR="00186931" w:rsidRPr="00F607FD" w:rsidRDefault="00186931" w:rsidP="007E42F3">
            <w:pPr>
              <w:jc w:val="center"/>
              <w:rPr>
                <w:sz w:val="20"/>
                <w:szCs w:val="20"/>
              </w:rPr>
            </w:pPr>
            <w:r w:rsidRPr="00F607FD">
              <w:rPr>
                <w:sz w:val="20"/>
                <w:szCs w:val="20"/>
              </w:rPr>
              <w:t>High</w:t>
            </w:r>
          </w:p>
        </w:tc>
        <w:tc>
          <w:tcPr>
            <w:tcW w:w="3179" w:type="pct"/>
          </w:tcPr>
          <w:p w14:paraId="45E51300" w14:textId="77777777" w:rsidR="00186931" w:rsidRPr="00F607FD" w:rsidRDefault="00186931" w:rsidP="007E42F3">
            <w:pPr>
              <w:rPr>
                <w:sz w:val="20"/>
                <w:szCs w:val="20"/>
              </w:rPr>
            </w:pPr>
            <w:r w:rsidRPr="00F607FD">
              <w:rPr>
                <w:sz w:val="20"/>
                <w:szCs w:val="20"/>
              </w:rPr>
              <w:t>Migration team will verify if DNS A-record request has been closed during T- activities. If the CNAME change doesn’t happen in timely manner, Rollback steps will be performed to bring the On-Premise source server online.</w:t>
            </w:r>
          </w:p>
        </w:tc>
      </w:tr>
      <w:tr w:rsidR="00186931" w:rsidRPr="00F607FD" w14:paraId="291CB9B1" w14:textId="77777777" w:rsidTr="00F607FD">
        <w:trPr>
          <w:trHeight w:val="330"/>
        </w:trPr>
        <w:tc>
          <w:tcPr>
            <w:tcW w:w="1313" w:type="pct"/>
          </w:tcPr>
          <w:p w14:paraId="02E855AE" w14:textId="77777777" w:rsidR="00186931" w:rsidRPr="00F607FD" w:rsidRDefault="00186931" w:rsidP="007E42F3">
            <w:pPr>
              <w:rPr>
                <w:sz w:val="20"/>
                <w:szCs w:val="20"/>
              </w:rPr>
            </w:pPr>
            <w:r w:rsidRPr="00F607FD">
              <w:rPr>
                <w:sz w:val="20"/>
                <w:szCs w:val="20"/>
              </w:rPr>
              <w:t>Timely execution of Firewall request</w:t>
            </w:r>
          </w:p>
        </w:tc>
        <w:tc>
          <w:tcPr>
            <w:tcW w:w="509" w:type="pct"/>
          </w:tcPr>
          <w:p w14:paraId="262BA2BF" w14:textId="77777777" w:rsidR="00186931" w:rsidRPr="00F607FD" w:rsidRDefault="00186931" w:rsidP="007E42F3">
            <w:pPr>
              <w:jc w:val="center"/>
              <w:rPr>
                <w:sz w:val="20"/>
                <w:szCs w:val="20"/>
              </w:rPr>
            </w:pPr>
            <w:r w:rsidRPr="00F607FD">
              <w:rPr>
                <w:sz w:val="20"/>
                <w:szCs w:val="20"/>
              </w:rPr>
              <w:t>Medium</w:t>
            </w:r>
          </w:p>
        </w:tc>
        <w:tc>
          <w:tcPr>
            <w:tcW w:w="3179" w:type="pct"/>
          </w:tcPr>
          <w:p w14:paraId="730F32CC" w14:textId="77777777" w:rsidR="00186931" w:rsidRPr="00F607FD" w:rsidRDefault="00186931" w:rsidP="007E42F3">
            <w:pPr>
              <w:rPr>
                <w:sz w:val="20"/>
                <w:szCs w:val="20"/>
              </w:rPr>
            </w:pPr>
            <w:r w:rsidRPr="00F607FD">
              <w:rPr>
                <w:sz w:val="20"/>
                <w:szCs w:val="20"/>
              </w:rPr>
              <w:t>Migration team will verify if Firewall request has been closed during T- activities</w:t>
            </w:r>
          </w:p>
        </w:tc>
      </w:tr>
      <w:tr w:rsidR="00186931" w:rsidRPr="00F607FD" w14:paraId="0A90CA19" w14:textId="77777777" w:rsidTr="00F607FD">
        <w:trPr>
          <w:trHeight w:val="330"/>
        </w:trPr>
        <w:tc>
          <w:tcPr>
            <w:tcW w:w="1313" w:type="pct"/>
          </w:tcPr>
          <w:p w14:paraId="4E0C7F43" w14:textId="77777777" w:rsidR="00186931" w:rsidRPr="00F607FD" w:rsidRDefault="00186931" w:rsidP="007E42F3">
            <w:pPr>
              <w:rPr>
                <w:sz w:val="20"/>
                <w:szCs w:val="20"/>
              </w:rPr>
            </w:pPr>
            <w:r w:rsidRPr="00F607FD">
              <w:rPr>
                <w:sz w:val="20"/>
                <w:szCs w:val="20"/>
              </w:rPr>
              <w:t>Network Latency</w:t>
            </w:r>
          </w:p>
        </w:tc>
        <w:tc>
          <w:tcPr>
            <w:tcW w:w="509" w:type="pct"/>
          </w:tcPr>
          <w:p w14:paraId="507AFD83" w14:textId="77777777" w:rsidR="00186931" w:rsidRPr="00F607FD" w:rsidRDefault="00186931" w:rsidP="007E42F3">
            <w:pPr>
              <w:jc w:val="center"/>
              <w:rPr>
                <w:sz w:val="20"/>
                <w:szCs w:val="20"/>
              </w:rPr>
            </w:pPr>
            <w:r w:rsidRPr="00F607FD">
              <w:rPr>
                <w:sz w:val="20"/>
                <w:szCs w:val="20"/>
              </w:rPr>
              <w:t>High</w:t>
            </w:r>
          </w:p>
        </w:tc>
        <w:tc>
          <w:tcPr>
            <w:tcW w:w="3179" w:type="pct"/>
          </w:tcPr>
          <w:p w14:paraId="195C7212" w14:textId="77777777" w:rsidR="00186931" w:rsidRPr="00F607FD" w:rsidRDefault="00186931" w:rsidP="007E42F3">
            <w:pPr>
              <w:rPr>
                <w:sz w:val="20"/>
                <w:szCs w:val="20"/>
              </w:rPr>
            </w:pPr>
            <w:r w:rsidRPr="00F607FD">
              <w:rPr>
                <w:sz w:val="20"/>
                <w:szCs w:val="20"/>
              </w:rPr>
              <w:t>Upgrade the S2S link to Express route with high bandwidth.</w:t>
            </w:r>
          </w:p>
        </w:tc>
      </w:tr>
      <w:tr w:rsidR="00186931" w:rsidRPr="00F607FD" w14:paraId="371D51B7" w14:textId="77777777" w:rsidTr="00F607FD">
        <w:trPr>
          <w:trHeight w:val="330"/>
        </w:trPr>
        <w:tc>
          <w:tcPr>
            <w:tcW w:w="1313" w:type="pct"/>
          </w:tcPr>
          <w:p w14:paraId="053A4DF9" w14:textId="1660B8EF" w:rsidR="00186931" w:rsidRPr="00F607FD" w:rsidRDefault="00A65707" w:rsidP="00186931">
            <w:pPr>
              <w:rPr>
                <w:sz w:val="20"/>
                <w:szCs w:val="20"/>
              </w:rPr>
            </w:pPr>
            <w:r w:rsidRPr="00F607FD">
              <w:rPr>
                <w:sz w:val="20"/>
                <w:szCs w:val="20"/>
              </w:rPr>
              <w:t>IIS, Application and Database Functionality after</w:t>
            </w:r>
            <w:r w:rsidR="00186931" w:rsidRPr="00F607FD">
              <w:rPr>
                <w:sz w:val="20"/>
                <w:szCs w:val="20"/>
              </w:rPr>
              <w:t xml:space="preserve"> hostname change</w:t>
            </w:r>
          </w:p>
        </w:tc>
        <w:tc>
          <w:tcPr>
            <w:tcW w:w="509" w:type="pct"/>
          </w:tcPr>
          <w:p w14:paraId="28CDFB70" w14:textId="51D34971" w:rsidR="00186931" w:rsidRPr="00F607FD" w:rsidRDefault="00186931" w:rsidP="00186931">
            <w:pPr>
              <w:jc w:val="center"/>
              <w:rPr>
                <w:sz w:val="20"/>
                <w:szCs w:val="20"/>
              </w:rPr>
            </w:pPr>
            <w:r w:rsidRPr="00F607FD">
              <w:rPr>
                <w:sz w:val="20"/>
                <w:szCs w:val="20"/>
              </w:rPr>
              <w:t>Medium</w:t>
            </w:r>
          </w:p>
        </w:tc>
        <w:tc>
          <w:tcPr>
            <w:tcW w:w="3179" w:type="pct"/>
          </w:tcPr>
          <w:p w14:paraId="31B5571B" w14:textId="77777777" w:rsidR="00186931" w:rsidRPr="00F607FD" w:rsidRDefault="00186931" w:rsidP="00186931">
            <w:pPr>
              <w:rPr>
                <w:sz w:val="20"/>
                <w:szCs w:val="20"/>
              </w:rPr>
            </w:pPr>
            <w:r w:rsidRPr="00F607FD">
              <w:rPr>
                <w:sz w:val="20"/>
                <w:szCs w:val="20"/>
              </w:rPr>
              <w:t>Migration team will fix the platform issue (if any) and will handover to application owner</w:t>
            </w:r>
          </w:p>
          <w:p w14:paraId="0133B116" w14:textId="14DB8599" w:rsidR="00186931" w:rsidRPr="00F607FD" w:rsidRDefault="00186931" w:rsidP="00186931">
            <w:pPr>
              <w:rPr>
                <w:sz w:val="20"/>
                <w:szCs w:val="20"/>
              </w:rPr>
            </w:pPr>
            <w:r w:rsidRPr="00F607FD">
              <w:rPr>
                <w:sz w:val="20"/>
                <w:szCs w:val="20"/>
              </w:rPr>
              <w:t>for further troubleshooting.</w:t>
            </w:r>
          </w:p>
        </w:tc>
      </w:tr>
    </w:tbl>
    <w:p w14:paraId="2724D0CC" w14:textId="1D785348" w:rsidR="00186931" w:rsidRPr="00186931" w:rsidRDefault="00186931" w:rsidP="00186931">
      <w:pPr>
        <w:rPr>
          <w:highlight w:val="yellow"/>
        </w:rPr>
      </w:pPr>
    </w:p>
    <w:p w14:paraId="7F2DB4D9" w14:textId="31278B53" w:rsidR="003135F9" w:rsidRDefault="00476F72" w:rsidP="00CF06ED">
      <w:r>
        <w:t xml:space="preserve">                  </w:t>
      </w:r>
    </w:p>
    <w:p w14:paraId="01B3398F" w14:textId="77777777" w:rsidR="00826C89" w:rsidRPr="0081378E" w:rsidRDefault="00826C89" w:rsidP="00826C89">
      <w:pPr>
        <w:pStyle w:val="Heading1Numbered"/>
      </w:pPr>
      <w:bookmarkStart w:id="92" w:name="_Toc467058789"/>
      <w:r>
        <w:lastRenderedPageBreak/>
        <w:t>Migration</w:t>
      </w:r>
      <w:r w:rsidRPr="0081378E">
        <w:t xml:space="preserve"> </w:t>
      </w:r>
      <w:r w:rsidRPr="0055717E">
        <w:t>Process</w:t>
      </w:r>
      <w:bookmarkEnd w:id="64"/>
      <w:bookmarkEnd w:id="65"/>
      <w:bookmarkEnd w:id="92"/>
    </w:p>
    <w:p w14:paraId="6BDA0C29" w14:textId="27730727" w:rsidR="000708B8" w:rsidRDefault="000708B8" w:rsidP="000708B8">
      <w:pPr>
        <w:pStyle w:val="VisibleGuidance"/>
      </w:pPr>
      <w:r w:rsidRPr="0081378E">
        <w:t xml:space="preserve">Use this section to describe how the migration will be conducted. Include the preparatory activities as well as the migration stages necessary to complete the migration process. </w:t>
      </w:r>
    </w:p>
    <w:p w14:paraId="53B3C15F" w14:textId="619B88B9" w:rsidR="00826C89" w:rsidRDefault="00826C89" w:rsidP="00826C89">
      <w:r>
        <w:t xml:space="preserve">The migration process is essential in minimizing migration-related downtime and the impact of migration on its users by maintaining data integrity and availability during the migration process. The purpose of this Migration Process is to document the strategies and plans necessary to meet </w:t>
      </w:r>
      <w:r w:rsidR="00AE621D">
        <w:fldChar w:fldCharType="begin"/>
      </w:r>
      <w:r w:rsidR="00AE621D">
        <w:instrText xml:space="preserve"> DOCPROPERTY  Customer  \* MERGEFORMAT </w:instrText>
      </w:r>
      <w:r w:rsidR="00AE621D">
        <w:fldChar w:fldCharType="separate"/>
      </w:r>
      <w:r w:rsidR="00144883">
        <w:t>&lt;&lt;Insert Customer Name in Doc Properties&gt;&gt;</w:t>
      </w:r>
      <w:r w:rsidR="00AE621D">
        <w:fldChar w:fldCharType="end"/>
      </w:r>
      <w:r w:rsidR="002E12CB">
        <w:t>’s</w:t>
      </w:r>
      <w:r>
        <w:t xml:space="preserve"> migration objectives.</w:t>
      </w:r>
    </w:p>
    <w:p w14:paraId="6DE5FC44" w14:textId="647642CB" w:rsidR="005F0367" w:rsidRDefault="00826C89" w:rsidP="005F0367">
      <w:r>
        <w:t>This section describes how the migration will be conducted which includes the preparatory activities as well as the migration stages necessary to complete the migration process.</w:t>
      </w:r>
    </w:p>
    <w:p w14:paraId="40DB7AB3" w14:textId="77777777" w:rsidR="00887614" w:rsidRDefault="00887614" w:rsidP="00887614">
      <w:pPr>
        <w:pStyle w:val="Heading2Numbered"/>
        <w:numPr>
          <w:ilvl w:val="1"/>
          <w:numId w:val="42"/>
        </w:numPr>
      </w:pPr>
      <w:bookmarkStart w:id="93" w:name="_Toc467058790"/>
      <w:bookmarkStart w:id="94" w:name="_Toc238545925"/>
      <w:bookmarkStart w:id="95" w:name="_Toc359849304"/>
      <w:bookmarkStart w:id="96" w:name="_Toc420419291"/>
      <w:bookmarkStart w:id="97" w:name="_Toc431565165"/>
      <w:r>
        <w:t>Migration Resources</w:t>
      </w:r>
      <w:bookmarkEnd w:id="93"/>
    </w:p>
    <w:p w14:paraId="3EFF07A2" w14:textId="7E2265AE" w:rsidR="00887614" w:rsidRPr="001E5F05" w:rsidRDefault="00887614" w:rsidP="00887614">
      <w:pPr>
        <w:pStyle w:val="VisibleGuidance"/>
      </w:pPr>
      <w:r w:rsidRPr="001E5F05">
        <w:t>Use this section to identify the staffing that will be needed to complete the deployment and the sources of the personnel (internal staff, contractors and so on).</w:t>
      </w:r>
    </w:p>
    <w:tbl>
      <w:tblPr>
        <w:tblStyle w:val="TableGrid"/>
        <w:tblW w:w="5000" w:type="pct"/>
        <w:tblLook w:val="04A0" w:firstRow="1" w:lastRow="0" w:firstColumn="1" w:lastColumn="0" w:noHBand="0" w:noVBand="1"/>
      </w:tblPr>
      <w:tblGrid>
        <w:gridCol w:w="1950"/>
        <w:gridCol w:w="2228"/>
        <w:gridCol w:w="3012"/>
        <w:gridCol w:w="2170"/>
      </w:tblGrid>
      <w:tr w:rsidR="00BA1045" w:rsidRPr="00BA1045" w14:paraId="01E687E4" w14:textId="77777777" w:rsidTr="00BA1045">
        <w:trPr>
          <w:cnfStyle w:val="100000000000" w:firstRow="1" w:lastRow="0" w:firstColumn="0" w:lastColumn="0" w:oddVBand="0" w:evenVBand="0" w:oddHBand="0" w:evenHBand="0" w:firstRowFirstColumn="0" w:firstRowLastColumn="0" w:lastRowFirstColumn="0" w:lastRowLastColumn="0"/>
        </w:trPr>
        <w:tc>
          <w:tcPr>
            <w:tcW w:w="1042" w:type="pct"/>
          </w:tcPr>
          <w:p w14:paraId="58D4AD30" w14:textId="08F6388A" w:rsidR="00BA1045" w:rsidRPr="00BA1045" w:rsidRDefault="00BA1045" w:rsidP="00BA1045">
            <w:pPr>
              <w:jc w:val="center"/>
              <w:rPr>
                <w:sz w:val="20"/>
              </w:rPr>
            </w:pPr>
            <w:r w:rsidRPr="00BA1045">
              <w:rPr>
                <w:sz w:val="20"/>
              </w:rPr>
              <w:t>Server Name</w:t>
            </w:r>
          </w:p>
        </w:tc>
        <w:tc>
          <w:tcPr>
            <w:tcW w:w="1190" w:type="pct"/>
          </w:tcPr>
          <w:p w14:paraId="0668B97C" w14:textId="160A6D0C" w:rsidR="00BA1045" w:rsidRPr="00BA1045" w:rsidRDefault="00BA1045" w:rsidP="00BA1045">
            <w:pPr>
              <w:jc w:val="center"/>
              <w:rPr>
                <w:sz w:val="20"/>
              </w:rPr>
            </w:pPr>
            <w:r w:rsidRPr="00BA1045">
              <w:rPr>
                <w:sz w:val="20"/>
              </w:rPr>
              <w:t>Customer Lead</w:t>
            </w:r>
          </w:p>
        </w:tc>
        <w:tc>
          <w:tcPr>
            <w:tcW w:w="1609" w:type="pct"/>
          </w:tcPr>
          <w:p w14:paraId="43204DA9" w14:textId="3D79D838" w:rsidR="00BA1045" w:rsidRPr="00BA1045" w:rsidRDefault="00BA1045" w:rsidP="00BA1045">
            <w:pPr>
              <w:jc w:val="center"/>
              <w:rPr>
                <w:sz w:val="20"/>
              </w:rPr>
            </w:pPr>
            <w:r w:rsidRPr="00BA1045">
              <w:rPr>
                <w:sz w:val="20"/>
              </w:rPr>
              <w:t>Migration Consultant</w:t>
            </w:r>
          </w:p>
        </w:tc>
        <w:tc>
          <w:tcPr>
            <w:tcW w:w="1159" w:type="pct"/>
          </w:tcPr>
          <w:p w14:paraId="49502230" w14:textId="77777777" w:rsidR="00BA1045" w:rsidRPr="00BA1045" w:rsidRDefault="00BA1045" w:rsidP="00BA1045">
            <w:pPr>
              <w:jc w:val="center"/>
              <w:rPr>
                <w:sz w:val="20"/>
              </w:rPr>
            </w:pPr>
            <w:r w:rsidRPr="00BA1045">
              <w:rPr>
                <w:sz w:val="20"/>
              </w:rPr>
              <w:t>QA Consultant</w:t>
            </w:r>
          </w:p>
        </w:tc>
      </w:tr>
      <w:tr w:rsidR="00BA1045" w:rsidRPr="00BA1045" w14:paraId="0FB93398" w14:textId="77777777" w:rsidTr="00BA1045">
        <w:tc>
          <w:tcPr>
            <w:tcW w:w="1042" w:type="pct"/>
          </w:tcPr>
          <w:p w14:paraId="6E5FA0E7" w14:textId="77777777" w:rsidR="00BA1045" w:rsidRDefault="00BA1045" w:rsidP="00BA1045">
            <w:pPr>
              <w:jc w:val="center"/>
              <w:rPr>
                <w:sz w:val="20"/>
              </w:rPr>
            </w:pPr>
          </w:p>
          <w:p w14:paraId="03F7EFD4" w14:textId="24E1329E" w:rsidR="00BA1045" w:rsidRPr="00BA1045" w:rsidRDefault="00BA1045" w:rsidP="00BA1045">
            <w:pPr>
              <w:jc w:val="center"/>
              <w:rPr>
                <w:sz w:val="20"/>
              </w:rPr>
            </w:pPr>
          </w:p>
        </w:tc>
        <w:tc>
          <w:tcPr>
            <w:tcW w:w="1190" w:type="pct"/>
          </w:tcPr>
          <w:p w14:paraId="6625D840" w14:textId="77777777" w:rsidR="00BA1045" w:rsidRPr="00BA1045" w:rsidRDefault="00BA1045" w:rsidP="00BA1045">
            <w:pPr>
              <w:jc w:val="center"/>
              <w:rPr>
                <w:sz w:val="20"/>
              </w:rPr>
            </w:pPr>
          </w:p>
        </w:tc>
        <w:tc>
          <w:tcPr>
            <w:tcW w:w="1609" w:type="pct"/>
          </w:tcPr>
          <w:p w14:paraId="0BD9649A" w14:textId="32684B84" w:rsidR="00BA1045" w:rsidRPr="00BA1045" w:rsidRDefault="00BA1045" w:rsidP="00BA1045">
            <w:pPr>
              <w:jc w:val="center"/>
              <w:rPr>
                <w:sz w:val="20"/>
              </w:rPr>
            </w:pPr>
          </w:p>
        </w:tc>
        <w:tc>
          <w:tcPr>
            <w:tcW w:w="1159" w:type="pct"/>
          </w:tcPr>
          <w:p w14:paraId="2DF5180D" w14:textId="77777777" w:rsidR="00BA1045" w:rsidRPr="00BA1045" w:rsidRDefault="00BA1045" w:rsidP="00BA1045">
            <w:pPr>
              <w:jc w:val="center"/>
              <w:rPr>
                <w:sz w:val="20"/>
              </w:rPr>
            </w:pPr>
          </w:p>
        </w:tc>
      </w:tr>
      <w:tr w:rsidR="00BA1045" w:rsidRPr="00BA1045" w14:paraId="788BBE84" w14:textId="77777777" w:rsidTr="00BA1045">
        <w:tc>
          <w:tcPr>
            <w:tcW w:w="1042" w:type="pct"/>
          </w:tcPr>
          <w:p w14:paraId="4C675EAE" w14:textId="77777777" w:rsidR="00BA1045" w:rsidRDefault="00BA1045" w:rsidP="00BA1045">
            <w:pPr>
              <w:jc w:val="center"/>
              <w:rPr>
                <w:sz w:val="20"/>
              </w:rPr>
            </w:pPr>
          </w:p>
          <w:p w14:paraId="4EFD0B96" w14:textId="2BC8AB7B" w:rsidR="00BA1045" w:rsidRPr="00BA1045" w:rsidRDefault="00BA1045" w:rsidP="00BA1045">
            <w:pPr>
              <w:jc w:val="center"/>
              <w:rPr>
                <w:sz w:val="20"/>
              </w:rPr>
            </w:pPr>
          </w:p>
        </w:tc>
        <w:tc>
          <w:tcPr>
            <w:tcW w:w="1190" w:type="pct"/>
          </w:tcPr>
          <w:p w14:paraId="55F2995D" w14:textId="77777777" w:rsidR="00BA1045" w:rsidRPr="00BA1045" w:rsidRDefault="00BA1045" w:rsidP="00BA1045">
            <w:pPr>
              <w:jc w:val="center"/>
              <w:rPr>
                <w:sz w:val="20"/>
              </w:rPr>
            </w:pPr>
          </w:p>
        </w:tc>
        <w:tc>
          <w:tcPr>
            <w:tcW w:w="1609" w:type="pct"/>
          </w:tcPr>
          <w:p w14:paraId="3ED7E533" w14:textId="3FDE8073" w:rsidR="00BA1045" w:rsidRPr="00BA1045" w:rsidRDefault="00BA1045" w:rsidP="00BA1045">
            <w:pPr>
              <w:jc w:val="center"/>
              <w:rPr>
                <w:sz w:val="20"/>
              </w:rPr>
            </w:pPr>
          </w:p>
        </w:tc>
        <w:tc>
          <w:tcPr>
            <w:tcW w:w="1159" w:type="pct"/>
          </w:tcPr>
          <w:p w14:paraId="7B80AED7" w14:textId="77777777" w:rsidR="00BA1045" w:rsidRPr="00BA1045" w:rsidRDefault="00BA1045" w:rsidP="00BA1045">
            <w:pPr>
              <w:jc w:val="center"/>
              <w:rPr>
                <w:sz w:val="20"/>
              </w:rPr>
            </w:pPr>
          </w:p>
        </w:tc>
      </w:tr>
      <w:tr w:rsidR="00BA1045" w:rsidRPr="00BA1045" w14:paraId="656A84D9" w14:textId="77777777" w:rsidTr="00BA1045">
        <w:tc>
          <w:tcPr>
            <w:tcW w:w="1042" w:type="pct"/>
          </w:tcPr>
          <w:p w14:paraId="6C958887" w14:textId="77777777" w:rsidR="00BA1045" w:rsidRDefault="00BA1045" w:rsidP="00BA1045">
            <w:pPr>
              <w:jc w:val="center"/>
              <w:rPr>
                <w:sz w:val="20"/>
              </w:rPr>
            </w:pPr>
          </w:p>
          <w:p w14:paraId="2418C6E4" w14:textId="21A5B175" w:rsidR="00BA1045" w:rsidRPr="00BA1045" w:rsidRDefault="00BA1045" w:rsidP="00BA1045">
            <w:pPr>
              <w:jc w:val="center"/>
              <w:rPr>
                <w:sz w:val="20"/>
              </w:rPr>
            </w:pPr>
          </w:p>
        </w:tc>
        <w:tc>
          <w:tcPr>
            <w:tcW w:w="1190" w:type="pct"/>
          </w:tcPr>
          <w:p w14:paraId="03BD1725" w14:textId="77777777" w:rsidR="00BA1045" w:rsidRPr="00BA1045" w:rsidRDefault="00BA1045" w:rsidP="00BA1045">
            <w:pPr>
              <w:jc w:val="center"/>
              <w:rPr>
                <w:sz w:val="20"/>
              </w:rPr>
            </w:pPr>
          </w:p>
        </w:tc>
        <w:tc>
          <w:tcPr>
            <w:tcW w:w="1609" w:type="pct"/>
          </w:tcPr>
          <w:p w14:paraId="4CB192A0" w14:textId="66EF41D3" w:rsidR="00BA1045" w:rsidRPr="00BA1045" w:rsidRDefault="00BA1045" w:rsidP="00BA1045">
            <w:pPr>
              <w:jc w:val="center"/>
              <w:rPr>
                <w:sz w:val="20"/>
              </w:rPr>
            </w:pPr>
          </w:p>
        </w:tc>
        <w:tc>
          <w:tcPr>
            <w:tcW w:w="1159" w:type="pct"/>
          </w:tcPr>
          <w:p w14:paraId="5352F27E" w14:textId="77777777" w:rsidR="00BA1045" w:rsidRPr="00BA1045" w:rsidRDefault="00BA1045" w:rsidP="00BA1045">
            <w:pPr>
              <w:jc w:val="center"/>
              <w:rPr>
                <w:sz w:val="20"/>
              </w:rPr>
            </w:pPr>
          </w:p>
        </w:tc>
      </w:tr>
      <w:tr w:rsidR="00BA1045" w:rsidRPr="00BA1045" w14:paraId="67C0993D" w14:textId="77777777" w:rsidTr="00BA1045">
        <w:tc>
          <w:tcPr>
            <w:tcW w:w="1042" w:type="pct"/>
          </w:tcPr>
          <w:p w14:paraId="29E0B8A6" w14:textId="77777777" w:rsidR="00BA1045" w:rsidRDefault="00BA1045" w:rsidP="00BA1045">
            <w:pPr>
              <w:jc w:val="center"/>
              <w:rPr>
                <w:sz w:val="20"/>
              </w:rPr>
            </w:pPr>
          </w:p>
          <w:p w14:paraId="427760FC" w14:textId="4E04D15D" w:rsidR="00BA1045" w:rsidRPr="00BA1045" w:rsidRDefault="00BA1045" w:rsidP="00BA1045">
            <w:pPr>
              <w:jc w:val="center"/>
              <w:rPr>
                <w:sz w:val="20"/>
              </w:rPr>
            </w:pPr>
          </w:p>
        </w:tc>
        <w:tc>
          <w:tcPr>
            <w:tcW w:w="1190" w:type="pct"/>
          </w:tcPr>
          <w:p w14:paraId="11EB0EB0" w14:textId="77777777" w:rsidR="00BA1045" w:rsidRPr="00BA1045" w:rsidRDefault="00BA1045" w:rsidP="00BA1045">
            <w:pPr>
              <w:jc w:val="center"/>
              <w:rPr>
                <w:sz w:val="20"/>
              </w:rPr>
            </w:pPr>
          </w:p>
        </w:tc>
        <w:tc>
          <w:tcPr>
            <w:tcW w:w="1609" w:type="pct"/>
          </w:tcPr>
          <w:p w14:paraId="6E6A7309" w14:textId="0911FB87" w:rsidR="00BA1045" w:rsidRPr="00BA1045" w:rsidRDefault="00BA1045" w:rsidP="00BA1045">
            <w:pPr>
              <w:jc w:val="center"/>
              <w:rPr>
                <w:sz w:val="20"/>
              </w:rPr>
            </w:pPr>
          </w:p>
        </w:tc>
        <w:tc>
          <w:tcPr>
            <w:tcW w:w="1159" w:type="pct"/>
          </w:tcPr>
          <w:p w14:paraId="04CC0FB1" w14:textId="7F660C63" w:rsidR="00BA1045" w:rsidRPr="00BA1045" w:rsidRDefault="00BA1045" w:rsidP="00BA1045">
            <w:pPr>
              <w:jc w:val="center"/>
              <w:rPr>
                <w:sz w:val="20"/>
              </w:rPr>
            </w:pPr>
          </w:p>
        </w:tc>
      </w:tr>
    </w:tbl>
    <w:p w14:paraId="3D3FC71B" w14:textId="77777777" w:rsidR="006B5DAC" w:rsidRPr="00AF0117" w:rsidRDefault="006B5DAC" w:rsidP="00106DE0">
      <w:pPr>
        <w:pStyle w:val="Heading2Numbered"/>
        <w:numPr>
          <w:ilvl w:val="1"/>
          <w:numId w:val="42"/>
        </w:numPr>
      </w:pPr>
      <w:bookmarkStart w:id="98" w:name="_Toc238545928"/>
      <w:bookmarkStart w:id="99" w:name="_Toc359849307"/>
      <w:bookmarkStart w:id="100" w:name="_Toc420419296"/>
      <w:bookmarkStart w:id="101" w:name="_Toc467058791"/>
      <w:r>
        <w:t>Migration</w:t>
      </w:r>
      <w:r w:rsidRPr="00AF0117">
        <w:t xml:space="preserve"> Schedule</w:t>
      </w:r>
      <w:bookmarkEnd w:id="98"/>
      <w:bookmarkEnd w:id="99"/>
      <w:bookmarkEnd w:id="100"/>
      <w:bookmarkEnd w:id="101"/>
    </w:p>
    <w:p w14:paraId="52C6228F" w14:textId="77777777" w:rsidR="006B5DAC" w:rsidRDefault="006B5DAC" w:rsidP="006B5DAC">
      <w:pPr>
        <w:pStyle w:val="VisibleGuidance"/>
      </w:pPr>
      <w:r w:rsidRPr="001E5F05">
        <w:t>Use this section to identify the deployment’s critical dates and anticipated schedule. This information should be granular as appropriate for the project.</w:t>
      </w:r>
    </w:p>
    <w:p w14:paraId="1628BA4B" w14:textId="77777777" w:rsidR="006B5DAC" w:rsidRPr="003068EE" w:rsidRDefault="006B5DAC" w:rsidP="006B5DAC">
      <w:proofErr w:type="gramStart"/>
      <w:r w:rsidRPr="00B93FE8">
        <w:t>Thi</w:t>
      </w:r>
      <w:r>
        <w:t>s sections</w:t>
      </w:r>
      <w:proofErr w:type="gramEnd"/>
      <w:r>
        <w:t xml:space="preserve"> includes </w:t>
      </w:r>
      <w:r w:rsidRPr="00B93FE8">
        <w:t>critical dates</w:t>
      </w:r>
      <w:r>
        <w:t xml:space="preserve"> for Business System migration</w:t>
      </w:r>
      <w:r w:rsidRPr="00B93FE8">
        <w:t xml:space="preserve"> and anticipated schedule. </w:t>
      </w:r>
    </w:p>
    <w:tbl>
      <w:tblPr>
        <w:tblStyle w:val="TableGrid"/>
        <w:tblW w:w="5000" w:type="pct"/>
        <w:tblLook w:val="04A0" w:firstRow="1" w:lastRow="0" w:firstColumn="1" w:lastColumn="0" w:noHBand="0" w:noVBand="1"/>
      </w:tblPr>
      <w:tblGrid>
        <w:gridCol w:w="977"/>
        <w:gridCol w:w="2383"/>
        <w:gridCol w:w="1996"/>
        <w:gridCol w:w="1612"/>
        <w:gridCol w:w="2392"/>
      </w:tblGrid>
      <w:tr w:rsidR="006B5DAC" w:rsidRPr="006B5DAC" w14:paraId="16B2677C" w14:textId="77777777" w:rsidTr="00333716">
        <w:trPr>
          <w:cnfStyle w:val="100000000000" w:firstRow="1" w:lastRow="0" w:firstColumn="0" w:lastColumn="0" w:oddVBand="0" w:evenVBand="0" w:oddHBand="0" w:evenHBand="0" w:firstRowFirstColumn="0" w:firstRowLastColumn="0" w:lastRowFirstColumn="0" w:lastRowLastColumn="0"/>
        </w:trPr>
        <w:tc>
          <w:tcPr>
            <w:tcW w:w="522" w:type="pct"/>
          </w:tcPr>
          <w:p w14:paraId="337F89C4" w14:textId="77777777" w:rsidR="006B5DAC" w:rsidRPr="006B5DAC" w:rsidRDefault="006B5DAC" w:rsidP="00CE0AE7">
            <w:pPr>
              <w:spacing w:before="96" w:after="96" w:line="276" w:lineRule="auto"/>
              <w:rPr>
                <w:rFonts w:eastAsiaTheme="minorEastAsia" w:cstheme="minorBidi"/>
                <w:sz w:val="20"/>
              </w:rPr>
            </w:pPr>
            <w:r w:rsidRPr="006B5DAC">
              <w:rPr>
                <w:rFonts w:eastAsiaTheme="minorEastAsia" w:cstheme="minorBidi"/>
                <w:sz w:val="20"/>
              </w:rPr>
              <w:t>Server</w:t>
            </w:r>
          </w:p>
        </w:tc>
        <w:tc>
          <w:tcPr>
            <w:tcW w:w="1273" w:type="pct"/>
          </w:tcPr>
          <w:p w14:paraId="3ED4F8B9" w14:textId="68A5E2B8" w:rsidR="006B5DAC" w:rsidRPr="006B5DAC" w:rsidRDefault="00333716" w:rsidP="00CE0AE7">
            <w:pPr>
              <w:spacing w:before="96" w:after="96" w:line="276" w:lineRule="auto"/>
              <w:rPr>
                <w:rFonts w:eastAsiaTheme="minorEastAsia" w:cstheme="minorBidi"/>
                <w:sz w:val="20"/>
              </w:rPr>
            </w:pPr>
            <w:r>
              <w:rPr>
                <w:rFonts w:eastAsiaTheme="minorEastAsia" w:cstheme="minorBidi"/>
                <w:sz w:val="20"/>
              </w:rPr>
              <w:t>Replication Start Date</w:t>
            </w:r>
          </w:p>
        </w:tc>
        <w:tc>
          <w:tcPr>
            <w:tcW w:w="1066" w:type="pct"/>
          </w:tcPr>
          <w:p w14:paraId="0B56A6DB" w14:textId="283238A1" w:rsidR="006B5DAC" w:rsidRPr="006B5DAC" w:rsidRDefault="00333716" w:rsidP="00CE0AE7">
            <w:pPr>
              <w:spacing w:before="96" w:after="96" w:line="276" w:lineRule="auto"/>
              <w:rPr>
                <w:rFonts w:eastAsiaTheme="minorEastAsia" w:cstheme="minorBidi"/>
                <w:sz w:val="20"/>
              </w:rPr>
            </w:pPr>
            <w:r>
              <w:rPr>
                <w:rFonts w:eastAsiaTheme="minorEastAsia" w:cstheme="minorBidi"/>
                <w:sz w:val="20"/>
              </w:rPr>
              <w:t>Test Failover Date</w:t>
            </w:r>
          </w:p>
        </w:tc>
        <w:tc>
          <w:tcPr>
            <w:tcW w:w="861" w:type="pct"/>
          </w:tcPr>
          <w:p w14:paraId="164BC447" w14:textId="1DF4E831" w:rsidR="006B5DAC" w:rsidRPr="006B5DAC" w:rsidRDefault="00333716" w:rsidP="00CE0AE7">
            <w:pPr>
              <w:spacing w:before="96" w:after="96" w:line="276" w:lineRule="auto"/>
              <w:rPr>
                <w:rFonts w:eastAsiaTheme="minorEastAsia" w:cstheme="minorBidi"/>
                <w:sz w:val="20"/>
              </w:rPr>
            </w:pPr>
            <w:r>
              <w:rPr>
                <w:rFonts w:eastAsiaTheme="minorEastAsia" w:cstheme="minorBidi"/>
                <w:sz w:val="20"/>
              </w:rPr>
              <w:t>UAT End Date</w:t>
            </w:r>
          </w:p>
        </w:tc>
        <w:tc>
          <w:tcPr>
            <w:tcW w:w="1278" w:type="pct"/>
          </w:tcPr>
          <w:p w14:paraId="73B58B6A" w14:textId="2294573A" w:rsidR="006B5DAC" w:rsidRPr="006B5DAC" w:rsidRDefault="00333716" w:rsidP="00CE0AE7">
            <w:pPr>
              <w:spacing w:before="96" w:after="96" w:line="276" w:lineRule="auto"/>
              <w:rPr>
                <w:rFonts w:eastAsiaTheme="minorEastAsia" w:cstheme="minorBidi"/>
                <w:sz w:val="20"/>
              </w:rPr>
            </w:pPr>
            <w:r>
              <w:rPr>
                <w:rFonts w:eastAsiaTheme="minorEastAsia" w:cstheme="minorBidi"/>
                <w:sz w:val="20"/>
              </w:rPr>
              <w:t>Cutover Planned Date</w:t>
            </w:r>
          </w:p>
        </w:tc>
      </w:tr>
      <w:tr w:rsidR="00333716" w:rsidRPr="006B5DAC" w14:paraId="11B4A8CE" w14:textId="77777777" w:rsidTr="00333716">
        <w:tc>
          <w:tcPr>
            <w:tcW w:w="522" w:type="pct"/>
          </w:tcPr>
          <w:p w14:paraId="5538AAD4" w14:textId="13FCDA39" w:rsidR="006B5DAC" w:rsidRPr="006B5DAC" w:rsidRDefault="006B5DAC" w:rsidP="00CE0AE7">
            <w:pPr>
              <w:spacing w:before="96" w:after="96" w:line="276" w:lineRule="auto"/>
              <w:rPr>
                <w:rFonts w:eastAsiaTheme="minorEastAsia" w:cstheme="minorBidi"/>
                <w:sz w:val="20"/>
              </w:rPr>
            </w:pPr>
            <w:r>
              <w:rPr>
                <w:sz w:val="20"/>
              </w:rPr>
              <w:t>Server1</w:t>
            </w:r>
          </w:p>
        </w:tc>
        <w:tc>
          <w:tcPr>
            <w:tcW w:w="1273" w:type="pct"/>
          </w:tcPr>
          <w:p w14:paraId="79FE7C5A" w14:textId="77777777" w:rsidR="006B5DAC" w:rsidRPr="006B5DAC" w:rsidRDefault="006B5DAC" w:rsidP="00CE0AE7">
            <w:pPr>
              <w:spacing w:before="96" w:after="96" w:line="276" w:lineRule="auto"/>
              <w:rPr>
                <w:rFonts w:eastAsiaTheme="minorEastAsia" w:cstheme="minorBidi"/>
                <w:sz w:val="20"/>
              </w:rPr>
            </w:pPr>
          </w:p>
        </w:tc>
        <w:tc>
          <w:tcPr>
            <w:tcW w:w="1066" w:type="pct"/>
          </w:tcPr>
          <w:p w14:paraId="32F573C5" w14:textId="77777777" w:rsidR="006B5DAC" w:rsidRPr="006B5DAC" w:rsidRDefault="006B5DAC" w:rsidP="00CE0AE7">
            <w:pPr>
              <w:spacing w:before="96" w:after="96" w:line="276" w:lineRule="auto"/>
              <w:rPr>
                <w:rFonts w:eastAsiaTheme="minorEastAsia" w:cstheme="minorBidi"/>
                <w:sz w:val="20"/>
              </w:rPr>
            </w:pPr>
          </w:p>
        </w:tc>
        <w:tc>
          <w:tcPr>
            <w:tcW w:w="861" w:type="pct"/>
          </w:tcPr>
          <w:p w14:paraId="0D6715C6" w14:textId="77777777" w:rsidR="006B5DAC" w:rsidRPr="006B5DAC" w:rsidRDefault="006B5DAC" w:rsidP="00CE0AE7">
            <w:pPr>
              <w:spacing w:before="96" w:after="96" w:line="276" w:lineRule="auto"/>
              <w:rPr>
                <w:rFonts w:eastAsiaTheme="minorEastAsia" w:cstheme="minorBidi"/>
                <w:sz w:val="20"/>
              </w:rPr>
            </w:pPr>
          </w:p>
        </w:tc>
        <w:tc>
          <w:tcPr>
            <w:tcW w:w="1278" w:type="pct"/>
          </w:tcPr>
          <w:p w14:paraId="46BB122A" w14:textId="77777777" w:rsidR="006B5DAC" w:rsidRPr="006B5DAC" w:rsidRDefault="006B5DAC" w:rsidP="00CE0AE7">
            <w:pPr>
              <w:spacing w:before="96" w:after="96" w:line="276" w:lineRule="auto"/>
              <w:rPr>
                <w:rFonts w:eastAsiaTheme="minorEastAsia" w:cstheme="minorBidi"/>
                <w:sz w:val="20"/>
              </w:rPr>
            </w:pPr>
          </w:p>
        </w:tc>
      </w:tr>
      <w:tr w:rsidR="00333716" w:rsidRPr="006B5DAC" w14:paraId="35EA64B7" w14:textId="77777777" w:rsidTr="00333716">
        <w:tc>
          <w:tcPr>
            <w:tcW w:w="522" w:type="pct"/>
          </w:tcPr>
          <w:p w14:paraId="5ABCAE9E" w14:textId="4E6D7FC1" w:rsidR="006B5DAC" w:rsidRPr="006B5DAC" w:rsidRDefault="006B5DAC" w:rsidP="00CE0AE7">
            <w:pPr>
              <w:spacing w:before="96" w:after="96" w:line="276" w:lineRule="auto"/>
              <w:rPr>
                <w:rFonts w:eastAsiaTheme="minorEastAsia" w:cstheme="minorBidi"/>
                <w:sz w:val="20"/>
              </w:rPr>
            </w:pPr>
            <w:r>
              <w:rPr>
                <w:sz w:val="20"/>
              </w:rPr>
              <w:t>Server2</w:t>
            </w:r>
          </w:p>
        </w:tc>
        <w:tc>
          <w:tcPr>
            <w:tcW w:w="1273" w:type="pct"/>
          </w:tcPr>
          <w:p w14:paraId="1383BDB1" w14:textId="77777777" w:rsidR="006B5DAC" w:rsidRPr="006B5DAC" w:rsidRDefault="006B5DAC" w:rsidP="00CE0AE7">
            <w:pPr>
              <w:spacing w:before="96" w:after="96" w:line="276" w:lineRule="auto"/>
              <w:rPr>
                <w:rFonts w:eastAsiaTheme="minorEastAsia" w:cstheme="minorBidi"/>
                <w:sz w:val="20"/>
              </w:rPr>
            </w:pPr>
          </w:p>
        </w:tc>
        <w:tc>
          <w:tcPr>
            <w:tcW w:w="1066" w:type="pct"/>
          </w:tcPr>
          <w:p w14:paraId="4010DE0E" w14:textId="77777777" w:rsidR="006B5DAC" w:rsidRPr="006B5DAC" w:rsidRDefault="006B5DAC" w:rsidP="00CE0AE7">
            <w:pPr>
              <w:spacing w:before="96" w:after="96" w:line="276" w:lineRule="auto"/>
              <w:rPr>
                <w:rFonts w:eastAsiaTheme="minorEastAsia" w:cstheme="minorBidi"/>
                <w:sz w:val="20"/>
              </w:rPr>
            </w:pPr>
          </w:p>
        </w:tc>
        <w:tc>
          <w:tcPr>
            <w:tcW w:w="861" w:type="pct"/>
          </w:tcPr>
          <w:p w14:paraId="6223A61C" w14:textId="77777777" w:rsidR="006B5DAC" w:rsidRPr="006B5DAC" w:rsidRDefault="006B5DAC" w:rsidP="00CE0AE7">
            <w:pPr>
              <w:spacing w:before="96" w:after="96" w:line="276" w:lineRule="auto"/>
              <w:rPr>
                <w:rFonts w:eastAsiaTheme="minorEastAsia" w:cstheme="minorBidi"/>
                <w:sz w:val="20"/>
              </w:rPr>
            </w:pPr>
          </w:p>
        </w:tc>
        <w:tc>
          <w:tcPr>
            <w:tcW w:w="1278" w:type="pct"/>
          </w:tcPr>
          <w:p w14:paraId="0CA87703" w14:textId="77777777" w:rsidR="006B5DAC" w:rsidRPr="006B5DAC" w:rsidRDefault="006B5DAC" w:rsidP="00CE0AE7">
            <w:pPr>
              <w:spacing w:before="96" w:after="96" w:line="276" w:lineRule="auto"/>
              <w:rPr>
                <w:rFonts w:eastAsiaTheme="minorEastAsia" w:cstheme="minorBidi"/>
                <w:sz w:val="20"/>
              </w:rPr>
            </w:pPr>
          </w:p>
        </w:tc>
      </w:tr>
      <w:tr w:rsidR="00333716" w:rsidRPr="006B5DAC" w14:paraId="3E4B9FFD" w14:textId="77777777" w:rsidTr="00333716">
        <w:tc>
          <w:tcPr>
            <w:tcW w:w="522" w:type="pct"/>
          </w:tcPr>
          <w:p w14:paraId="7C2683EA" w14:textId="5FBFFF87" w:rsidR="006B5DAC" w:rsidRPr="006B5DAC" w:rsidRDefault="006B5DAC" w:rsidP="00CE0AE7">
            <w:pPr>
              <w:autoSpaceDE w:val="0"/>
              <w:autoSpaceDN w:val="0"/>
              <w:spacing w:before="120"/>
              <w:rPr>
                <w:rFonts w:eastAsiaTheme="minorEastAsia" w:cstheme="minorBidi"/>
                <w:sz w:val="20"/>
              </w:rPr>
            </w:pPr>
            <w:r>
              <w:rPr>
                <w:sz w:val="20"/>
              </w:rPr>
              <w:t>Server3</w:t>
            </w:r>
          </w:p>
        </w:tc>
        <w:tc>
          <w:tcPr>
            <w:tcW w:w="1273" w:type="pct"/>
          </w:tcPr>
          <w:p w14:paraId="6C9F9420" w14:textId="77777777" w:rsidR="006B5DAC" w:rsidRPr="006B5DAC" w:rsidRDefault="006B5DAC" w:rsidP="00CE0AE7">
            <w:pPr>
              <w:spacing w:before="96" w:after="96" w:line="276" w:lineRule="auto"/>
              <w:rPr>
                <w:b/>
                <w:bCs/>
                <w:sz w:val="20"/>
                <w:lang w:val="en-GB"/>
              </w:rPr>
            </w:pPr>
          </w:p>
        </w:tc>
        <w:tc>
          <w:tcPr>
            <w:tcW w:w="1066" w:type="pct"/>
          </w:tcPr>
          <w:p w14:paraId="41029406" w14:textId="77777777" w:rsidR="006B5DAC" w:rsidRPr="006B5DAC" w:rsidRDefault="006B5DAC" w:rsidP="00CE0AE7">
            <w:pPr>
              <w:spacing w:before="96" w:after="96" w:line="276" w:lineRule="auto"/>
              <w:rPr>
                <w:rFonts w:eastAsiaTheme="minorEastAsia" w:cstheme="minorBidi"/>
                <w:sz w:val="20"/>
              </w:rPr>
            </w:pPr>
          </w:p>
        </w:tc>
        <w:tc>
          <w:tcPr>
            <w:tcW w:w="861" w:type="pct"/>
          </w:tcPr>
          <w:p w14:paraId="1AF58286" w14:textId="77777777" w:rsidR="006B5DAC" w:rsidRPr="006B5DAC" w:rsidRDefault="006B5DAC" w:rsidP="00CE0AE7">
            <w:pPr>
              <w:spacing w:before="96" w:after="96" w:line="276" w:lineRule="auto"/>
              <w:rPr>
                <w:rFonts w:eastAsiaTheme="minorEastAsia" w:cstheme="minorBidi"/>
                <w:sz w:val="20"/>
              </w:rPr>
            </w:pPr>
          </w:p>
        </w:tc>
        <w:tc>
          <w:tcPr>
            <w:tcW w:w="1278" w:type="pct"/>
          </w:tcPr>
          <w:p w14:paraId="579D0813" w14:textId="77777777" w:rsidR="006B5DAC" w:rsidRPr="006B5DAC" w:rsidRDefault="006B5DAC" w:rsidP="00CE0AE7">
            <w:pPr>
              <w:spacing w:before="96" w:after="96" w:line="276" w:lineRule="auto"/>
              <w:rPr>
                <w:rFonts w:eastAsiaTheme="minorEastAsia" w:cstheme="minorBidi"/>
                <w:sz w:val="20"/>
              </w:rPr>
            </w:pPr>
          </w:p>
        </w:tc>
      </w:tr>
      <w:tr w:rsidR="00333716" w:rsidRPr="006B5DAC" w14:paraId="26A41F8F" w14:textId="77777777" w:rsidTr="00333716">
        <w:tc>
          <w:tcPr>
            <w:tcW w:w="522" w:type="pct"/>
          </w:tcPr>
          <w:p w14:paraId="764573A4" w14:textId="3083CE72" w:rsidR="006B5DAC" w:rsidRPr="006B5DAC" w:rsidRDefault="006B5DAC" w:rsidP="00CE0AE7">
            <w:pPr>
              <w:autoSpaceDE w:val="0"/>
              <w:autoSpaceDN w:val="0"/>
              <w:spacing w:before="120"/>
              <w:rPr>
                <w:rFonts w:eastAsiaTheme="minorEastAsia" w:cstheme="minorBidi"/>
                <w:sz w:val="20"/>
              </w:rPr>
            </w:pPr>
            <w:r>
              <w:rPr>
                <w:sz w:val="20"/>
              </w:rPr>
              <w:t>Server4</w:t>
            </w:r>
          </w:p>
        </w:tc>
        <w:tc>
          <w:tcPr>
            <w:tcW w:w="1273" w:type="pct"/>
          </w:tcPr>
          <w:p w14:paraId="61724666" w14:textId="77777777" w:rsidR="006B5DAC" w:rsidRPr="006B5DAC" w:rsidRDefault="006B5DAC" w:rsidP="00CE0AE7">
            <w:pPr>
              <w:spacing w:before="96" w:after="96" w:line="276" w:lineRule="auto"/>
              <w:rPr>
                <w:b/>
                <w:bCs/>
                <w:sz w:val="20"/>
                <w:lang w:val="en-GB"/>
              </w:rPr>
            </w:pPr>
          </w:p>
        </w:tc>
        <w:tc>
          <w:tcPr>
            <w:tcW w:w="1066" w:type="pct"/>
          </w:tcPr>
          <w:p w14:paraId="78039F94" w14:textId="77777777" w:rsidR="006B5DAC" w:rsidRPr="006B5DAC" w:rsidRDefault="006B5DAC" w:rsidP="00CE0AE7">
            <w:pPr>
              <w:spacing w:before="96" w:after="96" w:line="276" w:lineRule="auto"/>
              <w:rPr>
                <w:rFonts w:eastAsiaTheme="minorEastAsia" w:cstheme="minorBidi"/>
                <w:sz w:val="20"/>
              </w:rPr>
            </w:pPr>
          </w:p>
        </w:tc>
        <w:tc>
          <w:tcPr>
            <w:tcW w:w="861" w:type="pct"/>
          </w:tcPr>
          <w:p w14:paraId="3E0DD984" w14:textId="77777777" w:rsidR="006B5DAC" w:rsidRPr="006B5DAC" w:rsidRDefault="006B5DAC" w:rsidP="00CE0AE7">
            <w:pPr>
              <w:spacing w:before="96" w:after="96" w:line="276" w:lineRule="auto"/>
              <w:rPr>
                <w:rFonts w:eastAsiaTheme="minorEastAsia" w:cstheme="minorBidi"/>
                <w:sz w:val="20"/>
              </w:rPr>
            </w:pPr>
          </w:p>
        </w:tc>
        <w:tc>
          <w:tcPr>
            <w:tcW w:w="1278" w:type="pct"/>
          </w:tcPr>
          <w:p w14:paraId="345E7465" w14:textId="77777777" w:rsidR="006B5DAC" w:rsidRPr="006B5DAC" w:rsidRDefault="006B5DAC" w:rsidP="00CE0AE7">
            <w:pPr>
              <w:spacing w:before="96" w:after="96" w:line="276" w:lineRule="auto"/>
              <w:rPr>
                <w:rFonts w:eastAsiaTheme="minorEastAsia" w:cstheme="minorBidi"/>
                <w:sz w:val="20"/>
              </w:rPr>
            </w:pPr>
          </w:p>
        </w:tc>
      </w:tr>
    </w:tbl>
    <w:p w14:paraId="063B5E09" w14:textId="31BB7BA0" w:rsidR="00887614" w:rsidRDefault="00887614" w:rsidP="00887614">
      <w:pPr>
        <w:pStyle w:val="Heading2Numbered"/>
        <w:numPr>
          <w:ilvl w:val="1"/>
          <w:numId w:val="41"/>
        </w:numPr>
      </w:pPr>
      <w:bookmarkStart w:id="102" w:name="_Toc467058792"/>
      <w:r>
        <w:lastRenderedPageBreak/>
        <w:t>Communication Planning</w:t>
      </w:r>
      <w:bookmarkEnd w:id="102"/>
    </w:p>
    <w:p w14:paraId="4DE3EEE5" w14:textId="0A9FEAEF" w:rsidR="00BA1045" w:rsidRDefault="00BA1045" w:rsidP="00BA1045">
      <w:pPr>
        <w:pStyle w:val="VisibleGuidance"/>
      </w:pPr>
      <w:r w:rsidRPr="001E5F05">
        <w:t>Use this section to identify the staffing that will be needed to complete the deployment and the sources of the personnel (internal staff, contractors and so on).</w:t>
      </w:r>
    </w:p>
    <w:tbl>
      <w:tblPr>
        <w:tblStyle w:val="TableGrid"/>
        <w:tblW w:w="5000" w:type="pct"/>
        <w:tblLook w:val="04A0" w:firstRow="1" w:lastRow="0" w:firstColumn="1" w:lastColumn="0" w:noHBand="0" w:noVBand="1"/>
      </w:tblPr>
      <w:tblGrid>
        <w:gridCol w:w="1950"/>
        <w:gridCol w:w="2228"/>
        <w:gridCol w:w="3012"/>
        <w:gridCol w:w="2170"/>
      </w:tblGrid>
      <w:tr w:rsidR="00BA1045" w:rsidRPr="00BA1045" w14:paraId="6BC92961" w14:textId="77777777" w:rsidTr="00AE1E32">
        <w:trPr>
          <w:cnfStyle w:val="100000000000" w:firstRow="1" w:lastRow="0" w:firstColumn="0" w:lastColumn="0" w:oddVBand="0" w:evenVBand="0" w:oddHBand="0" w:evenHBand="0" w:firstRowFirstColumn="0" w:firstRowLastColumn="0" w:lastRowFirstColumn="0" w:lastRowLastColumn="0"/>
        </w:trPr>
        <w:tc>
          <w:tcPr>
            <w:tcW w:w="1042" w:type="pct"/>
          </w:tcPr>
          <w:p w14:paraId="2789A232" w14:textId="12CB2069" w:rsidR="00BA1045" w:rsidRPr="00BA1045" w:rsidRDefault="00BA1045" w:rsidP="00AE1E32">
            <w:pPr>
              <w:jc w:val="center"/>
              <w:rPr>
                <w:sz w:val="20"/>
              </w:rPr>
            </w:pPr>
            <w:r>
              <w:rPr>
                <w:sz w:val="20"/>
              </w:rPr>
              <w:t>Change Controls Needed?</w:t>
            </w:r>
          </w:p>
        </w:tc>
        <w:tc>
          <w:tcPr>
            <w:tcW w:w="1190" w:type="pct"/>
          </w:tcPr>
          <w:p w14:paraId="66201EAB" w14:textId="04B1B6CB" w:rsidR="00BA1045" w:rsidRPr="00BA1045" w:rsidRDefault="00BA1045" w:rsidP="00AE1E32">
            <w:pPr>
              <w:jc w:val="center"/>
              <w:rPr>
                <w:sz w:val="20"/>
              </w:rPr>
            </w:pPr>
            <w:r>
              <w:rPr>
                <w:sz w:val="20"/>
              </w:rPr>
              <w:t>Change Control Owner</w:t>
            </w:r>
          </w:p>
        </w:tc>
        <w:tc>
          <w:tcPr>
            <w:tcW w:w="1609" w:type="pct"/>
          </w:tcPr>
          <w:p w14:paraId="79458366" w14:textId="186437DA" w:rsidR="00BA1045" w:rsidRPr="00BA1045" w:rsidRDefault="00BA1045" w:rsidP="00AE1E32">
            <w:pPr>
              <w:jc w:val="center"/>
              <w:rPr>
                <w:sz w:val="20"/>
              </w:rPr>
            </w:pPr>
            <w:r>
              <w:rPr>
                <w:sz w:val="20"/>
              </w:rPr>
              <w:t>Change Window</w:t>
            </w:r>
          </w:p>
        </w:tc>
        <w:tc>
          <w:tcPr>
            <w:tcW w:w="1159" w:type="pct"/>
          </w:tcPr>
          <w:p w14:paraId="7ACED4DD" w14:textId="2636B826" w:rsidR="00BA1045" w:rsidRPr="00BA1045" w:rsidRDefault="00BA1045" w:rsidP="00AE1E32">
            <w:pPr>
              <w:jc w:val="center"/>
              <w:rPr>
                <w:sz w:val="20"/>
              </w:rPr>
            </w:pPr>
            <w:r>
              <w:rPr>
                <w:sz w:val="20"/>
              </w:rPr>
              <w:t>Change Approved and Communicated?</w:t>
            </w:r>
          </w:p>
        </w:tc>
      </w:tr>
      <w:tr w:rsidR="00BA1045" w:rsidRPr="00BA1045" w14:paraId="2FECFECF" w14:textId="77777777" w:rsidTr="00AE1E32">
        <w:tc>
          <w:tcPr>
            <w:tcW w:w="1042" w:type="pct"/>
          </w:tcPr>
          <w:p w14:paraId="1F455B43" w14:textId="77777777" w:rsidR="00BA1045" w:rsidRDefault="00BA1045" w:rsidP="00AE1E32">
            <w:pPr>
              <w:jc w:val="center"/>
              <w:rPr>
                <w:sz w:val="20"/>
              </w:rPr>
            </w:pPr>
          </w:p>
          <w:p w14:paraId="42CAD7E8" w14:textId="77777777" w:rsidR="00BA1045" w:rsidRPr="00BA1045" w:rsidRDefault="00BA1045" w:rsidP="00AE1E32">
            <w:pPr>
              <w:jc w:val="center"/>
              <w:rPr>
                <w:sz w:val="20"/>
              </w:rPr>
            </w:pPr>
          </w:p>
        </w:tc>
        <w:tc>
          <w:tcPr>
            <w:tcW w:w="1190" w:type="pct"/>
          </w:tcPr>
          <w:p w14:paraId="7AC9AC74" w14:textId="77777777" w:rsidR="00BA1045" w:rsidRPr="00BA1045" w:rsidRDefault="00BA1045" w:rsidP="00AE1E32">
            <w:pPr>
              <w:jc w:val="center"/>
              <w:rPr>
                <w:sz w:val="20"/>
              </w:rPr>
            </w:pPr>
          </w:p>
        </w:tc>
        <w:tc>
          <w:tcPr>
            <w:tcW w:w="1609" w:type="pct"/>
          </w:tcPr>
          <w:p w14:paraId="25E9E1CB" w14:textId="77777777" w:rsidR="00BA1045" w:rsidRPr="00BA1045" w:rsidRDefault="00BA1045" w:rsidP="00AE1E32">
            <w:pPr>
              <w:jc w:val="center"/>
              <w:rPr>
                <w:sz w:val="20"/>
              </w:rPr>
            </w:pPr>
          </w:p>
        </w:tc>
        <w:tc>
          <w:tcPr>
            <w:tcW w:w="1159" w:type="pct"/>
          </w:tcPr>
          <w:p w14:paraId="1887E1C5" w14:textId="77777777" w:rsidR="00BA1045" w:rsidRPr="00BA1045" w:rsidRDefault="00BA1045" w:rsidP="00AE1E32">
            <w:pPr>
              <w:jc w:val="center"/>
              <w:rPr>
                <w:sz w:val="20"/>
              </w:rPr>
            </w:pPr>
          </w:p>
        </w:tc>
      </w:tr>
      <w:tr w:rsidR="00BA1045" w:rsidRPr="00BA1045" w14:paraId="3A12D178" w14:textId="77777777" w:rsidTr="00AE1E32">
        <w:tc>
          <w:tcPr>
            <w:tcW w:w="1042" w:type="pct"/>
          </w:tcPr>
          <w:p w14:paraId="31F8268A" w14:textId="77777777" w:rsidR="00BA1045" w:rsidRDefault="00BA1045" w:rsidP="00AE1E32">
            <w:pPr>
              <w:jc w:val="center"/>
              <w:rPr>
                <w:sz w:val="20"/>
              </w:rPr>
            </w:pPr>
          </w:p>
          <w:p w14:paraId="17EB3FB9" w14:textId="77777777" w:rsidR="00BA1045" w:rsidRPr="00BA1045" w:rsidRDefault="00BA1045" w:rsidP="00AE1E32">
            <w:pPr>
              <w:jc w:val="center"/>
              <w:rPr>
                <w:sz w:val="20"/>
              </w:rPr>
            </w:pPr>
          </w:p>
        </w:tc>
        <w:tc>
          <w:tcPr>
            <w:tcW w:w="1190" w:type="pct"/>
          </w:tcPr>
          <w:p w14:paraId="36F8498A" w14:textId="77777777" w:rsidR="00BA1045" w:rsidRPr="00BA1045" w:rsidRDefault="00BA1045" w:rsidP="00AE1E32">
            <w:pPr>
              <w:jc w:val="center"/>
              <w:rPr>
                <w:sz w:val="20"/>
              </w:rPr>
            </w:pPr>
          </w:p>
        </w:tc>
        <w:tc>
          <w:tcPr>
            <w:tcW w:w="1609" w:type="pct"/>
          </w:tcPr>
          <w:p w14:paraId="6E2A08D9" w14:textId="77777777" w:rsidR="00BA1045" w:rsidRPr="00BA1045" w:rsidRDefault="00BA1045" w:rsidP="00AE1E32">
            <w:pPr>
              <w:jc w:val="center"/>
              <w:rPr>
                <w:sz w:val="20"/>
              </w:rPr>
            </w:pPr>
          </w:p>
        </w:tc>
        <w:tc>
          <w:tcPr>
            <w:tcW w:w="1159" w:type="pct"/>
          </w:tcPr>
          <w:p w14:paraId="5DA2653E" w14:textId="77777777" w:rsidR="00BA1045" w:rsidRPr="00BA1045" w:rsidRDefault="00BA1045" w:rsidP="00AE1E32">
            <w:pPr>
              <w:jc w:val="center"/>
              <w:rPr>
                <w:sz w:val="20"/>
              </w:rPr>
            </w:pPr>
          </w:p>
        </w:tc>
      </w:tr>
      <w:tr w:rsidR="00BA1045" w:rsidRPr="00BA1045" w14:paraId="0BB22065" w14:textId="77777777" w:rsidTr="00AE1E32">
        <w:tc>
          <w:tcPr>
            <w:tcW w:w="1042" w:type="pct"/>
          </w:tcPr>
          <w:p w14:paraId="7EFAA92E" w14:textId="77777777" w:rsidR="00BA1045" w:rsidRDefault="00BA1045" w:rsidP="00AE1E32">
            <w:pPr>
              <w:jc w:val="center"/>
              <w:rPr>
                <w:sz w:val="20"/>
              </w:rPr>
            </w:pPr>
          </w:p>
          <w:p w14:paraId="71393994" w14:textId="77777777" w:rsidR="00BA1045" w:rsidRPr="00BA1045" w:rsidRDefault="00BA1045" w:rsidP="00AE1E32">
            <w:pPr>
              <w:jc w:val="center"/>
              <w:rPr>
                <w:sz w:val="20"/>
              </w:rPr>
            </w:pPr>
          </w:p>
        </w:tc>
        <w:tc>
          <w:tcPr>
            <w:tcW w:w="1190" w:type="pct"/>
          </w:tcPr>
          <w:p w14:paraId="3B62C3F3" w14:textId="77777777" w:rsidR="00BA1045" w:rsidRPr="00BA1045" w:rsidRDefault="00BA1045" w:rsidP="00AE1E32">
            <w:pPr>
              <w:jc w:val="center"/>
              <w:rPr>
                <w:sz w:val="20"/>
              </w:rPr>
            </w:pPr>
          </w:p>
        </w:tc>
        <w:tc>
          <w:tcPr>
            <w:tcW w:w="1609" w:type="pct"/>
          </w:tcPr>
          <w:p w14:paraId="57040B61" w14:textId="77777777" w:rsidR="00BA1045" w:rsidRPr="00BA1045" w:rsidRDefault="00BA1045" w:rsidP="00AE1E32">
            <w:pPr>
              <w:jc w:val="center"/>
              <w:rPr>
                <w:sz w:val="20"/>
              </w:rPr>
            </w:pPr>
          </w:p>
        </w:tc>
        <w:tc>
          <w:tcPr>
            <w:tcW w:w="1159" w:type="pct"/>
          </w:tcPr>
          <w:p w14:paraId="51357ABA" w14:textId="77777777" w:rsidR="00BA1045" w:rsidRPr="00BA1045" w:rsidRDefault="00BA1045" w:rsidP="00AE1E32">
            <w:pPr>
              <w:jc w:val="center"/>
              <w:rPr>
                <w:sz w:val="20"/>
              </w:rPr>
            </w:pPr>
          </w:p>
        </w:tc>
      </w:tr>
      <w:tr w:rsidR="00BA1045" w:rsidRPr="00BA1045" w14:paraId="31BAA0C0" w14:textId="77777777" w:rsidTr="00AE1E32">
        <w:tc>
          <w:tcPr>
            <w:tcW w:w="1042" w:type="pct"/>
          </w:tcPr>
          <w:p w14:paraId="4B91689B" w14:textId="77777777" w:rsidR="00BA1045" w:rsidRDefault="00BA1045" w:rsidP="00AE1E32">
            <w:pPr>
              <w:jc w:val="center"/>
              <w:rPr>
                <w:sz w:val="20"/>
              </w:rPr>
            </w:pPr>
          </w:p>
          <w:p w14:paraId="2466D8B4" w14:textId="77777777" w:rsidR="00BA1045" w:rsidRPr="00BA1045" w:rsidRDefault="00BA1045" w:rsidP="00AE1E32">
            <w:pPr>
              <w:jc w:val="center"/>
              <w:rPr>
                <w:sz w:val="20"/>
              </w:rPr>
            </w:pPr>
          </w:p>
        </w:tc>
        <w:tc>
          <w:tcPr>
            <w:tcW w:w="1190" w:type="pct"/>
          </w:tcPr>
          <w:p w14:paraId="1894356E" w14:textId="77777777" w:rsidR="00BA1045" w:rsidRPr="00BA1045" w:rsidRDefault="00BA1045" w:rsidP="00AE1E32">
            <w:pPr>
              <w:jc w:val="center"/>
              <w:rPr>
                <w:sz w:val="20"/>
              </w:rPr>
            </w:pPr>
          </w:p>
        </w:tc>
        <w:tc>
          <w:tcPr>
            <w:tcW w:w="1609" w:type="pct"/>
          </w:tcPr>
          <w:p w14:paraId="08D26DBE" w14:textId="77777777" w:rsidR="00BA1045" w:rsidRPr="00BA1045" w:rsidRDefault="00BA1045" w:rsidP="00AE1E32">
            <w:pPr>
              <w:jc w:val="center"/>
              <w:rPr>
                <w:sz w:val="20"/>
              </w:rPr>
            </w:pPr>
          </w:p>
        </w:tc>
        <w:tc>
          <w:tcPr>
            <w:tcW w:w="1159" w:type="pct"/>
          </w:tcPr>
          <w:p w14:paraId="0BC8CF05" w14:textId="77777777" w:rsidR="00BA1045" w:rsidRPr="00BA1045" w:rsidRDefault="00BA1045" w:rsidP="00AE1E32">
            <w:pPr>
              <w:jc w:val="center"/>
              <w:rPr>
                <w:sz w:val="20"/>
              </w:rPr>
            </w:pPr>
          </w:p>
        </w:tc>
      </w:tr>
    </w:tbl>
    <w:p w14:paraId="340497FC" w14:textId="77777777" w:rsidR="00BA1045" w:rsidRPr="00BA1045" w:rsidRDefault="00BA1045" w:rsidP="00BA1045"/>
    <w:p w14:paraId="0DCB8340" w14:textId="1E765CCB" w:rsidR="00BF697F" w:rsidRDefault="00BF697F" w:rsidP="00887614">
      <w:pPr>
        <w:pStyle w:val="Heading2Numbered"/>
        <w:numPr>
          <w:ilvl w:val="1"/>
          <w:numId w:val="41"/>
        </w:numPr>
      </w:pPr>
      <w:bookmarkStart w:id="103" w:name="_Toc467058793"/>
      <w:bookmarkEnd w:id="94"/>
      <w:bookmarkEnd w:id="95"/>
      <w:bookmarkEnd w:id="96"/>
      <w:bookmarkEnd w:id="97"/>
      <w:r>
        <w:t>Process</w:t>
      </w:r>
      <w:r w:rsidR="00887614">
        <w:t xml:space="preserve"> Overview</w:t>
      </w:r>
      <w:bookmarkEnd w:id="103"/>
    </w:p>
    <w:p w14:paraId="3DD28F7E" w14:textId="0BD48143" w:rsidR="00106DE0" w:rsidRPr="00106DE0" w:rsidRDefault="00106DE0" w:rsidP="00106DE0">
      <w:pPr>
        <w:pStyle w:val="VisibleGuidance"/>
      </w:pPr>
      <w:r>
        <w:rPr>
          <w:b/>
        </w:rPr>
        <w:t>Edit</w:t>
      </w:r>
      <w:r>
        <w:t xml:space="preserve"> this section as needed for any specific customer needs.</w:t>
      </w:r>
    </w:p>
    <w:tbl>
      <w:tblPr>
        <w:tblStyle w:val="TableGrid"/>
        <w:tblW w:w="5000" w:type="pct"/>
        <w:tblLook w:val="04A0" w:firstRow="1" w:lastRow="0" w:firstColumn="1" w:lastColumn="0" w:noHBand="0" w:noVBand="1"/>
      </w:tblPr>
      <w:tblGrid>
        <w:gridCol w:w="1730"/>
        <w:gridCol w:w="1593"/>
        <w:gridCol w:w="6037"/>
      </w:tblGrid>
      <w:tr w:rsidR="00BF697F" w:rsidRPr="00091D6A" w14:paraId="02D7DFA7" w14:textId="77777777" w:rsidTr="0018277D">
        <w:trPr>
          <w:cnfStyle w:val="100000000000" w:firstRow="1" w:lastRow="0" w:firstColumn="0" w:lastColumn="0" w:oddVBand="0" w:evenVBand="0" w:oddHBand="0" w:evenHBand="0" w:firstRowFirstColumn="0" w:firstRowLastColumn="0" w:lastRowFirstColumn="0" w:lastRowLastColumn="0"/>
          <w:trHeight w:val="600"/>
        </w:trPr>
        <w:tc>
          <w:tcPr>
            <w:tcW w:w="924" w:type="pct"/>
            <w:hideMark/>
          </w:tcPr>
          <w:p w14:paraId="02DBD616" w14:textId="77777777" w:rsidR="00BF697F" w:rsidRPr="00091D6A" w:rsidRDefault="00BF697F">
            <w:pPr>
              <w:rPr>
                <w:rFonts w:cs="Segoe UI"/>
                <w:b/>
                <w:bCs/>
                <w:sz w:val="20"/>
                <w:szCs w:val="20"/>
              </w:rPr>
            </w:pPr>
            <w:r w:rsidRPr="00091D6A">
              <w:rPr>
                <w:rFonts w:cs="Segoe UI"/>
                <w:b/>
                <w:bCs/>
                <w:sz w:val="20"/>
                <w:szCs w:val="20"/>
              </w:rPr>
              <w:t>Phase</w:t>
            </w:r>
          </w:p>
        </w:tc>
        <w:tc>
          <w:tcPr>
            <w:tcW w:w="851" w:type="pct"/>
            <w:hideMark/>
          </w:tcPr>
          <w:p w14:paraId="46B0C6AF" w14:textId="77777777" w:rsidR="00BF697F" w:rsidRPr="00091D6A" w:rsidRDefault="00BF697F">
            <w:pPr>
              <w:rPr>
                <w:rFonts w:cs="Segoe UI"/>
                <w:b/>
                <w:bCs/>
                <w:sz w:val="20"/>
                <w:szCs w:val="20"/>
              </w:rPr>
            </w:pPr>
            <w:r w:rsidRPr="00091D6A">
              <w:rPr>
                <w:rFonts w:cs="Segoe UI"/>
                <w:b/>
                <w:bCs/>
                <w:sz w:val="20"/>
                <w:szCs w:val="20"/>
              </w:rPr>
              <w:t>Activity</w:t>
            </w:r>
          </w:p>
        </w:tc>
        <w:tc>
          <w:tcPr>
            <w:tcW w:w="3225" w:type="pct"/>
            <w:hideMark/>
          </w:tcPr>
          <w:p w14:paraId="06C3065D" w14:textId="77777777" w:rsidR="00BF697F" w:rsidRPr="00091D6A" w:rsidRDefault="00BF697F">
            <w:pPr>
              <w:rPr>
                <w:rFonts w:cs="Segoe UI"/>
                <w:b/>
                <w:bCs/>
                <w:sz w:val="20"/>
                <w:szCs w:val="20"/>
              </w:rPr>
            </w:pPr>
            <w:r w:rsidRPr="00091D6A">
              <w:rPr>
                <w:rFonts w:cs="Segoe UI"/>
                <w:b/>
                <w:bCs/>
                <w:sz w:val="20"/>
                <w:szCs w:val="20"/>
              </w:rPr>
              <w:t>Current Task Name</w:t>
            </w:r>
          </w:p>
        </w:tc>
      </w:tr>
      <w:tr w:rsidR="00BF697F" w:rsidRPr="00091D6A" w14:paraId="42199AD6" w14:textId="77777777" w:rsidTr="0018277D">
        <w:trPr>
          <w:trHeight w:val="2100"/>
        </w:trPr>
        <w:tc>
          <w:tcPr>
            <w:tcW w:w="924" w:type="pct"/>
            <w:hideMark/>
          </w:tcPr>
          <w:p w14:paraId="0F9C1517" w14:textId="77777777" w:rsidR="00BF697F" w:rsidRPr="00091D6A" w:rsidRDefault="00BF697F">
            <w:pPr>
              <w:rPr>
                <w:rFonts w:cs="Segoe UI"/>
                <w:sz w:val="20"/>
                <w:szCs w:val="20"/>
              </w:rPr>
            </w:pPr>
            <w:r w:rsidRPr="00091D6A">
              <w:rPr>
                <w:rFonts w:cs="Segoe UI"/>
                <w:sz w:val="20"/>
                <w:szCs w:val="20"/>
              </w:rPr>
              <w:t>Entry Criteria for Migration</w:t>
            </w:r>
          </w:p>
        </w:tc>
        <w:tc>
          <w:tcPr>
            <w:tcW w:w="851" w:type="pct"/>
            <w:hideMark/>
          </w:tcPr>
          <w:p w14:paraId="71E1D8E3" w14:textId="77777777" w:rsidR="00BF697F" w:rsidRPr="00091D6A" w:rsidRDefault="00BF697F">
            <w:pPr>
              <w:rPr>
                <w:rFonts w:cs="Segoe UI"/>
                <w:sz w:val="20"/>
                <w:szCs w:val="20"/>
              </w:rPr>
            </w:pPr>
            <w:r w:rsidRPr="00091D6A">
              <w:rPr>
                <w:rFonts w:cs="Segoe UI"/>
                <w:sz w:val="20"/>
                <w:szCs w:val="20"/>
              </w:rPr>
              <w:t>Migration Readiness</w:t>
            </w:r>
          </w:p>
        </w:tc>
        <w:tc>
          <w:tcPr>
            <w:tcW w:w="3225" w:type="pct"/>
            <w:hideMark/>
          </w:tcPr>
          <w:p w14:paraId="004A6BE3" w14:textId="45168A30" w:rsidR="00BF697F" w:rsidRPr="00091D6A" w:rsidRDefault="00BF697F">
            <w:pPr>
              <w:rPr>
                <w:rFonts w:cs="Segoe UI"/>
                <w:sz w:val="20"/>
                <w:szCs w:val="20"/>
              </w:rPr>
            </w:pPr>
            <w:r w:rsidRPr="00091D6A">
              <w:rPr>
                <w:rFonts w:cs="Segoe UI"/>
                <w:sz w:val="20"/>
                <w:szCs w:val="20"/>
              </w:rPr>
              <w:t>Customer signed-off Deployment Plan</w:t>
            </w:r>
            <w:r w:rsidRPr="00091D6A">
              <w:rPr>
                <w:rFonts w:cs="Segoe UI"/>
                <w:sz w:val="20"/>
                <w:szCs w:val="20"/>
              </w:rPr>
              <w:br/>
              <w:t xml:space="preserve">Jump Box is available in the test failover </w:t>
            </w:r>
            <w:proofErr w:type="spellStart"/>
            <w:r w:rsidRPr="00091D6A">
              <w:rPr>
                <w:rFonts w:cs="Segoe UI"/>
                <w:sz w:val="20"/>
                <w:szCs w:val="20"/>
              </w:rPr>
              <w:t>VNet</w:t>
            </w:r>
            <w:proofErr w:type="spellEnd"/>
            <w:r w:rsidRPr="00091D6A">
              <w:rPr>
                <w:rFonts w:cs="Segoe UI"/>
                <w:sz w:val="20"/>
                <w:szCs w:val="20"/>
              </w:rPr>
              <w:br/>
              <w:t xml:space="preserve">Firewall between the source network and Azure </w:t>
            </w:r>
            <w:proofErr w:type="spellStart"/>
            <w:r w:rsidRPr="00091D6A">
              <w:rPr>
                <w:rFonts w:cs="Segoe UI"/>
                <w:sz w:val="20"/>
                <w:szCs w:val="20"/>
              </w:rPr>
              <w:t>VNet</w:t>
            </w:r>
            <w:proofErr w:type="spellEnd"/>
            <w:r w:rsidRPr="00091D6A">
              <w:rPr>
                <w:rFonts w:cs="Segoe UI"/>
                <w:sz w:val="20"/>
                <w:szCs w:val="20"/>
              </w:rPr>
              <w:t xml:space="preserve"> has been configured for ports required for the Business System</w:t>
            </w:r>
          </w:p>
        </w:tc>
      </w:tr>
      <w:tr w:rsidR="00BF697F" w:rsidRPr="00091D6A" w14:paraId="5F118A84" w14:textId="77777777" w:rsidTr="0018277D">
        <w:trPr>
          <w:trHeight w:val="600"/>
        </w:trPr>
        <w:tc>
          <w:tcPr>
            <w:tcW w:w="924" w:type="pct"/>
            <w:hideMark/>
          </w:tcPr>
          <w:p w14:paraId="6B55E67F" w14:textId="2E1CA790" w:rsidR="00BF697F" w:rsidRPr="00091D6A" w:rsidRDefault="00F767B7">
            <w:pPr>
              <w:rPr>
                <w:rFonts w:cs="Segoe UI"/>
                <w:sz w:val="20"/>
                <w:szCs w:val="20"/>
              </w:rPr>
            </w:pPr>
            <w:r w:rsidRPr="00F767B7">
              <w:rPr>
                <w:rFonts w:cs="Segoe UI"/>
                <w:sz w:val="20"/>
                <w:szCs w:val="20"/>
              </w:rPr>
              <w:t>Entry Criteria for Migration</w:t>
            </w:r>
          </w:p>
        </w:tc>
        <w:tc>
          <w:tcPr>
            <w:tcW w:w="851" w:type="pct"/>
            <w:hideMark/>
          </w:tcPr>
          <w:p w14:paraId="59788DCC" w14:textId="174D3BDB" w:rsidR="00BF697F" w:rsidRPr="00091D6A" w:rsidRDefault="00F767B7">
            <w:pPr>
              <w:rPr>
                <w:rFonts w:cs="Segoe UI"/>
                <w:sz w:val="20"/>
                <w:szCs w:val="20"/>
              </w:rPr>
            </w:pPr>
            <w:r w:rsidRPr="00F767B7">
              <w:rPr>
                <w:rFonts w:cs="Segoe UI"/>
                <w:sz w:val="20"/>
                <w:szCs w:val="20"/>
              </w:rPr>
              <w:t>Migration Change Management</w:t>
            </w:r>
          </w:p>
        </w:tc>
        <w:tc>
          <w:tcPr>
            <w:tcW w:w="3225" w:type="pct"/>
            <w:hideMark/>
          </w:tcPr>
          <w:p w14:paraId="00E4A819" w14:textId="77777777" w:rsidR="00BF697F" w:rsidRPr="00091D6A" w:rsidRDefault="00BF697F">
            <w:pPr>
              <w:rPr>
                <w:rFonts w:cs="Segoe UI"/>
                <w:sz w:val="20"/>
                <w:szCs w:val="20"/>
              </w:rPr>
            </w:pPr>
            <w:r w:rsidRPr="00091D6A">
              <w:rPr>
                <w:rFonts w:cs="Segoe UI"/>
                <w:sz w:val="20"/>
                <w:szCs w:val="20"/>
              </w:rPr>
              <w:t>Server submission process</w:t>
            </w:r>
            <w:r w:rsidRPr="00091D6A">
              <w:rPr>
                <w:rFonts w:cs="Segoe UI"/>
                <w:sz w:val="20"/>
                <w:szCs w:val="20"/>
              </w:rPr>
              <w:br/>
              <w:t>Notification tasks (start, cutover, complete)</w:t>
            </w:r>
          </w:p>
        </w:tc>
      </w:tr>
      <w:tr w:rsidR="00BF697F" w:rsidRPr="00091D6A" w14:paraId="33316150" w14:textId="77777777" w:rsidTr="0018277D">
        <w:trPr>
          <w:trHeight w:val="2400"/>
        </w:trPr>
        <w:tc>
          <w:tcPr>
            <w:tcW w:w="924" w:type="pct"/>
            <w:hideMark/>
          </w:tcPr>
          <w:p w14:paraId="3EFBD614" w14:textId="77777777" w:rsidR="00BF697F" w:rsidRPr="00091D6A" w:rsidRDefault="00BF697F">
            <w:pPr>
              <w:rPr>
                <w:rFonts w:cs="Segoe UI"/>
                <w:sz w:val="20"/>
                <w:szCs w:val="20"/>
              </w:rPr>
            </w:pPr>
            <w:r w:rsidRPr="00091D6A">
              <w:rPr>
                <w:rFonts w:cs="Segoe UI"/>
                <w:sz w:val="20"/>
                <w:szCs w:val="20"/>
              </w:rPr>
              <w:t>Pre-Migration T-Minus</w:t>
            </w:r>
          </w:p>
        </w:tc>
        <w:tc>
          <w:tcPr>
            <w:tcW w:w="851" w:type="pct"/>
            <w:hideMark/>
          </w:tcPr>
          <w:p w14:paraId="5E508053" w14:textId="77777777" w:rsidR="00BF697F" w:rsidRPr="00091D6A" w:rsidRDefault="00BF697F">
            <w:pPr>
              <w:rPr>
                <w:rFonts w:cs="Segoe UI"/>
                <w:sz w:val="20"/>
                <w:szCs w:val="20"/>
              </w:rPr>
            </w:pPr>
            <w:r w:rsidRPr="00091D6A">
              <w:rPr>
                <w:rFonts w:cs="Segoe UI"/>
                <w:sz w:val="20"/>
                <w:szCs w:val="20"/>
              </w:rPr>
              <w:t>Pre-Migration T-Minus</w:t>
            </w:r>
          </w:p>
        </w:tc>
        <w:tc>
          <w:tcPr>
            <w:tcW w:w="3225" w:type="pct"/>
            <w:hideMark/>
          </w:tcPr>
          <w:p w14:paraId="5157DFCB" w14:textId="77777777" w:rsidR="00BF697F" w:rsidRPr="00091D6A" w:rsidRDefault="00BF697F">
            <w:pPr>
              <w:rPr>
                <w:rFonts w:cs="Segoe UI"/>
                <w:sz w:val="20"/>
                <w:szCs w:val="20"/>
              </w:rPr>
            </w:pPr>
            <w:r w:rsidRPr="00091D6A">
              <w:rPr>
                <w:rFonts w:cs="Segoe UI"/>
                <w:sz w:val="20"/>
                <w:szCs w:val="20"/>
              </w:rPr>
              <w:t>Review Deployment Plan to understand the Business System</w:t>
            </w:r>
            <w:r w:rsidRPr="00091D6A">
              <w:rPr>
                <w:rFonts w:cs="Segoe UI"/>
                <w:sz w:val="20"/>
                <w:szCs w:val="20"/>
              </w:rPr>
              <w:br/>
              <w:t>Connect to customer environment over VPN</w:t>
            </w:r>
            <w:r w:rsidRPr="00091D6A">
              <w:rPr>
                <w:rFonts w:cs="Segoe UI"/>
                <w:sz w:val="20"/>
                <w:szCs w:val="20"/>
              </w:rPr>
              <w:br/>
              <w:t>Login to source server</w:t>
            </w:r>
            <w:r w:rsidRPr="00091D6A">
              <w:rPr>
                <w:rFonts w:cs="Segoe UI"/>
                <w:sz w:val="20"/>
                <w:szCs w:val="20"/>
              </w:rPr>
              <w:br/>
              <w:t>Validate T-Minus checklist</w:t>
            </w:r>
            <w:r w:rsidRPr="00091D6A">
              <w:rPr>
                <w:rFonts w:cs="Segoe UI"/>
                <w:sz w:val="20"/>
                <w:szCs w:val="20"/>
              </w:rPr>
              <w:br/>
              <w:t>Document the components of the Business System (note down server/app/</w:t>
            </w:r>
            <w:proofErr w:type="spellStart"/>
            <w:r w:rsidRPr="00091D6A">
              <w:rPr>
                <w:rFonts w:cs="Segoe UI"/>
                <w:sz w:val="20"/>
                <w:szCs w:val="20"/>
              </w:rPr>
              <w:t>db</w:t>
            </w:r>
            <w:proofErr w:type="spellEnd"/>
            <w:r w:rsidRPr="00091D6A">
              <w:rPr>
                <w:rFonts w:cs="Segoe UI"/>
                <w:sz w:val="20"/>
                <w:szCs w:val="20"/>
              </w:rPr>
              <w:t xml:space="preserve"> settings, take screenshots)</w:t>
            </w:r>
            <w:r w:rsidRPr="00091D6A">
              <w:rPr>
                <w:rFonts w:cs="Segoe UI"/>
                <w:sz w:val="20"/>
                <w:szCs w:val="20"/>
              </w:rPr>
              <w:br/>
              <w:t>Raise any issues/clarifications that require inputs from the customer's app teams</w:t>
            </w:r>
            <w:r w:rsidRPr="00091D6A">
              <w:rPr>
                <w:rFonts w:cs="Segoe UI"/>
                <w:sz w:val="20"/>
                <w:szCs w:val="20"/>
              </w:rPr>
              <w:br/>
              <w:t>Report any migration blockers</w:t>
            </w:r>
            <w:r w:rsidRPr="00091D6A">
              <w:rPr>
                <w:rFonts w:cs="Segoe UI"/>
                <w:sz w:val="20"/>
                <w:szCs w:val="20"/>
              </w:rPr>
              <w:br/>
              <w:t>Update Deployment Plan</w:t>
            </w:r>
          </w:p>
        </w:tc>
      </w:tr>
      <w:tr w:rsidR="00BF697F" w:rsidRPr="00091D6A" w14:paraId="38DA8AEE" w14:textId="77777777" w:rsidTr="0018277D">
        <w:trPr>
          <w:trHeight w:val="2100"/>
        </w:trPr>
        <w:tc>
          <w:tcPr>
            <w:tcW w:w="924" w:type="pct"/>
            <w:hideMark/>
          </w:tcPr>
          <w:p w14:paraId="086F097D" w14:textId="77777777" w:rsidR="00BF697F" w:rsidRPr="00091D6A" w:rsidRDefault="00BF697F">
            <w:pPr>
              <w:rPr>
                <w:rFonts w:cs="Segoe UI"/>
                <w:sz w:val="20"/>
                <w:szCs w:val="20"/>
              </w:rPr>
            </w:pPr>
            <w:r w:rsidRPr="00091D6A">
              <w:rPr>
                <w:rFonts w:cs="Segoe UI"/>
                <w:sz w:val="20"/>
                <w:szCs w:val="20"/>
              </w:rPr>
              <w:lastRenderedPageBreak/>
              <w:t>Pre-Migration</w:t>
            </w:r>
          </w:p>
        </w:tc>
        <w:tc>
          <w:tcPr>
            <w:tcW w:w="851" w:type="pct"/>
            <w:hideMark/>
          </w:tcPr>
          <w:p w14:paraId="26CBC891" w14:textId="77777777" w:rsidR="00BF697F" w:rsidRPr="00091D6A" w:rsidRDefault="00BF697F">
            <w:pPr>
              <w:rPr>
                <w:rFonts w:cs="Segoe UI"/>
                <w:sz w:val="20"/>
                <w:szCs w:val="20"/>
              </w:rPr>
            </w:pPr>
            <w:r w:rsidRPr="00091D6A">
              <w:rPr>
                <w:rFonts w:cs="Segoe UI"/>
                <w:sz w:val="20"/>
                <w:szCs w:val="20"/>
              </w:rPr>
              <w:t>Pre-Migration</w:t>
            </w:r>
          </w:p>
        </w:tc>
        <w:tc>
          <w:tcPr>
            <w:tcW w:w="3225" w:type="pct"/>
            <w:hideMark/>
          </w:tcPr>
          <w:p w14:paraId="14CAB841" w14:textId="6B8F1DE3" w:rsidR="00071A04" w:rsidRPr="00091D6A" w:rsidRDefault="00BF697F">
            <w:pPr>
              <w:rPr>
                <w:rFonts w:cs="Segoe UI"/>
                <w:sz w:val="20"/>
                <w:szCs w:val="20"/>
              </w:rPr>
            </w:pPr>
            <w:r w:rsidRPr="00091D6A">
              <w:rPr>
                <w:rFonts w:cs="Segoe UI"/>
                <w:sz w:val="20"/>
                <w:szCs w:val="20"/>
              </w:rPr>
              <w:t>App integration / dependency info check</w:t>
            </w:r>
            <w:r w:rsidRPr="00091D6A">
              <w:rPr>
                <w:rFonts w:cs="Segoe UI"/>
                <w:sz w:val="20"/>
                <w:szCs w:val="20"/>
              </w:rPr>
              <w:br/>
              <w:t>Remove / Merge Snapshots</w:t>
            </w:r>
            <w:r w:rsidRPr="00091D6A">
              <w:rPr>
                <w:rFonts w:cs="Segoe UI"/>
                <w:sz w:val="20"/>
                <w:szCs w:val="20"/>
              </w:rPr>
              <w:br/>
            </w:r>
            <w:r w:rsidR="00071A04" w:rsidRPr="00091D6A">
              <w:rPr>
                <w:rFonts w:cs="Segoe UI"/>
                <w:sz w:val="20"/>
                <w:szCs w:val="20"/>
              </w:rPr>
              <w:t>.Net Installation (if needed)</w:t>
            </w:r>
          </w:p>
          <w:p w14:paraId="72DA3971" w14:textId="2189A63E" w:rsidR="00BF697F" w:rsidRPr="00091D6A" w:rsidRDefault="00BF697F">
            <w:pPr>
              <w:rPr>
                <w:rFonts w:cs="Segoe UI"/>
                <w:sz w:val="20"/>
                <w:szCs w:val="20"/>
              </w:rPr>
            </w:pPr>
            <w:r w:rsidRPr="00091D6A">
              <w:rPr>
                <w:rFonts w:cs="Segoe UI"/>
                <w:sz w:val="20"/>
                <w:szCs w:val="20"/>
              </w:rPr>
              <w:t>Agent install</w:t>
            </w:r>
            <w:r w:rsidRPr="00091D6A">
              <w:rPr>
                <w:rFonts w:cs="Segoe UI"/>
                <w:sz w:val="20"/>
                <w:szCs w:val="20"/>
              </w:rPr>
              <w:br/>
              <w:t>Network / connectivity info (static vs. DHCP, etc.)</w:t>
            </w:r>
            <w:r w:rsidRPr="00091D6A">
              <w:rPr>
                <w:rFonts w:cs="Segoe UI"/>
                <w:sz w:val="20"/>
                <w:szCs w:val="20"/>
              </w:rPr>
              <w:br/>
              <w:t>Disk(s) check</w:t>
            </w:r>
            <w:r w:rsidRPr="00091D6A">
              <w:rPr>
                <w:rFonts w:cs="Segoe UI"/>
                <w:sz w:val="20"/>
                <w:szCs w:val="20"/>
              </w:rPr>
              <w:br/>
              <w:t>VM Dependency (Business Svc) check</w:t>
            </w:r>
            <w:r w:rsidRPr="00091D6A">
              <w:rPr>
                <w:rFonts w:cs="Segoe UI"/>
                <w:sz w:val="20"/>
                <w:szCs w:val="20"/>
              </w:rPr>
              <w:br/>
              <w:t>Destination check (storage &amp; network)</w:t>
            </w:r>
          </w:p>
        </w:tc>
      </w:tr>
      <w:tr w:rsidR="00BF697F" w:rsidRPr="00091D6A" w14:paraId="067A8440" w14:textId="77777777" w:rsidTr="0018277D">
        <w:trPr>
          <w:trHeight w:val="300"/>
        </w:trPr>
        <w:tc>
          <w:tcPr>
            <w:tcW w:w="924" w:type="pct"/>
            <w:hideMark/>
          </w:tcPr>
          <w:p w14:paraId="33108F13" w14:textId="77777777" w:rsidR="00BF697F" w:rsidRPr="00091D6A" w:rsidRDefault="00BF697F">
            <w:pPr>
              <w:rPr>
                <w:rFonts w:cs="Segoe UI"/>
                <w:sz w:val="20"/>
                <w:szCs w:val="20"/>
              </w:rPr>
            </w:pPr>
            <w:r w:rsidRPr="00091D6A">
              <w:rPr>
                <w:rFonts w:cs="Segoe UI"/>
                <w:sz w:val="20"/>
                <w:szCs w:val="20"/>
              </w:rPr>
              <w:t>Pre-Migration</w:t>
            </w:r>
          </w:p>
        </w:tc>
        <w:tc>
          <w:tcPr>
            <w:tcW w:w="851" w:type="pct"/>
            <w:hideMark/>
          </w:tcPr>
          <w:p w14:paraId="1D4D91BD" w14:textId="77777777" w:rsidR="00BF697F" w:rsidRPr="00091D6A" w:rsidRDefault="00BF697F">
            <w:pPr>
              <w:rPr>
                <w:rFonts w:cs="Segoe UI"/>
                <w:sz w:val="20"/>
                <w:szCs w:val="20"/>
              </w:rPr>
            </w:pPr>
            <w:r w:rsidRPr="00091D6A">
              <w:rPr>
                <w:rFonts w:cs="Segoe UI"/>
                <w:sz w:val="20"/>
                <w:szCs w:val="20"/>
              </w:rPr>
              <w:t>Processing Time</w:t>
            </w:r>
          </w:p>
        </w:tc>
        <w:tc>
          <w:tcPr>
            <w:tcW w:w="3225" w:type="pct"/>
            <w:hideMark/>
          </w:tcPr>
          <w:p w14:paraId="43DCBE3A" w14:textId="77777777" w:rsidR="00BF697F" w:rsidRPr="00091D6A" w:rsidRDefault="00BF697F">
            <w:pPr>
              <w:rPr>
                <w:rFonts w:cs="Segoe UI"/>
                <w:sz w:val="20"/>
                <w:szCs w:val="20"/>
              </w:rPr>
            </w:pPr>
            <w:r w:rsidRPr="00091D6A">
              <w:rPr>
                <w:rFonts w:cs="Segoe UI"/>
                <w:sz w:val="20"/>
                <w:szCs w:val="20"/>
              </w:rPr>
              <w:t>Initiate transfer (Protect Source Server)</w:t>
            </w:r>
          </w:p>
        </w:tc>
      </w:tr>
      <w:tr w:rsidR="00BF697F" w:rsidRPr="00091D6A" w14:paraId="44242E8F" w14:textId="77777777" w:rsidTr="0018277D">
        <w:trPr>
          <w:trHeight w:val="600"/>
        </w:trPr>
        <w:tc>
          <w:tcPr>
            <w:tcW w:w="924" w:type="pct"/>
            <w:hideMark/>
          </w:tcPr>
          <w:p w14:paraId="2530422D" w14:textId="77777777" w:rsidR="00BF697F" w:rsidRPr="00091D6A" w:rsidRDefault="00BF697F">
            <w:pPr>
              <w:rPr>
                <w:rFonts w:cs="Segoe UI"/>
                <w:sz w:val="20"/>
                <w:szCs w:val="20"/>
              </w:rPr>
            </w:pPr>
            <w:r w:rsidRPr="00091D6A">
              <w:rPr>
                <w:rFonts w:cs="Segoe UI"/>
                <w:sz w:val="20"/>
                <w:szCs w:val="20"/>
              </w:rPr>
              <w:t>Pre-Migration</w:t>
            </w:r>
          </w:p>
        </w:tc>
        <w:tc>
          <w:tcPr>
            <w:tcW w:w="851" w:type="pct"/>
            <w:hideMark/>
          </w:tcPr>
          <w:p w14:paraId="4767714B" w14:textId="77777777" w:rsidR="00BF697F" w:rsidRPr="00091D6A" w:rsidRDefault="00BF697F">
            <w:pPr>
              <w:rPr>
                <w:rFonts w:cs="Segoe UI"/>
                <w:sz w:val="20"/>
                <w:szCs w:val="20"/>
              </w:rPr>
            </w:pPr>
            <w:r w:rsidRPr="00091D6A">
              <w:rPr>
                <w:rFonts w:cs="Segoe UI"/>
                <w:sz w:val="20"/>
                <w:szCs w:val="20"/>
              </w:rPr>
              <w:t>Data Transfer</w:t>
            </w:r>
          </w:p>
        </w:tc>
        <w:tc>
          <w:tcPr>
            <w:tcW w:w="3225" w:type="pct"/>
            <w:hideMark/>
          </w:tcPr>
          <w:p w14:paraId="667225E2" w14:textId="77777777" w:rsidR="00BF697F" w:rsidRPr="00091D6A" w:rsidRDefault="00BF697F">
            <w:pPr>
              <w:rPr>
                <w:rFonts w:cs="Segoe UI"/>
                <w:sz w:val="20"/>
                <w:szCs w:val="20"/>
              </w:rPr>
            </w:pPr>
            <w:r w:rsidRPr="00091D6A">
              <w:rPr>
                <w:rFonts w:cs="Segoe UI"/>
                <w:sz w:val="20"/>
                <w:szCs w:val="20"/>
              </w:rPr>
              <w:t>Monitor &amp; troubleshoot data transfers</w:t>
            </w:r>
            <w:r w:rsidRPr="00091D6A">
              <w:rPr>
                <w:rFonts w:cs="Segoe UI"/>
                <w:sz w:val="20"/>
                <w:szCs w:val="20"/>
              </w:rPr>
              <w:br/>
              <w:t>Verify sync complete</w:t>
            </w:r>
          </w:p>
        </w:tc>
      </w:tr>
      <w:tr w:rsidR="00BF697F" w:rsidRPr="00091D6A" w14:paraId="6E11CB20" w14:textId="77777777" w:rsidTr="0018277D">
        <w:trPr>
          <w:trHeight w:val="300"/>
        </w:trPr>
        <w:tc>
          <w:tcPr>
            <w:tcW w:w="924" w:type="pct"/>
            <w:hideMark/>
          </w:tcPr>
          <w:p w14:paraId="3B1B0D86" w14:textId="77777777" w:rsidR="00BF697F" w:rsidRPr="00091D6A" w:rsidRDefault="00BF697F">
            <w:pPr>
              <w:rPr>
                <w:rFonts w:cs="Segoe UI"/>
                <w:sz w:val="20"/>
                <w:szCs w:val="20"/>
              </w:rPr>
            </w:pPr>
            <w:r w:rsidRPr="00091D6A">
              <w:rPr>
                <w:rFonts w:cs="Segoe UI"/>
                <w:sz w:val="20"/>
                <w:szCs w:val="20"/>
              </w:rPr>
              <w:t>Pre-Migration</w:t>
            </w:r>
          </w:p>
        </w:tc>
        <w:tc>
          <w:tcPr>
            <w:tcW w:w="851" w:type="pct"/>
            <w:hideMark/>
          </w:tcPr>
          <w:p w14:paraId="17E2A4E6" w14:textId="77777777" w:rsidR="00BF697F" w:rsidRPr="00091D6A" w:rsidRDefault="00BF697F">
            <w:pPr>
              <w:rPr>
                <w:rFonts w:cs="Segoe UI"/>
                <w:sz w:val="20"/>
                <w:szCs w:val="20"/>
              </w:rPr>
            </w:pPr>
            <w:r w:rsidRPr="00091D6A">
              <w:rPr>
                <w:rFonts w:cs="Segoe UI"/>
                <w:sz w:val="20"/>
                <w:szCs w:val="20"/>
              </w:rPr>
              <w:t>Test Failover</w:t>
            </w:r>
          </w:p>
        </w:tc>
        <w:tc>
          <w:tcPr>
            <w:tcW w:w="3225" w:type="pct"/>
            <w:hideMark/>
          </w:tcPr>
          <w:p w14:paraId="6CDCCF83" w14:textId="77777777" w:rsidR="00BF697F" w:rsidRPr="00091D6A" w:rsidRDefault="00BF697F">
            <w:pPr>
              <w:rPr>
                <w:rFonts w:cs="Segoe UI"/>
                <w:sz w:val="20"/>
                <w:szCs w:val="20"/>
              </w:rPr>
            </w:pPr>
            <w:r w:rsidRPr="00091D6A">
              <w:rPr>
                <w:rFonts w:cs="Segoe UI"/>
                <w:sz w:val="20"/>
                <w:szCs w:val="20"/>
              </w:rPr>
              <w:t>Perform Test Failover of the Protected VM</w:t>
            </w:r>
          </w:p>
        </w:tc>
      </w:tr>
      <w:tr w:rsidR="00BF697F" w:rsidRPr="00091D6A" w14:paraId="4E333920" w14:textId="77777777" w:rsidTr="0018277D">
        <w:trPr>
          <w:trHeight w:val="1800"/>
        </w:trPr>
        <w:tc>
          <w:tcPr>
            <w:tcW w:w="924" w:type="pct"/>
            <w:hideMark/>
          </w:tcPr>
          <w:p w14:paraId="3BAA7240" w14:textId="77777777" w:rsidR="00BF697F" w:rsidRPr="00091D6A" w:rsidRDefault="00BF697F">
            <w:pPr>
              <w:rPr>
                <w:rFonts w:cs="Segoe UI"/>
                <w:sz w:val="20"/>
                <w:szCs w:val="20"/>
              </w:rPr>
            </w:pPr>
            <w:r w:rsidRPr="00091D6A">
              <w:rPr>
                <w:rFonts w:cs="Segoe UI"/>
                <w:sz w:val="20"/>
                <w:szCs w:val="20"/>
              </w:rPr>
              <w:t>Pre-Migration</w:t>
            </w:r>
          </w:p>
        </w:tc>
        <w:tc>
          <w:tcPr>
            <w:tcW w:w="851" w:type="pct"/>
            <w:hideMark/>
          </w:tcPr>
          <w:p w14:paraId="14EDE32F" w14:textId="77777777" w:rsidR="00BF697F" w:rsidRPr="00091D6A" w:rsidRDefault="00BF697F">
            <w:pPr>
              <w:rPr>
                <w:rFonts w:cs="Segoe UI"/>
                <w:sz w:val="20"/>
                <w:szCs w:val="20"/>
              </w:rPr>
            </w:pPr>
            <w:r w:rsidRPr="00091D6A">
              <w:rPr>
                <w:rFonts w:cs="Segoe UI"/>
                <w:sz w:val="20"/>
                <w:szCs w:val="20"/>
              </w:rPr>
              <w:t>Test Failover Validation</w:t>
            </w:r>
          </w:p>
        </w:tc>
        <w:tc>
          <w:tcPr>
            <w:tcW w:w="3225" w:type="pct"/>
            <w:hideMark/>
          </w:tcPr>
          <w:p w14:paraId="4875F02E" w14:textId="77777777" w:rsidR="00F767B7" w:rsidRDefault="00BF697F">
            <w:pPr>
              <w:rPr>
                <w:rFonts w:cs="Segoe UI"/>
                <w:sz w:val="20"/>
                <w:szCs w:val="20"/>
              </w:rPr>
            </w:pPr>
            <w:r w:rsidRPr="00091D6A">
              <w:rPr>
                <w:rFonts w:cs="Segoe UI"/>
                <w:sz w:val="20"/>
                <w:szCs w:val="20"/>
              </w:rPr>
              <w:t>Login to Test VM and execute validation checklist</w:t>
            </w:r>
            <w:r w:rsidRPr="00091D6A">
              <w:rPr>
                <w:rFonts w:cs="Segoe UI"/>
                <w:sz w:val="20"/>
                <w:szCs w:val="20"/>
              </w:rPr>
              <w:br w:type="page"/>
            </w:r>
          </w:p>
          <w:p w14:paraId="476E852A" w14:textId="77777777" w:rsidR="00F767B7" w:rsidRPr="00F767B7" w:rsidRDefault="00BF697F">
            <w:pPr>
              <w:rPr>
                <w:rFonts w:cs="Segoe UI"/>
                <w:sz w:val="20"/>
                <w:szCs w:val="20"/>
              </w:rPr>
            </w:pPr>
            <w:r w:rsidRPr="00F767B7">
              <w:rPr>
                <w:rFonts w:cs="Segoe UI"/>
                <w:sz w:val="20"/>
                <w:szCs w:val="20"/>
              </w:rPr>
              <w:t>Key Tasks Performed:</w:t>
            </w:r>
          </w:p>
          <w:p w14:paraId="63162A59" w14:textId="77777777" w:rsidR="00F767B7" w:rsidRPr="00F767B7" w:rsidRDefault="00BF697F" w:rsidP="00F767B7">
            <w:pPr>
              <w:pStyle w:val="ListParagraph"/>
              <w:numPr>
                <w:ilvl w:val="0"/>
                <w:numId w:val="44"/>
              </w:numPr>
              <w:rPr>
                <w:rFonts w:cs="Segoe UI"/>
                <w:sz w:val="20"/>
                <w:szCs w:val="20"/>
              </w:rPr>
            </w:pPr>
            <w:r w:rsidRPr="00F767B7">
              <w:rPr>
                <w:rFonts w:cs="Segoe UI"/>
                <w:sz w:val="20"/>
                <w:szCs w:val="20"/>
              </w:rPr>
              <w:br w:type="page"/>
              <w:t xml:space="preserve">Log on to Jump Boxes in test </w:t>
            </w:r>
            <w:proofErr w:type="spellStart"/>
            <w:r w:rsidRPr="00F767B7">
              <w:rPr>
                <w:rFonts w:cs="Segoe UI"/>
                <w:sz w:val="20"/>
                <w:szCs w:val="20"/>
              </w:rPr>
              <w:t>VNet</w:t>
            </w:r>
            <w:proofErr w:type="spellEnd"/>
            <w:r w:rsidRPr="00F767B7">
              <w:rPr>
                <w:rFonts w:cs="Segoe UI"/>
                <w:sz w:val="20"/>
                <w:szCs w:val="20"/>
              </w:rPr>
              <w:br w:type="page"/>
              <w:t>Log on to failover VM</w:t>
            </w:r>
            <w:r w:rsidRPr="00F767B7">
              <w:rPr>
                <w:rFonts w:cs="Segoe UI"/>
                <w:sz w:val="20"/>
                <w:szCs w:val="20"/>
              </w:rPr>
              <w:br w:type="page"/>
            </w:r>
          </w:p>
          <w:p w14:paraId="7DE7AF54" w14:textId="77777777" w:rsidR="00F767B7" w:rsidRPr="00F767B7" w:rsidRDefault="00BF697F" w:rsidP="00F767B7">
            <w:pPr>
              <w:pStyle w:val="ListParagraph"/>
              <w:numPr>
                <w:ilvl w:val="0"/>
                <w:numId w:val="44"/>
              </w:numPr>
              <w:rPr>
                <w:rFonts w:cs="Segoe UI"/>
                <w:sz w:val="20"/>
                <w:szCs w:val="20"/>
              </w:rPr>
            </w:pPr>
            <w:r w:rsidRPr="00F767B7">
              <w:rPr>
                <w:rFonts w:cs="Segoe UI"/>
                <w:sz w:val="20"/>
                <w:szCs w:val="20"/>
              </w:rPr>
              <w:t>Validate server-level checks between source server and VM</w:t>
            </w:r>
            <w:r w:rsidRPr="00F767B7">
              <w:rPr>
                <w:rFonts w:cs="Segoe UI"/>
                <w:sz w:val="20"/>
                <w:szCs w:val="20"/>
              </w:rPr>
              <w:br w:type="page"/>
            </w:r>
          </w:p>
          <w:p w14:paraId="05314510" w14:textId="04EC7240" w:rsidR="00BF697F" w:rsidRPr="00F767B7" w:rsidRDefault="00BF697F" w:rsidP="00F767B7">
            <w:pPr>
              <w:pStyle w:val="ListParagraph"/>
              <w:numPr>
                <w:ilvl w:val="0"/>
                <w:numId w:val="44"/>
              </w:numPr>
              <w:rPr>
                <w:rFonts w:cs="Segoe UI"/>
                <w:sz w:val="20"/>
                <w:szCs w:val="20"/>
              </w:rPr>
            </w:pPr>
            <w:r w:rsidRPr="00F767B7">
              <w:rPr>
                <w:rFonts w:cs="Segoe UI"/>
                <w:sz w:val="20"/>
                <w:szCs w:val="20"/>
              </w:rPr>
              <w:t>Update Pre-Migration results in the Deployment Plan runbook</w:t>
            </w:r>
          </w:p>
        </w:tc>
      </w:tr>
      <w:tr w:rsidR="00BF697F" w:rsidRPr="00091D6A" w14:paraId="0CC42E2D" w14:textId="77777777" w:rsidTr="0018277D">
        <w:trPr>
          <w:trHeight w:val="300"/>
        </w:trPr>
        <w:tc>
          <w:tcPr>
            <w:tcW w:w="924" w:type="pct"/>
            <w:hideMark/>
          </w:tcPr>
          <w:p w14:paraId="1E2350F3" w14:textId="77777777" w:rsidR="00BF697F" w:rsidRPr="00091D6A" w:rsidRDefault="00BF697F">
            <w:pPr>
              <w:rPr>
                <w:rFonts w:cs="Segoe UI"/>
                <w:sz w:val="20"/>
                <w:szCs w:val="20"/>
              </w:rPr>
            </w:pPr>
            <w:r w:rsidRPr="00091D6A">
              <w:rPr>
                <w:rFonts w:cs="Segoe UI"/>
                <w:sz w:val="20"/>
                <w:szCs w:val="20"/>
              </w:rPr>
              <w:t>Pre-Migration</w:t>
            </w:r>
          </w:p>
        </w:tc>
        <w:tc>
          <w:tcPr>
            <w:tcW w:w="851" w:type="pct"/>
            <w:hideMark/>
          </w:tcPr>
          <w:p w14:paraId="4BE54954" w14:textId="77777777" w:rsidR="00BF697F" w:rsidRPr="00091D6A" w:rsidRDefault="00BF697F">
            <w:pPr>
              <w:rPr>
                <w:rFonts w:cs="Segoe UI"/>
                <w:sz w:val="20"/>
                <w:szCs w:val="20"/>
              </w:rPr>
            </w:pPr>
            <w:r w:rsidRPr="00091D6A">
              <w:rPr>
                <w:rFonts w:cs="Segoe UI"/>
                <w:sz w:val="20"/>
                <w:szCs w:val="20"/>
              </w:rPr>
              <w:t>Test Failover Env Cleanup</w:t>
            </w:r>
          </w:p>
        </w:tc>
        <w:tc>
          <w:tcPr>
            <w:tcW w:w="3225" w:type="pct"/>
            <w:hideMark/>
          </w:tcPr>
          <w:p w14:paraId="363AE732" w14:textId="77777777" w:rsidR="00BF697F" w:rsidRPr="00091D6A" w:rsidRDefault="00BF697F">
            <w:pPr>
              <w:rPr>
                <w:rFonts w:cs="Segoe UI"/>
                <w:sz w:val="20"/>
                <w:szCs w:val="20"/>
              </w:rPr>
            </w:pPr>
            <w:r w:rsidRPr="00091D6A">
              <w:rPr>
                <w:rFonts w:cs="Segoe UI"/>
                <w:sz w:val="20"/>
                <w:szCs w:val="20"/>
              </w:rPr>
              <w:t>Cleanup the test failover environment and document the results</w:t>
            </w:r>
          </w:p>
        </w:tc>
      </w:tr>
      <w:tr w:rsidR="00BF697F" w:rsidRPr="00091D6A" w14:paraId="497A88EF" w14:textId="77777777" w:rsidTr="0018277D">
        <w:trPr>
          <w:trHeight w:val="615"/>
        </w:trPr>
        <w:tc>
          <w:tcPr>
            <w:tcW w:w="924" w:type="pct"/>
            <w:hideMark/>
          </w:tcPr>
          <w:p w14:paraId="5D2C32FC" w14:textId="77777777" w:rsidR="00BF697F" w:rsidRPr="00091D6A" w:rsidRDefault="00BF697F">
            <w:pPr>
              <w:rPr>
                <w:rFonts w:cs="Segoe UI"/>
                <w:sz w:val="20"/>
                <w:szCs w:val="20"/>
              </w:rPr>
            </w:pPr>
            <w:r w:rsidRPr="00091D6A">
              <w:rPr>
                <w:rFonts w:cs="Segoe UI"/>
                <w:sz w:val="20"/>
                <w:szCs w:val="20"/>
              </w:rPr>
              <w:t>Migration</w:t>
            </w:r>
          </w:p>
        </w:tc>
        <w:tc>
          <w:tcPr>
            <w:tcW w:w="851" w:type="pct"/>
            <w:hideMark/>
          </w:tcPr>
          <w:p w14:paraId="03ACE80F" w14:textId="77777777" w:rsidR="00BF697F" w:rsidRPr="00091D6A" w:rsidRDefault="00BF697F">
            <w:pPr>
              <w:rPr>
                <w:rFonts w:cs="Segoe UI"/>
                <w:sz w:val="20"/>
                <w:szCs w:val="20"/>
              </w:rPr>
            </w:pPr>
            <w:r w:rsidRPr="00091D6A">
              <w:rPr>
                <w:rFonts w:cs="Segoe UI"/>
                <w:sz w:val="20"/>
                <w:szCs w:val="20"/>
              </w:rPr>
              <w:t>Source Server Migration Readiness</w:t>
            </w:r>
          </w:p>
        </w:tc>
        <w:tc>
          <w:tcPr>
            <w:tcW w:w="3225" w:type="pct"/>
            <w:hideMark/>
          </w:tcPr>
          <w:p w14:paraId="1B4F3A41" w14:textId="77777777" w:rsidR="00BF697F" w:rsidRPr="00091D6A" w:rsidRDefault="00BF697F">
            <w:pPr>
              <w:rPr>
                <w:rFonts w:cs="Segoe UI"/>
                <w:sz w:val="20"/>
                <w:szCs w:val="20"/>
              </w:rPr>
            </w:pPr>
            <w:r w:rsidRPr="00091D6A">
              <w:rPr>
                <w:rFonts w:cs="Segoe UI"/>
                <w:sz w:val="20"/>
                <w:szCs w:val="20"/>
              </w:rPr>
              <w:t>Prepare Source Server for Migration</w:t>
            </w:r>
            <w:r w:rsidRPr="00091D6A">
              <w:rPr>
                <w:rFonts w:cs="Segoe UI"/>
                <w:sz w:val="20"/>
                <w:szCs w:val="20"/>
              </w:rPr>
              <w:br/>
              <w:t>(Disable App-related Services, Disable database services, Shutdown source server)</w:t>
            </w:r>
          </w:p>
        </w:tc>
      </w:tr>
      <w:tr w:rsidR="00BF697F" w:rsidRPr="00091D6A" w14:paraId="037C1422" w14:textId="77777777" w:rsidTr="0018277D">
        <w:trPr>
          <w:trHeight w:val="300"/>
        </w:trPr>
        <w:tc>
          <w:tcPr>
            <w:tcW w:w="924" w:type="pct"/>
            <w:hideMark/>
          </w:tcPr>
          <w:p w14:paraId="7CE410F0" w14:textId="77777777" w:rsidR="00BF697F" w:rsidRPr="00091D6A" w:rsidRDefault="00BF697F">
            <w:pPr>
              <w:rPr>
                <w:rFonts w:cs="Segoe UI"/>
                <w:sz w:val="20"/>
                <w:szCs w:val="20"/>
              </w:rPr>
            </w:pPr>
            <w:r w:rsidRPr="00091D6A">
              <w:rPr>
                <w:rFonts w:cs="Segoe UI"/>
                <w:sz w:val="20"/>
                <w:szCs w:val="20"/>
              </w:rPr>
              <w:t>Migration</w:t>
            </w:r>
          </w:p>
        </w:tc>
        <w:tc>
          <w:tcPr>
            <w:tcW w:w="851" w:type="pct"/>
            <w:hideMark/>
          </w:tcPr>
          <w:p w14:paraId="546AB867" w14:textId="77777777" w:rsidR="00BF697F" w:rsidRPr="00091D6A" w:rsidRDefault="00BF697F">
            <w:pPr>
              <w:rPr>
                <w:rFonts w:cs="Segoe UI"/>
                <w:sz w:val="20"/>
                <w:szCs w:val="20"/>
              </w:rPr>
            </w:pPr>
            <w:r w:rsidRPr="00091D6A">
              <w:rPr>
                <w:rFonts w:cs="Segoe UI"/>
                <w:sz w:val="20"/>
                <w:szCs w:val="20"/>
              </w:rPr>
              <w:t>ASR Sync</w:t>
            </w:r>
          </w:p>
        </w:tc>
        <w:tc>
          <w:tcPr>
            <w:tcW w:w="3225" w:type="pct"/>
            <w:hideMark/>
          </w:tcPr>
          <w:p w14:paraId="1D3132F1" w14:textId="77777777" w:rsidR="00BF697F" w:rsidRPr="00091D6A" w:rsidRDefault="00BF697F">
            <w:pPr>
              <w:rPr>
                <w:rFonts w:cs="Segoe UI"/>
                <w:sz w:val="20"/>
                <w:szCs w:val="20"/>
              </w:rPr>
            </w:pPr>
            <w:r w:rsidRPr="00091D6A">
              <w:rPr>
                <w:rFonts w:cs="Segoe UI"/>
                <w:sz w:val="20"/>
                <w:szCs w:val="20"/>
              </w:rPr>
              <w:t>Validate ASR Sync for the Source Server changes</w:t>
            </w:r>
          </w:p>
        </w:tc>
      </w:tr>
      <w:tr w:rsidR="00BF697F" w:rsidRPr="00091D6A" w14:paraId="1365E507" w14:textId="77777777" w:rsidTr="0018277D">
        <w:trPr>
          <w:trHeight w:val="300"/>
        </w:trPr>
        <w:tc>
          <w:tcPr>
            <w:tcW w:w="924" w:type="pct"/>
            <w:hideMark/>
          </w:tcPr>
          <w:p w14:paraId="4A1D01E4" w14:textId="77777777" w:rsidR="00BF697F" w:rsidRPr="00091D6A" w:rsidRDefault="00BF697F">
            <w:pPr>
              <w:rPr>
                <w:rFonts w:cs="Segoe UI"/>
                <w:sz w:val="20"/>
                <w:szCs w:val="20"/>
              </w:rPr>
            </w:pPr>
            <w:r w:rsidRPr="00091D6A">
              <w:rPr>
                <w:rFonts w:cs="Segoe UI"/>
                <w:sz w:val="20"/>
                <w:szCs w:val="20"/>
              </w:rPr>
              <w:t>Migration</w:t>
            </w:r>
          </w:p>
        </w:tc>
        <w:tc>
          <w:tcPr>
            <w:tcW w:w="851" w:type="pct"/>
            <w:hideMark/>
          </w:tcPr>
          <w:p w14:paraId="55DE61BE" w14:textId="77777777" w:rsidR="00BF697F" w:rsidRPr="00091D6A" w:rsidRDefault="00BF697F">
            <w:pPr>
              <w:rPr>
                <w:rFonts w:cs="Segoe UI"/>
                <w:sz w:val="20"/>
                <w:szCs w:val="20"/>
              </w:rPr>
            </w:pPr>
            <w:r w:rsidRPr="00091D6A">
              <w:rPr>
                <w:rFonts w:cs="Segoe UI"/>
                <w:sz w:val="20"/>
                <w:szCs w:val="20"/>
              </w:rPr>
              <w:t>Server Failover</w:t>
            </w:r>
          </w:p>
        </w:tc>
        <w:tc>
          <w:tcPr>
            <w:tcW w:w="3225" w:type="pct"/>
            <w:hideMark/>
          </w:tcPr>
          <w:p w14:paraId="4F588EAA" w14:textId="77777777" w:rsidR="00BF697F" w:rsidRPr="00091D6A" w:rsidRDefault="00BF697F">
            <w:pPr>
              <w:rPr>
                <w:rFonts w:cs="Segoe UI"/>
                <w:sz w:val="20"/>
                <w:szCs w:val="20"/>
              </w:rPr>
            </w:pPr>
            <w:r w:rsidRPr="00091D6A">
              <w:rPr>
                <w:rFonts w:cs="Segoe UI"/>
                <w:sz w:val="20"/>
                <w:szCs w:val="20"/>
              </w:rPr>
              <w:t>Perform Server Failover</w:t>
            </w:r>
          </w:p>
        </w:tc>
      </w:tr>
      <w:tr w:rsidR="00BF697F" w:rsidRPr="00091D6A" w14:paraId="3AD1421A" w14:textId="77777777" w:rsidTr="0018277D">
        <w:trPr>
          <w:trHeight w:val="2400"/>
        </w:trPr>
        <w:tc>
          <w:tcPr>
            <w:tcW w:w="924" w:type="pct"/>
            <w:hideMark/>
          </w:tcPr>
          <w:p w14:paraId="47100C25" w14:textId="77777777" w:rsidR="00BF697F" w:rsidRPr="00091D6A" w:rsidRDefault="00BF697F">
            <w:pPr>
              <w:rPr>
                <w:rFonts w:cs="Segoe UI"/>
                <w:sz w:val="20"/>
                <w:szCs w:val="20"/>
              </w:rPr>
            </w:pPr>
            <w:r w:rsidRPr="00091D6A">
              <w:rPr>
                <w:rFonts w:cs="Segoe UI"/>
                <w:sz w:val="20"/>
                <w:szCs w:val="20"/>
              </w:rPr>
              <w:t>Post Migration</w:t>
            </w:r>
          </w:p>
        </w:tc>
        <w:tc>
          <w:tcPr>
            <w:tcW w:w="851" w:type="pct"/>
            <w:hideMark/>
          </w:tcPr>
          <w:p w14:paraId="4DAEAFAC" w14:textId="77777777" w:rsidR="00BF697F" w:rsidRPr="00091D6A" w:rsidRDefault="00BF697F">
            <w:pPr>
              <w:rPr>
                <w:rFonts w:cs="Segoe UI"/>
                <w:sz w:val="20"/>
                <w:szCs w:val="20"/>
              </w:rPr>
            </w:pPr>
            <w:r w:rsidRPr="00091D6A">
              <w:rPr>
                <w:rFonts w:cs="Segoe UI"/>
                <w:sz w:val="20"/>
                <w:szCs w:val="20"/>
              </w:rPr>
              <w:t>Post Migration Activities</w:t>
            </w:r>
          </w:p>
        </w:tc>
        <w:tc>
          <w:tcPr>
            <w:tcW w:w="3225" w:type="pct"/>
            <w:hideMark/>
          </w:tcPr>
          <w:p w14:paraId="41963738" w14:textId="77777777" w:rsidR="00BF697F" w:rsidRPr="00091D6A" w:rsidRDefault="00BF697F">
            <w:pPr>
              <w:rPr>
                <w:rFonts w:cs="Segoe UI"/>
                <w:sz w:val="20"/>
                <w:szCs w:val="20"/>
              </w:rPr>
            </w:pPr>
            <w:r w:rsidRPr="00091D6A">
              <w:rPr>
                <w:rFonts w:cs="Segoe UI"/>
                <w:sz w:val="20"/>
                <w:szCs w:val="20"/>
              </w:rPr>
              <w:t>Verify RDP access</w:t>
            </w:r>
            <w:r w:rsidRPr="00091D6A">
              <w:rPr>
                <w:rFonts w:cs="Segoe UI"/>
                <w:sz w:val="20"/>
                <w:szCs w:val="20"/>
              </w:rPr>
              <w:br/>
              <w:t>Verify network connectivity (ping, ipconfig, DNS)</w:t>
            </w:r>
            <w:r w:rsidRPr="00091D6A">
              <w:rPr>
                <w:rFonts w:cs="Segoe UI"/>
                <w:sz w:val="20"/>
                <w:szCs w:val="20"/>
              </w:rPr>
              <w:br/>
              <w:t>Server / VM config check</w:t>
            </w:r>
            <w:r w:rsidRPr="00091D6A">
              <w:rPr>
                <w:rFonts w:cs="Segoe UI"/>
                <w:sz w:val="20"/>
                <w:szCs w:val="20"/>
              </w:rPr>
              <w:br/>
              <w:t>Verify storage / all disks present and connected</w:t>
            </w:r>
            <w:r w:rsidRPr="00091D6A">
              <w:rPr>
                <w:rFonts w:cs="Segoe UI"/>
                <w:sz w:val="20"/>
                <w:szCs w:val="20"/>
              </w:rPr>
              <w:br/>
              <w:t>Verify Application Launch</w:t>
            </w:r>
            <w:r w:rsidRPr="00091D6A">
              <w:rPr>
                <w:rFonts w:cs="Segoe UI"/>
                <w:sz w:val="20"/>
                <w:szCs w:val="20"/>
              </w:rPr>
              <w:br/>
              <w:t>Integration tools check (if applicable)</w:t>
            </w:r>
            <w:r w:rsidRPr="00091D6A">
              <w:rPr>
                <w:rFonts w:cs="Segoe UI"/>
                <w:sz w:val="20"/>
                <w:szCs w:val="20"/>
              </w:rPr>
              <w:br/>
              <w:t>Old VM turned off / removed</w:t>
            </w:r>
            <w:r w:rsidRPr="00091D6A">
              <w:rPr>
                <w:rFonts w:cs="Segoe UI"/>
                <w:sz w:val="20"/>
                <w:szCs w:val="20"/>
              </w:rPr>
              <w:br/>
              <w:t>Reporting updates</w:t>
            </w:r>
          </w:p>
        </w:tc>
      </w:tr>
      <w:tr w:rsidR="00BF697F" w:rsidRPr="00091D6A" w14:paraId="0D4A03FC" w14:textId="77777777" w:rsidTr="0018277D">
        <w:trPr>
          <w:trHeight w:val="2115"/>
        </w:trPr>
        <w:tc>
          <w:tcPr>
            <w:tcW w:w="924" w:type="pct"/>
            <w:hideMark/>
          </w:tcPr>
          <w:p w14:paraId="08E1A25C" w14:textId="77777777" w:rsidR="00BF697F" w:rsidRPr="00091D6A" w:rsidRDefault="00BF697F">
            <w:pPr>
              <w:rPr>
                <w:rFonts w:cs="Segoe UI"/>
                <w:sz w:val="20"/>
                <w:szCs w:val="20"/>
              </w:rPr>
            </w:pPr>
            <w:r w:rsidRPr="00091D6A">
              <w:rPr>
                <w:rFonts w:cs="Segoe UI"/>
                <w:sz w:val="20"/>
                <w:szCs w:val="20"/>
              </w:rPr>
              <w:t>Post Migration</w:t>
            </w:r>
          </w:p>
        </w:tc>
        <w:tc>
          <w:tcPr>
            <w:tcW w:w="851" w:type="pct"/>
            <w:hideMark/>
          </w:tcPr>
          <w:p w14:paraId="531E5EC4" w14:textId="575BC8AF" w:rsidR="00BF697F" w:rsidRPr="00091D6A" w:rsidRDefault="0018277D">
            <w:pPr>
              <w:rPr>
                <w:rFonts w:cs="Segoe UI"/>
                <w:sz w:val="20"/>
                <w:szCs w:val="20"/>
              </w:rPr>
            </w:pPr>
            <w:r>
              <w:rPr>
                <w:rFonts w:cs="Segoe UI"/>
                <w:sz w:val="20"/>
                <w:szCs w:val="20"/>
              </w:rPr>
              <w:t>App-Level Activities (if applicable)</w:t>
            </w:r>
          </w:p>
        </w:tc>
        <w:tc>
          <w:tcPr>
            <w:tcW w:w="3225" w:type="pct"/>
            <w:hideMark/>
          </w:tcPr>
          <w:p w14:paraId="65C2EDF3" w14:textId="77777777" w:rsidR="0018277D" w:rsidRDefault="00BF697F">
            <w:pPr>
              <w:rPr>
                <w:rFonts w:cs="Segoe UI"/>
                <w:sz w:val="20"/>
                <w:szCs w:val="20"/>
              </w:rPr>
            </w:pPr>
            <w:r w:rsidRPr="00091D6A">
              <w:rPr>
                <w:rFonts w:cs="Segoe UI"/>
                <w:sz w:val="20"/>
                <w:szCs w:val="20"/>
              </w:rPr>
              <w:t>Perform Post-Migration App-Level Activities</w:t>
            </w:r>
            <w:r w:rsidRPr="00091D6A">
              <w:rPr>
                <w:rFonts w:cs="Segoe UI"/>
                <w:sz w:val="20"/>
                <w:szCs w:val="20"/>
              </w:rPr>
              <w:br/>
            </w:r>
            <w:r w:rsidRPr="0018277D">
              <w:rPr>
                <w:rFonts w:cs="Segoe UI"/>
                <w:sz w:val="20"/>
                <w:szCs w:val="20"/>
              </w:rPr>
              <w:t>Key Tasks Performed:</w:t>
            </w:r>
          </w:p>
          <w:p w14:paraId="125AFD48" w14:textId="77777777" w:rsidR="0018277D" w:rsidRDefault="0018277D" w:rsidP="0018277D">
            <w:pPr>
              <w:pStyle w:val="ListParagraph"/>
              <w:numPr>
                <w:ilvl w:val="0"/>
                <w:numId w:val="45"/>
              </w:numPr>
              <w:rPr>
                <w:rFonts w:cs="Segoe UI"/>
                <w:sz w:val="20"/>
                <w:szCs w:val="20"/>
              </w:rPr>
            </w:pPr>
            <w:r>
              <w:rPr>
                <w:rFonts w:cs="Segoe UI"/>
                <w:sz w:val="20"/>
                <w:szCs w:val="20"/>
              </w:rPr>
              <w:t>Application Launch Test</w:t>
            </w:r>
          </w:p>
          <w:p w14:paraId="4E2BA2A4" w14:textId="77777777" w:rsidR="0018277D" w:rsidRDefault="00BF697F" w:rsidP="0018277D">
            <w:pPr>
              <w:pStyle w:val="ListParagraph"/>
              <w:numPr>
                <w:ilvl w:val="0"/>
                <w:numId w:val="45"/>
              </w:numPr>
              <w:rPr>
                <w:rFonts w:cs="Segoe UI"/>
                <w:sz w:val="20"/>
                <w:szCs w:val="20"/>
              </w:rPr>
            </w:pPr>
            <w:r w:rsidRPr="0018277D">
              <w:rPr>
                <w:rFonts w:cs="Segoe UI"/>
                <w:sz w:val="20"/>
                <w:szCs w:val="20"/>
              </w:rPr>
              <w:t>Validate app - High-Level Smoke test (not app functionality testing)</w:t>
            </w:r>
          </w:p>
          <w:p w14:paraId="4F2659A6" w14:textId="28513359" w:rsidR="00BF697F" w:rsidRPr="0018277D" w:rsidRDefault="00BF697F" w:rsidP="0018277D">
            <w:pPr>
              <w:pStyle w:val="ListParagraph"/>
              <w:numPr>
                <w:ilvl w:val="0"/>
                <w:numId w:val="45"/>
              </w:numPr>
              <w:rPr>
                <w:rFonts w:cs="Segoe UI"/>
                <w:sz w:val="20"/>
                <w:szCs w:val="20"/>
              </w:rPr>
            </w:pPr>
            <w:r w:rsidRPr="0018277D">
              <w:rPr>
                <w:rFonts w:cs="Segoe UI"/>
                <w:sz w:val="20"/>
                <w:szCs w:val="20"/>
              </w:rPr>
              <w:t>Troubleshoot and resolve issues</w:t>
            </w:r>
          </w:p>
        </w:tc>
      </w:tr>
      <w:tr w:rsidR="00BF697F" w:rsidRPr="00091D6A" w14:paraId="596534EC" w14:textId="77777777" w:rsidTr="0018277D">
        <w:trPr>
          <w:trHeight w:val="900"/>
        </w:trPr>
        <w:tc>
          <w:tcPr>
            <w:tcW w:w="924" w:type="pct"/>
            <w:hideMark/>
          </w:tcPr>
          <w:p w14:paraId="6B878361" w14:textId="77777777" w:rsidR="00BF697F" w:rsidRPr="00091D6A" w:rsidRDefault="00BF697F">
            <w:pPr>
              <w:rPr>
                <w:rFonts w:cs="Segoe UI"/>
                <w:sz w:val="20"/>
                <w:szCs w:val="20"/>
              </w:rPr>
            </w:pPr>
            <w:r w:rsidRPr="00091D6A">
              <w:rPr>
                <w:rFonts w:cs="Segoe UI"/>
                <w:sz w:val="20"/>
                <w:szCs w:val="20"/>
              </w:rPr>
              <w:lastRenderedPageBreak/>
              <w:t>Post Migration</w:t>
            </w:r>
          </w:p>
        </w:tc>
        <w:tc>
          <w:tcPr>
            <w:tcW w:w="851" w:type="pct"/>
            <w:hideMark/>
          </w:tcPr>
          <w:p w14:paraId="48C82037" w14:textId="1442669B" w:rsidR="00BF697F" w:rsidRPr="00091D6A" w:rsidRDefault="0018277D">
            <w:pPr>
              <w:rPr>
                <w:rFonts w:cs="Segoe UI"/>
                <w:sz w:val="20"/>
                <w:szCs w:val="20"/>
              </w:rPr>
            </w:pPr>
            <w:r>
              <w:rPr>
                <w:rFonts w:cs="Segoe UI"/>
                <w:sz w:val="20"/>
                <w:szCs w:val="20"/>
              </w:rPr>
              <w:t>Customer Testing</w:t>
            </w:r>
          </w:p>
        </w:tc>
        <w:tc>
          <w:tcPr>
            <w:tcW w:w="3225" w:type="pct"/>
            <w:hideMark/>
          </w:tcPr>
          <w:p w14:paraId="4088C11C" w14:textId="77777777" w:rsidR="00BF697F" w:rsidRPr="00091D6A" w:rsidRDefault="00BF697F">
            <w:pPr>
              <w:rPr>
                <w:rFonts w:cs="Segoe UI"/>
                <w:sz w:val="20"/>
                <w:szCs w:val="20"/>
              </w:rPr>
            </w:pPr>
            <w:r w:rsidRPr="00091D6A">
              <w:rPr>
                <w:rFonts w:cs="Segoe UI"/>
                <w:sz w:val="20"/>
                <w:szCs w:val="20"/>
              </w:rPr>
              <w:t>Handover Server to customer for app team to perform any Post-Migration activities</w:t>
            </w:r>
            <w:r w:rsidRPr="00091D6A">
              <w:rPr>
                <w:rFonts w:cs="Segoe UI"/>
                <w:sz w:val="20"/>
                <w:szCs w:val="20"/>
              </w:rPr>
              <w:br/>
              <w:t>Typical tasks include:</w:t>
            </w:r>
            <w:r w:rsidRPr="00091D6A">
              <w:rPr>
                <w:rFonts w:cs="Segoe UI"/>
                <w:sz w:val="20"/>
                <w:szCs w:val="20"/>
              </w:rPr>
              <w:br/>
              <w:t>Configure/reinstall management agents</w:t>
            </w:r>
          </w:p>
        </w:tc>
      </w:tr>
      <w:tr w:rsidR="00BF697F" w:rsidRPr="00091D6A" w14:paraId="5730C2D1" w14:textId="77777777" w:rsidTr="0018277D">
        <w:trPr>
          <w:trHeight w:val="300"/>
        </w:trPr>
        <w:tc>
          <w:tcPr>
            <w:tcW w:w="924" w:type="pct"/>
            <w:hideMark/>
          </w:tcPr>
          <w:p w14:paraId="1AAC3534" w14:textId="173CA8A3" w:rsidR="00BF697F" w:rsidRPr="00091D6A" w:rsidRDefault="0018277D">
            <w:pPr>
              <w:rPr>
                <w:rFonts w:cs="Segoe UI"/>
                <w:sz w:val="20"/>
                <w:szCs w:val="20"/>
              </w:rPr>
            </w:pPr>
            <w:r w:rsidRPr="0018277D">
              <w:rPr>
                <w:rFonts w:cs="Segoe UI"/>
                <w:sz w:val="20"/>
                <w:szCs w:val="20"/>
              </w:rPr>
              <w:t>Post Migration</w:t>
            </w:r>
          </w:p>
        </w:tc>
        <w:tc>
          <w:tcPr>
            <w:tcW w:w="851" w:type="pct"/>
            <w:hideMark/>
          </w:tcPr>
          <w:p w14:paraId="5B81BBD8" w14:textId="26E74FC6" w:rsidR="00BF697F" w:rsidRPr="00091D6A" w:rsidRDefault="0018277D">
            <w:pPr>
              <w:rPr>
                <w:rFonts w:cs="Segoe UI"/>
                <w:sz w:val="20"/>
                <w:szCs w:val="20"/>
              </w:rPr>
            </w:pPr>
            <w:r w:rsidRPr="0018277D">
              <w:rPr>
                <w:rFonts w:cs="Segoe UI"/>
                <w:sz w:val="20"/>
                <w:szCs w:val="20"/>
              </w:rPr>
              <w:t>Customer UAT</w:t>
            </w:r>
          </w:p>
        </w:tc>
        <w:tc>
          <w:tcPr>
            <w:tcW w:w="3225" w:type="pct"/>
            <w:hideMark/>
          </w:tcPr>
          <w:p w14:paraId="1B1030E7" w14:textId="77777777" w:rsidR="00BF697F" w:rsidRPr="00091D6A" w:rsidRDefault="00BF697F">
            <w:pPr>
              <w:rPr>
                <w:rFonts w:cs="Segoe UI"/>
                <w:sz w:val="20"/>
                <w:szCs w:val="20"/>
              </w:rPr>
            </w:pPr>
            <w:r w:rsidRPr="00091D6A">
              <w:rPr>
                <w:rFonts w:cs="Segoe UI"/>
                <w:sz w:val="20"/>
                <w:szCs w:val="20"/>
              </w:rPr>
              <w:t>Validate application behavior and provide signoff</w:t>
            </w:r>
          </w:p>
        </w:tc>
      </w:tr>
      <w:tr w:rsidR="00BF697F" w:rsidRPr="00091D6A" w14:paraId="4201D12A" w14:textId="77777777" w:rsidTr="0018277D">
        <w:trPr>
          <w:trHeight w:val="1500"/>
        </w:trPr>
        <w:tc>
          <w:tcPr>
            <w:tcW w:w="924" w:type="pct"/>
            <w:hideMark/>
          </w:tcPr>
          <w:p w14:paraId="04AEAEE9" w14:textId="63E120CC" w:rsidR="00BF697F" w:rsidRPr="00091D6A" w:rsidRDefault="00BF697F">
            <w:pPr>
              <w:rPr>
                <w:rFonts w:cs="Segoe UI"/>
                <w:sz w:val="20"/>
                <w:szCs w:val="20"/>
              </w:rPr>
            </w:pPr>
            <w:r w:rsidRPr="00091D6A">
              <w:rPr>
                <w:rFonts w:cs="Segoe UI"/>
                <w:sz w:val="20"/>
                <w:szCs w:val="20"/>
              </w:rPr>
              <w:t xml:space="preserve">Post Migration </w:t>
            </w:r>
          </w:p>
        </w:tc>
        <w:tc>
          <w:tcPr>
            <w:tcW w:w="851" w:type="pct"/>
            <w:hideMark/>
          </w:tcPr>
          <w:p w14:paraId="3C78D219" w14:textId="0D7F47E4" w:rsidR="00BF697F" w:rsidRPr="00091D6A" w:rsidRDefault="0018277D">
            <w:pPr>
              <w:rPr>
                <w:rFonts w:cs="Segoe UI"/>
                <w:sz w:val="20"/>
                <w:szCs w:val="20"/>
              </w:rPr>
            </w:pPr>
            <w:r w:rsidRPr="0018277D">
              <w:rPr>
                <w:rFonts w:cs="Segoe UI"/>
                <w:sz w:val="20"/>
                <w:szCs w:val="20"/>
              </w:rPr>
              <w:t>UAT Support</w:t>
            </w:r>
          </w:p>
        </w:tc>
        <w:tc>
          <w:tcPr>
            <w:tcW w:w="3225" w:type="pct"/>
            <w:hideMark/>
          </w:tcPr>
          <w:p w14:paraId="0220DE6E" w14:textId="77777777" w:rsidR="00BF697F" w:rsidRPr="00091D6A" w:rsidRDefault="00BF697F">
            <w:pPr>
              <w:rPr>
                <w:rFonts w:cs="Segoe UI"/>
                <w:sz w:val="20"/>
                <w:szCs w:val="20"/>
              </w:rPr>
            </w:pPr>
            <w:r w:rsidRPr="00091D6A">
              <w:rPr>
                <w:rFonts w:cs="Segoe UI"/>
                <w:sz w:val="20"/>
                <w:szCs w:val="20"/>
              </w:rPr>
              <w:t>Maintain and verify sync</w:t>
            </w:r>
            <w:r w:rsidRPr="00091D6A">
              <w:rPr>
                <w:rFonts w:cs="Segoe UI"/>
                <w:sz w:val="20"/>
                <w:szCs w:val="20"/>
              </w:rPr>
              <w:br/>
              <w:t>Obtain sign-off from server owner</w:t>
            </w:r>
            <w:r w:rsidRPr="00091D6A">
              <w:rPr>
                <w:rFonts w:cs="Segoe UI"/>
                <w:sz w:val="20"/>
                <w:szCs w:val="20"/>
              </w:rPr>
              <w:br/>
              <w:t>Initiate final cutover</w:t>
            </w:r>
            <w:r w:rsidRPr="00091D6A">
              <w:rPr>
                <w:rFonts w:cs="Segoe UI"/>
                <w:sz w:val="20"/>
                <w:szCs w:val="20"/>
              </w:rPr>
              <w:br/>
              <w:t>Old VM turned off / removed</w:t>
            </w:r>
            <w:r w:rsidRPr="00091D6A">
              <w:rPr>
                <w:rFonts w:cs="Segoe UI"/>
                <w:sz w:val="20"/>
                <w:szCs w:val="20"/>
              </w:rPr>
              <w:br/>
              <w:t>Reporting updates</w:t>
            </w:r>
          </w:p>
        </w:tc>
      </w:tr>
      <w:tr w:rsidR="0018277D" w:rsidRPr="00091D6A" w14:paraId="6B54A789" w14:textId="77777777" w:rsidTr="0018277D">
        <w:trPr>
          <w:trHeight w:val="300"/>
        </w:trPr>
        <w:tc>
          <w:tcPr>
            <w:tcW w:w="924" w:type="pct"/>
            <w:hideMark/>
          </w:tcPr>
          <w:p w14:paraId="5AC222BB" w14:textId="40804FC0" w:rsidR="0018277D" w:rsidRPr="00091D6A" w:rsidRDefault="0018277D" w:rsidP="0018277D">
            <w:pPr>
              <w:rPr>
                <w:rFonts w:cs="Segoe UI"/>
                <w:sz w:val="20"/>
                <w:szCs w:val="20"/>
              </w:rPr>
            </w:pPr>
            <w:r w:rsidRPr="00946861">
              <w:rPr>
                <w:rFonts w:cs="Segoe UI"/>
                <w:sz w:val="20"/>
                <w:szCs w:val="20"/>
              </w:rPr>
              <w:t xml:space="preserve">Post Migration </w:t>
            </w:r>
          </w:p>
        </w:tc>
        <w:tc>
          <w:tcPr>
            <w:tcW w:w="851" w:type="pct"/>
            <w:hideMark/>
          </w:tcPr>
          <w:p w14:paraId="64BB550B" w14:textId="188BDFA1" w:rsidR="0018277D" w:rsidRPr="00091D6A" w:rsidRDefault="0018277D" w:rsidP="0018277D">
            <w:pPr>
              <w:rPr>
                <w:rFonts w:cs="Segoe UI"/>
                <w:sz w:val="20"/>
                <w:szCs w:val="20"/>
              </w:rPr>
            </w:pPr>
            <w:r w:rsidRPr="0018277D">
              <w:rPr>
                <w:rFonts w:cs="Segoe UI"/>
                <w:sz w:val="20"/>
                <w:szCs w:val="20"/>
              </w:rPr>
              <w:t>Remediation &amp; Support</w:t>
            </w:r>
          </w:p>
        </w:tc>
        <w:tc>
          <w:tcPr>
            <w:tcW w:w="3225" w:type="pct"/>
            <w:hideMark/>
          </w:tcPr>
          <w:p w14:paraId="01BA8388" w14:textId="77777777" w:rsidR="0018277D" w:rsidRPr="00091D6A" w:rsidRDefault="0018277D" w:rsidP="0018277D">
            <w:pPr>
              <w:rPr>
                <w:rFonts w:cs="Segoe UI"/>
                <w:sz w:val="20"/>
                <w:szCs w:val="20"/>
              </w:rPr>
            </w:pPr>
          </w:p>
        </w:tc>
      </w:tr>
      <w:tr w:rsidR="0018277D" w:rsidRPr="00091D6A" w14:paraId="1B232B21" w14:textId="77777777" w:rsidTr="0018277D">
        <w:trPr>
          <w:trHeight w:val="300"/>
        </w:trPr>
        <w:tc>
          <w:tcPr>
            <w:tcW w:w="924" w:type="pct"/>
            <w:hideMark/>
          </w:tcPr>
          <w:p w14:paraId="29AC1647" w14:textId="73A8C229" w:rsidR="0018277D" w:rsidRPr="00091D6A" w:rsidRDefault="0018277D" w:rsidP="0018277D">
            <w:pPr>
              <w:rPr>
                <w:rFonts w:cs="Segoe UI"/>
                <w:sz w:val="20"/>
                <w:szCs w:val="20"/>
              </w:rPr>
            </w:pPr>
            <w:r w:rsidRPr="00946861">
              <w:rPr>
                <w:rFonts w:cs="Segoe UI"/>
                <w:sz w:val="20"/>
                <w:szCs w:val="20"/>
              </w:rPr>
              <w:t xml:space="preserve">Post Migration </w:t>
            </w:r>
          </w:p>
        </w:tc>
        <w:tc>
          <w:tcPr>
            <w:tcW w:w="851" w:type="pct"/>
            <w:hideMark/>
          </w:tcPr>
          <w:p w14:paraId="49DF74BD" w14:textId="3EE00BEB" w:rsidR="0018277D" w:rsidRPr="00091D6A" w:rsidRDefault="0018277D" w:rsidP="0018277D">
            <w:pPr>
              <w:rPr>
                <w:rFonts w:cs="Segoe UI"/>
                <w:sz w:val="20"/>
                <w:szCs w:val="20"/>
              </w:rPr>
            </w:pPr>
            <w:r w:rsidRPr="0018277D">
              <w:rPr>
                <w:rFonts w:cs="Segoe UI"/>
                <w:sz w:val="20"/>
                <w:szCs w:val="20"/>
              </w:rPr>
              <w:t>Cutover</w:t>
            </w:r>
          </w:p>
        </w:tc>
        <w:tc>
          <w:tcPr>
            <w:tcW w:w="3225" w:type="pct"/>
            <w:hideMark/>
          </w:tcPr>
          <w:p w14:paraId="1C8E536D" w14:textId="77777777" w:rsidR="0018277D" w:rsidRPr="00091D6A" w:rsidRDefault="0018277D" w:rsidP="0018277D">
            <w:pPr>
              <w:rPr>
                <w:rFonts w:cs="Segoe UI"/>
                <w:sz w:val="20"/>
                <w:szCs w:val="20"/>
              </w:rPr>
            </w:pPr>
            <w:r w:rsidRPr="00091D6A">
              <w:rPr>
                <w:rFonts w:cs="Segoe UI"/>
                <w:sz w:val="20"/>
                <w:szCs w:val="20"/>
              </w:rPr>
              <w:t>MS and Customer jointly decides whether to cutover the server or rollback to source server</w:t>
            </w:r>
          </w:p>
        </w:tc>
      </w:tr>
      <w:tr w:rsidR="0018277D" w:rsidRPr="00091D6A" w14:paraId="0ECEAD02" w14:textId="77777777" w:rsidTr="0018277D">
        <w:trPr>
          <w:trHeight w:val="300"/>
        </w:trPr>
        <w:tc>
          <w:tcPr>
            <w:tcW w:w="924" w:type="pct"/>
            <w:hideMark/>
          </w:tcPr>
          <w:p w14:paraId="2F3A631C" w14:textId="68EAA5B1" w:rsidR="0018277D" w:rsidRPr="00091D6A" w:rsidRDefault="0018277D" w:rsidP="0018277D">
            <w:pPr>
              <w:rPr>
                <w:rFonts w:cs="Segoe UI"/>
                <w:sz w:val="20"/>
                <w:szCs w:val="20"/>
              </w:rPr>
            </w:pPr>
            <w:r w:rsidRPr="00946861">
              <w:rPr>
                <w:rFonts w:cs="Segoe UI"/>
                <w:sz w:val="20"/>
                <w:szCs w:val="20"/>
              </w:rPr>
              <w:t xml:space="preserve">Post Migration </w:t>
            </w:r>
          </w:p>
        </w:tc>
        <w:tc>
          <w:tcPr>
            <w:tcW w:w="851" w:type="pct"/>
            <w:hideMark/>
          </w:tcPr>
          <w:p w14:paraId="6DF90601" w14:textId="4CE3C328" w:rsidR="0018277D" w:rsidRPr="00091D6A" w:rsidRDefault="0018277D" w:rsidP="0018277D">
            <w:pPr>
              <w:rPr>
                <w:rFonts w:cs="Segoe UI"/>
                <w:sz w:val="20"/>
                <w:szCs w:val="20"/>
              </w:rPr>
            </w:pPr>
            <w:r w:rsidRPr="0018277D">
              <w:rPr>
                <w:rFonts w:cs="Segoe UI"/>
                <w:sz w:val="20"/>
                <w:szCs w:val="20"/>
              </w:rPr>
              <w:t>Rollback</w:t>
            </w:r>
          </w:p>
        </w:tc>
        <w:tc>
          <w:tcPr>
            <w:tcW w:w="3225" w:type="pct"/>
            <w:hideMark/>
          </w:tcPr>
          <w:p w14:paraId="05685698" w14:textId="77777777" w:rsidR="0018277D" w:rsidRPr="00091D6A" w:rsidRDefault="0018277D" w:rsidP="0018277D">
            <w:pPr>
              <w:rPr>
                <w:rFonts w:cs="Segoe UI"/>
                <w:sz w:val="20"/>
                <w:szCs w:val="20"/>
              </w:rPr>
            </w:pPr>
            <w:r w:rsidRPr="00091D6A">
              <w:rPr>
                <w:rFonts w:cs="Segoe UI"/>
                <w:sz w:val="20"/>
                <w:szCs w:val="20"/>
              </w:rPr>
              <w:t>If determined, rollback server to source environment</w:t>
            </w:r>
          </w:p>
        </w:tc>
      </w:tr>
    </w:tbl>
    <w:p w14:paraId="2BD561E6" w14:textId="1738ED32" w:rsidR="00BF697F" w:rsidRDefault="00BF697F" w:rsidP="005F0367"/>
    <w:p w14:paraId="46A3B4E2" w14:textId="31984A7B" w:rsidR="00E90216" w:rsidRDefault="005F0367" w:rsidP="00E90216">
      <w:pPr>
        <w:pStyle w:val="Heading2Numbered"/>
      </w:pPr>
      <w:bookmarkStart w:id="104" w:name="_Toc467058794"/>
      <w:r>
        <w:t>Source Server Validation and Preparation</w:t>
      </w:r>
      <w:bookmarkEnd w:id="104"/>
      <w:r>
        <w:t xml:space="preserve"> </w:t>
      </w:r>
    </w:p>
    <w:p w14:paraId="4B5EFBA4" w14:textId="26AA05D3" w:rsidR="00EB68D4" w:rsidRPr="001E5F05" w:rsidRDefault="00EB68D4" w:rsidP="00EB68D4">
      <w:pPr>
        <w:pStyle w:val="VisibleGuidance"/>
      </w:pPr>
      <w:r>
        <w:t>Complete this table for EACH SERVER in the business system</w:t>
      </w:r>
      <w:r w:rsidRPr="001E5F05">
        <w:t xml:space="preserve"> </w:t>
      </w:r>
    </w:p>
    <w:p w14:paraId="3A6E262D" w14:textId="77777777" w:rsidR="00EB68D4" w:rsidRPr="00EB68D4" w:rsidRDefault="00EB68D4" w:rsidP="00EB68D4"/>
    <w:tbl>
      <w:tblPr>
        <w:tblStyle w:val="TableGrid"/>
        <w:tblW w:w="5000" w:type="pct"/>
        <w:tblLayout w:type="fixed"/>
        <w:tblLook w:val="04A0" w:firstRow="1" w:lastRow="0" w:firstColumn="1" w:lastColumn="0" w:noHBand="0" w:noVBand="1"/>
      </w:tblPr>
      <w:tblGrid>
        <w:gridCol w:w="631"/>
        <w:gridCol w:w="5668"/>
        <w:gridCol w:w="1215"/>
        <w:gridCol w:w="1846"/>
      </w:tblGrid>
      <w:tr w:rsidR="000708B8" w:rsidRPr="00EB68D4" w14:paraId="40DEB312" w14:textId="77777777" w:rsidTr="00EB68D4">
        <w:trPr>
          <w:cnfStyle w:val="100000000000" w:firstRow="1" w:lastRow="0" w:firstColumn="0" w:lastColumn="0" w:oddVBand="0" w:evenVBand="0" w:oddHBand="0" w:evenHBand="0" w:firstRowFirstColumn="0" w:firstRowLastColumn="0" w:lastRowFirstColumn="0" w:lastRowLastColumn="0"/>
          <w:trHeight w:val="567"/>
        </w:trPr>
        <w:tc>
          <w:tcPr>
            <w:tcW w:w="337" w:type="pct"/>
            <w:noWrap/>
            <w:hideMark/>
          </w:tcPr>
          <w:p w14:paraId="1C4802D8" w14:textId="77777777" w:rsidR="000708B8" w:rsidRPr="00EB68D4" w:rsidRDefault="000708B8" w:rsidP="007B2046">
            <w:pPr>
              <w:jc w:val="center"/>
              <w:rPr>
                <w:rFonts w:cs="Segoe UI"/>
                <w:sz w:val="20"/>
                <w:szCs w:val="20"/>
              </w:rPr>
            </w:pPr>
            <w:r w:rsidRPr="00EB68D4">
              <w:rPr>
                <w:rFonts w:cs="Segoe UI"/>
                <w:sz w:val="20"/>
                <w:szCs w:val="20"/>
              </w:rPr>
              <w:t>DAY</w:t>
            </w:r>
          </w:p>
        </w:tc>
        <w:tc>
          <w:tcPr>
            <w:tcW w:w="3028" w:type="pct"/>
            <w:noWrap/>
            <w:hideMark/>
          </w:tcPr>
          <w:p w14:paraId="11A1CA60" w14:textId="77777777" w:rsidR="000708B8" w:rsidRPr="00EB68D4" w:rsidRDefault="000708B8" w:rsidP="00EB68D4">
            <w:pPr>
              <w:rPr>
                <w:rFonts w:cs="Segoe UI"/>
                <w:sz w:val="20"/>
                <w:szCs w:val="20"/>
              </w:rPr>
            </w:pPr>
            <w:r w:rsidRPr="00EB68D4">
              <w:rPr>
                <w:rFonts w:cs="Segoe UI"/>
                <w:sz w:val="20"/>
                <w:szCs w:val="20"/>
              </w:rPr>
              <w:t>T- ACTIVITIES</w:t>
            </w:r>
          </w:p>
        </w:tc>
        <w:tc>
          <w:tcPr>
            <w:tcW w:w="649" w:type="pct"/>
            <w:hideMark/>
          </w:tcPr>
          <w:p w14:paraId="06DD774E" w14:textId="77777777" w:rsidR="000708B8" w:rsidRPr="00EB68D4" w:rsidRDefault="000708B8" w:rsidP="007B2046">
            <w:pPr>
              <w:jc w:val="center"/>
              <w:rPr>
                <w:rFonts w:cs="Segoe UI"/>
                <w:sz w:val="20"/>
                <w:szCs w:val="20"/>
              </w:rPr>
            </w:pPr>
            <w:r w:rsidRPr="00EB68D4">
              <w:rPr>
                <w:rFonts w:cs="Segoe UI"/>
                <w:sz w:val="20"/>
                <w:szCs w:val="20"/>
              </w:rPr>
              <w:t xml:space="preserve">Completed </w:t>
            </w:r>
            <w:r w:rsidRPr="00EB68D4">
              <w:rPr>
                <w:rFonts w:cs="Segoe UI"/>
                <w:sz w:val="20"/>
                <w:szCs w:val="20"/>
              </w:rPr>
              <w:br/>
              <w:t>(Yes/ No/ NA)</w:t>
            </w:r>
          </w:p>
        </w:tc>
        <w:tc>
          <w:tcPr>
            <w:tcW w:w="986" w:type="pct"/>
            <w:noWrap/>
            <w:hideMark/>
          </w:tcPr>
          <w:p w14:paraId="7936A82D" w14:textId="77777777" w:rsidR="000708B8" w:rsidRPr="00EB68D4" w:rsidRDefault="000708B8" w:rsidP="007B2046">
            <w:pPr>
              <w:jc w:val="center"/>
              <w:rPr>
                <w:rFonts w:cs="Segoe UI"/>
                <w:sz w:val="20"/>
                <w:szCs w:val="20"/>
              </w:rPr>
            </w:pPr>
            <w:r w:rsidRPr="00EB68D4">
              <w:rPr>
                <w:rFonts w:cs="Segoe UI"/>
                <w:sz w:val="20"/>
                <w:szCs w:val="20"/>
              </w:rPr>
              <w:t>Remarks/ Comments</w:t>
            </w:r>
          </w:p>
        </w:tc>
      </w:tr>
      <w:tr w:rsidR="000708B8" w:rsidRPr="00EB68D4" w14:paraId="4504353C" w14:textId="77777777" w:rsidTr="00EB68D4">
        <w:trPr>
          <w:trHeight w:val="300"/>
        </w:trPr>
        <w:tc>
          <w:tcPr>
            <w:tcW w:w="337" w:type="pct"/>
            <w:noWrap/>
            <w:hideMark/>
          </w:tcPr>
          <w:p w14:paraId="3A888298"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T-5</w:t>
            </w:r>
          </w:p>
        </w:tc>
        <w:tc>
          <w:tcPr>
            <w:tcW w:w="3028" w:type="pct"/>
            <w:noWrap/>
            <w:hideMark/>
          </w:tcPr>
          <w:p w14:paraId="2206DEE2" w14:textId="77777777" w:rsidR="000708B8" w:rsidRPr="00EB68D4" w:rsidRDefault="000708B8" w:rsidP="00EB68D4">
            <w:pPr>
              <w:rPr>
                <w:rFonts w:cs="Segoe UI"/>
                <w:color w:val="000000"/>
                <w:sz w:val="20"/>
                <w:szCs w:val="20"/>
              </w:rPr>
            </w:pPr>
            <w:r w:rsidRPr="00EB68D4">
              <w:rPr>
                <w:rFonts w:cs="Segoe UI"/>
                <w:color w:val="000000"/>
                <w:sz w:val="20"/>
                <w:szCs w:val="20"/>
              </w:rPr>
              <w:t>Check target environment availability</w:t>
            </w:r>
          </w:p>
        </w:tc>
        <w:tc>
          <w:tcPr>
            <w:tcW w:w="649" w:type="pct"/>
            <w:noWrap/>
            <w:hideMark/>
          </w:tcPr>
          <w:p w14:paraId="7CA13986" w14:textId="77777777" w:rsidR="000708B8" w:rsidRPr="00EB68D4" w:rsidRDefault="000708B8" w:rsidP="007B2046">
            <w:pPr>
              <w:jc w:val="center"/>
              <w:rPr>
                <w:rFonts w:cs="Segoe UI"/>
                <w:color w:val="000000"/>
                <w:sz w:val="20"/>
                <w:szCs w:val="20"/>
              </w:rPr>
            </w:pPr>
          </w:p>
        </w:tc>
        <w:tc>
          <w:tcPr>
            <w:tcW w:w="986" w:type="pct"/>
            <w:noWrap/>
            <w:hideMark/>
          </w:tcPr>
          <w:p w14:paraId="5028B713" w14:textId="77777777" w:rsidR="000708B8" w:rsidRPr="00EB68D4" w:rsidRDefault="000708B8" w:rsidP="007B2046">
            <w:pPr>
              <w:jc w:val="center"/>
              <w:rPr>
                <w:rFonts w:cs="Segoe UI"/>
                <w:color w:val="000000"/>
                <w:sz w:val="20"/>
                <w:szCs w:val="20"/>
              </w:rPr>
            </w:pPr>
          </w:p>
        </w:tc>
      </w:tr>
      <w:tr w:rsidR="000708B8" w:rsidRPr="00EB68D4" w14:paraId="70E7F88B" w14:textId="77777777" w:rsidTr="00EB68D4">
        <w:trPr>
          <w:trHeight w:val="300"/>
        </w:trPr>
        <w:tc>
          <w:tcPr>
            <w:tcW w:w="337" w:type="pct"/>
            <w:noWrap/>
            <w:hideMark/>
          </w:tcPr>
          <w:p w14:paraId="4D7B16C3"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T-5</w:t>
            </w:r>
          </w:p>
        </w:tc>
        <w:tc>
          <w:tcPr>
            <w:tcW w:w="3028" w:type="pct"/>
            <w:hideMark/>
          </w:tcPr>
          <w:p w14:paraId="06251A20" w14:textId="77777777" w:rsidR="000708B8" w:rsidRPr="00EB68D4" w:rsidRDefault="000708B8" w:rsidP="00EB68D4">
            <w:pPr>
              <w:rPr>
                <w:rFonts w:cs="Segoe UI"/>
                <w:color w:val="000000"/>
                <w:sz w:val="20"/>
                <w:szCs w:val="20"/>
              </w:rPr>
            </w:pPr>
            <w:r w:rsidRPr="00EB68D4">
              <w:rPr>
                <w:rFonts w:cs="Segoe UI"/>
                <w:color w:val="000000"/>
                <w:sz w:val="20"/>
                <w:szCs w:val="20"/>
              </w:rPr>
              <w:t>Check if the application is part of Business System and can be migrated</w:t>
            </w:r>
          </w:p>
        </w:tc>
        <w:tc>
          <w:tcPr>
            <w:tcW w:w="649" w:type="pct"/>
            <w:hideMark/>
          </w:tcPr>
          <w:p w14:paraId="5867E496" w14:textId="77777777" w:rsidR="000708B8" w:rsidRPr="00EB68D4" w:rsidRDefault="000708B8" w:rsidP="007B2046">
            <w:pPr>
              <w:jc w:val="center"/>
              <w:rPr>
                <w:rFonts w:cs="Segoe UI"/>
                <w:color w:val="000000"/>
                <w:sz w:val="20"/>
                <w:szCs w:val="20"/>
              </w:rPr>
            </w:pPr>
          </w:p>
        </w:tc>
        <w:tc>
          <w:tcPr>
            <w:tcW w:w="986" w:type="pct"/>
            <w:hideMark/>
          </w:tcPr>
          <w:p w14:paraId="24B939B7" w14:textId="77777777" w:rsidR="000708B8" w:rsidRPr="00EB68D4" w:rsidRDefault="000708B8" w:rsidP="007B2046">
            <w:pPr>
              <w:jc w:val="center"/>
              <w:rPr>
                <w:rFonts w:cs="Segoe UI"/>
                <w:color w:val="000000"/>
                <w:sz w:val="20"/>
                <w:szCs w:val="20"/>
              </w:rPr>
            </w:pPr>
          </w:p>
        </w:tc>
      </w:tr>
      <w:tr w:rsidR="000708B8" w:rsidRPr="00EB68D4" w14:paraId="70F07C95" w14:textId="77777777" w:rsidTr="00EB68D4">
        <w:trPr>
          <w:trHeight w:val="300"/>
        </w:trPr>
        <w:tc>
          <w:tcPr>
            <w:tcW w:w="337" w:type="pct"/>
            <w:noWrap/>
            <w:hideMark/>
          </w:tcPr>
          <w:p w14:paraId="0E36EF40"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T-5</w:t>
            </w:r>
          </w:p>
        </w:tc>
        <w:tc>
          <w:tcPr>
            <w:tcW w:w="3028" w:type="pct"/>
            <w:noWrap/>
            <w:hideMark/>
          </w:tcPr>
          <w:p w14:paraId="6C851C60" w14:textId="77777777" w:rsidR="000708B8" w:rsidRPr="00EB68D4" w:rsidRDefault="000708B8" w:rsidP="00EB68D4">
            <w:pPr>
              <w:rPr>
                <w:rFonts w:cs="Segoe UI"/>
                <w:color w:val="000000"/>
                <w:sz w:val="20"/>
                <w:szCs w:val="20"/>
              </w:rPr>
            </w:pPr>
            <w:r w:rsidRPr="00EB68D4">
              <w:rPr>
                <w:rFonts w:cs="Segoe UI"/>
                <w:color w:val="000000"/>
                <w:sz w:val="20"/>
                <w:szCs w:val="20"/>
              </w:rPr>
              <w:t>Validate the completed Deployment Plan with IVT</w:t>
            </w:r>
          </w:p>
        </w:tc>
        <w:tc>
          <w:tcPr>
            <w:tcW w:w="649" w:type="pct"/>
            <w:noWrap/>
            <w:hideMark/>
          </w:tcPr>
          <w:p w14:paraId="499E7C92" w14:textId="77777777" w:rsidR="000708B8" w:rsidRPr="00EB68D4" w:rsidRDefault="000708B8" w:rsidP="007B2046">
            <w:pPr>
              <w:jc w:val="center"/>
              <w:rPr>
                <w:rFonts w:cs="Segoe UI"/>
                <w:color w:val="000000"/>
                <w:sz w:val="20"/>
                <w:szCs w:val="20"/>
              </w:rPr>
            </w:pPr>
          </w:p>
        </w:tc>
        <w:tc>
          <w:tcPr>
            <w:tcW w:w="986" w:type="pct"/>
            <w:noWrap/>
            <w:hideMark/>
          </w:tcPr>
          <w:p w14:paraId="601DC3E1" w14:textId="77777777" w:rsidR="000708B8" w:rsidRPr="00EB68D4" w:rsidRDefault="000708B8" w:rsidP="007B2046">
            <w:pPr>
              <w:jc w:val="center"/>
              <w:rPr>
                <w:rFonts w:cs="Segoe UI"/>
                <w:color w:val="000000"/>
                <w:sz w:val="20"/>
                <w:szCs w:val="20"/>
              </w:rPr>
            </w:pPr>
          </w:p>
        </w:tc>
      </w:tr>
      <w:tr w:rsidR="000708B8" w:rsidRPr="00EB68D4" w14:paraId="27458E52" w14:textId="77777777" w:rsidTr="00EB68D4">
        <w:trPr>
          <w:trHeight w:val="300"/>
        </w:trPr>
        <w:tc>
          <w:tcPr>
            <w:tcW w:w="337" w:type="pct"/>
            <w:noWrap/>
            <w:hideMark/>
          </w:tcPr>
          <w:p w14:paraId="54E844E8"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T-4</w:t>
            </w:r>
          </w:p>
        </w:tc>
        <w:tc>
          <w:tcPr>
            <w:tcW w:w="3028" w:type="pct"/>
            <w:noWrap/>
            <w:hideMark/>
          </w:tcPr>
          <w:p w14:paraId="6DA85DF5" w14:textId="77777777" w:rsidR="000708B8" w:rsidRPr="00EB68D4" w:rsidRDefault="000708B8" w:rsidP="00EB68D4">
            <w:pPr>
              <w:rPr>
                <w:rFonts w:cs="Segoe UI"/>
                <w:color w:val="000000"/>
                <w:sz w:val="20"/>
                <w:szCs w:val="20"/>
              </w:rPr>
            </w:pPr>
            <w:r w:rsidRPr="00EB68D4">
              <w:rPr>
                <w:rFonts w:cs="Segoe UI"/>
                <w:color w:val="000000"/>
                <w:sz w:val="20"/>
                <w:szCs w:val="20"/>
              </w:rPr>
              <w:t>Check application credential store and access</w:t>
            </w:r>
          </w:p>
        </w:tc>
        <w:tc>
          <w:tcPr>
            <w:tcW w:w="649" w:type="pct"/>
            <w:noWrap/>
            <w:hideMark/>
          </w:tcPr>
          <w:p w14:paraId="6F296C7F" w14:textId="77777777" w:rsidR="000708B8" w:rsidRPr="00EB68D4" w:rsidRDefault="000708B8" w:rsidP="007B2046">
            <w:pPr>
              <w:jc w:val="center"/>
              <w:rPr>
                <w:rFonts w:cs="Segoe UI"/>
                <w:color w:val="000000"/>
                <w:sz w:val="20"/>
                <w:szCs w:val="20"/>
              </w:rPr>
            </w:pPr>
          </w:p>
        </w:tc>
        <w:tc>
          <w:tcPr>
            <w:tcW w:w="986" w:type="pct"/>
            <w:noWrap/>
            <w:hideMark/>
          </w:tcPr>
          <w:p w14:paraId="233444F1" w14:textId="77777777" w:rsidR="000708B8" w:rsidRPr="00EB68D4" w:rsidRDefault="000708B8" w:rsidP="007B2046">
            <w:pPr>
              <w:jc w:val="center"/>
              <w:rPr>
                <w:rFonts w:cs="Segoe UI"/>
                <w:color w:val="000000"/>
                <w:sz w:val="20"/>
                <w:szCs w:val="20"/>
              </w:rPr>
            </w:pPr>
          </w:p>
        </w:tc>
      </w:tr>
      <w:tr w:rsidR="000708B8" w:rsidRPr="00EB68D4" w14:paraId="09B3A8F6" w14:textId="77777777" w:rsidTr="00EB68D4">
        <w:trPr>
          <w:trHeight w:val="300"/>
        </w:trPr>
        <w:tc>
          <w:tcPr>
            <w:tcW w:w="337" w:type="pct"/>
            <w:noWrap/>
            <w:hideMark/>
          </w:tcPr>
          <w:p w14:paraId="32719F2E"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T-4</w:t>
            </w:r>
          </w:p>
        </w:tc>
        <w:tc>
          <w:tcPr>
            <w:tcW w:w="3028" w:type="pct"/>
            <w:noWrap/>
            <w:hideMark/>
          </w:tcPr>
          <w:p w14:paraId="4BF474D0" w14:textId="77777777" w:rsidR="000708B8" w:rsidRPr="00EB68D4" w:rsidRDefault="000708B8" w:rsidP="00EB68D4">
            <w:pPr>
              <w:rPr>
                <w:rFonts w:cs="Segoe UI"/>
                <w:color w:val="000000"/>
                <w:sz w:val="20"/>
                <w:szCs w:val="20"/>
              </w:rPr>
            </w:pPr>
            <w:r w:rsidRPr="00EB68D4">
              <w:rPr>
                <w:rFonts w:cs="Segoe UI"/>
                <w:color w:val="000000"/>
                <w:sz w:val="20"/>
                <w:szCs w:val="20"/>
              </w:rPr>
              <w:t>Update Risk Assessment register</w:t>
            </w:r>
          </w:p>
        </w:tc>
        <w:tc>
          <w:tcPr>
            <w:tcW w:w="649" w:type="pct"/>
            <w:noWrap/>
            <w:hideMark/>
          </w:tcPr>
          <w:p w14:paraId="7C3225E0" w14:textId="77777777" w:rsidR="000708B8" w:rsidRPr="00EB68D4" w:rsidRDefault="000708B8" w:rsidP="007B2046">
            <w:pPr>
              <w:jc w:val="center"/>
              <w:rPr>
                <w:rFonts w:cs="Segoe UI"/>
                <w:color w:val="000000"/>
                <w:sz w:val="20"/>
                <w:szCs w:val="20"/>
              </w:rPr>
            </w:pPr>
          </w:p>
        </w:tc>
        <w:tc>
          <w:tcPr>
            <w:tcW w:w="986" w:type="pct"/>
            <w:noWrap/>
            <w:hideMark/>
          </w:tcPr>
          <w:p w14:paraId="2AE40C2B" w14:textId="77777777" w:rsidR="000708B8" w:rsidRPr="00EB68D4" w:rsidRDefault="000708B8" w:rsidP="007B2046">
            <w:pPr>
              <w:jc w:val="center"/>
              <w:rPr>
                <w:rFonts w:cs="Segoe UI"/>
                <w:color w:val="000000"/>
                <w:sz w:val="20"/>
                <w:szCs w:val="20"/>
              </w:rPr>
            </w:pPr>
          </w:p>
        </w:tc>
      </w:tr>
      <w:tr w:rsidR="000708B8" w:rsidRPr="00EB68D4" w14:paraId="37D9DF60" w14:textId="77777777" w:rsidTr="00EB68D4">
        <w:trPr>
          <w:trHeight w:val="300"/>
        </w:trPr>
        <w:tc>
          <w:tcPr>
            <w:tcW w:w="337" w:type="pct"/>
            <w:noWrap/>
            <w:hideMark/>
          </w:tcPr>
          <w:p w14:paraId="4C65A8F4"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T-4</w:t>
            </w:r>
          </w:p>
        </w:tc>
        <w:tc>
          <w:tcPr>
            <w:tcW w:w="3028" w:type="pct"/>
            <w:noWrap/>
            <w:hideMark/>
          </w:tcPr>
          <w:p w14:paraId="730F6C55" w14:textId="77777777" w:rsidR="000708B8" w:rsidRPr="00EB68D4" w:rsidRDefault="000708B8" w:rsidP="00EB68D4">
            <w:pPr>
              <w:rPr>
                <w:rFonts w:cs="Segoe UI"/>
                <w:color w:val="000000"/>
                <w:sz w:val="20"/>
                <w:szCs w:val="20"/>
              </w:rPr>
            </w:pPr>
            <w:r w:rsidRPr="00EB68D4">
              <w:rPr>
                <w:rFonts w:cs="Segoe UI"/>
                <w:color w:val="000000"/>
                <w:sz w:val="20"/>
                <w:szCs w:val="20"/>
              </w:rPr>
              <w:t>Verify the roll back and disaster recovery plan</w:t>
            </w:r>
          </w:p>
        </w:tc>
        <w:tc>
          <w:tcPr>
            <w:tcW w:w="649" w:type="pct"/>
            <w:noWrap/>
            <w:hideMark/>
          </w:tcPr>
          <w:p w14:paraId="31BBF4F6" w14:textId="77777777" w:rsidR="000708B8" w:rsidRPr="00EB68D4" w:rsidRDefault="000708B8" w:rsidP="007B2046">
            <w:pPr>
              <w:jc w:val="center"/>
              <w:rPr>
                <w:rFonts w:cs="Segoe UI"/>
                <w:color w:val="000000"/>
                <w:sz w:val="20"/>
                <w:szCs w:val="20"/>
              </w:rPr>
            </w:pPr>
          </w:p>
        </w:tc>
        <w:tc>
          <w:tcPr>
            <w:tcW w:w="986" w:type="pct"/>
            <w:noWrap/>
            <w:hideMark/>
          </w:tcPr>
          <w:p w14:paraId="12B1536B" w14:textId="77777777" w:rsidR="000708B8" w:rsidRPr="00EB68D4" w:rsidRDefault="000708B8" w:rsidP="007B2046">
            <w:pPr>
              <w:jc w:val="center"/>
              <w:rPr>
                <w:rFonts w:cs="Segoe UI"/>
                <w:color w:val="000000"/>
                <w:sz w:val="20"/>
                <w:szCs w:val="20"/>
              </w:rPr>
            </w:pPr>
          </w:p>
        </w:tc>
      </w:tr>
      <w:tr w:rsidR="000708B8" w:rsidRPr="00EB68D4" w14:paraId="375AF05C" w14:textId="77777777" w:rsidTr="00EB68D4">
        <w:trPr>
          <w:trHeight w:val="300"/>
        </w:trPr>
        <w:tc>
          <w:tcPr>
            <w:tcW w:w="337" w:type="pct"/>
            <w:noWrap/>
            <w:hideMark/>
          </w:tcPr>
          <w:p w14:paraId="3C5B45DC"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T-3</w:t>
            </w:r>
          </w:p>
        </w:tc>
        <w:tc>
          <w:tcPr>
            <w:tcW w:w="3028" w:type="pct"/>
            <w:noWrap/>
            <w:hideMark/>
          </w:tcPr>
          <w:p w14:paraId="1493D68D" w14:textId="77777777" w:rsidR="000708B8" w:rsidRPr="00EB68D4" w:rsidRDefault="000708B8" w:rsidP="00EB68D4">
            <w:pPr>
              <w:rPr>
                <w:rFonts w:cs="Segoe UI"/>
                <w:color w:val="000000"/>
                <w:sz w:val="20"/>
                <w:szCs w:val="20"/>
              </w:rPr>
            </w:pPr>
            <w:r w:rsidRPr="00EB68D4">
              <w:rPr>
                <w:rFonts w:cs="Segoe UI"/>
                <w:color w:val="000000"/>
                <w:sz w:val="20"/>
                <w:szCs w:val="20"/>
              </w:rPr>
              <w:t>Check multiple server dependencies</w:t>
            </w:r>
          </w:p>
        </w:tc>
        <w:tc>
          <w:tcPr>
            <w:tcW w:w="649" w:type="pct"/>
            <w:noWrap/>
            <w:hideMark/>
          </w:tcPr>
          <w:p w14:paraId="069A9998" w14:textId="77777777" w:rsidR="000708B8" w:rsidRPr="00EB68D4" w:rsidRDefault="000708B8" w:rsidP="007B2046">
            <w:pPr>
              <w:jc w:val="center"/>
              <w:rPr>
                <w:rFonts w:cs="Segoe UI"/>
                <w:color w:val="000000"/>
                <w:sz w:val="20"/>
                <w:szCs w:val="20"/>
              </w:rPr>
            </w:pPr>
          </w:p>
        </w:tc>
        <w:tc>
          <w:tcPr>
            <w:tcW w:w="986" w:type="pct"/>
            <w:noWrap/>
            <w:hideMark/>
          </w:tcPr>
          <w:p w14:paraId="740322CC" w14:textId="77777777" w:rsidR="000708B8" w:rsidRPr="00EB68D4" w:rsidRDefault="000708B8" w:rsidP="007B2046">
            <w:pPr>
              <w:jc w:val="center"/>
              <w:rPr>
                <w:rFonts w:cs="Segoe UI"/>
                <w:color w:val="000000"/>
                <w:sz w:val="20"/>
                <w:szCs w:val="20"/>
              </w:rPr>
            </w:pPr>
          </w:p>
        </w:tc>
      </w:tr>
      <w:tr w:rsidR="000708B8" w:rsidRPr="00EB68D4" w14:paraId="1CA66F63" w14:textId="77777777" w:rsidTr="00EB68D4">
        <w:trPr>
          <w:trHeight w:val="300"/>
        </w:trPr>
        <w:tc>
          <w:tcPr>
            <w:tcW w:w="337" w:type="pct"/>
            <w:noWrap/>
            <w:hideMark/>
          </w:tcPr>
          <w:p w14:paraId="36C3C3D4"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T-3</w:t>
            </w:r>
          </w:p>
        </w:tc>
        <w:tc>
          <w:tcPr>
            <w:tcW w:w="3028" w:type="pct"/>
            <w:hideMark/>
          </w:tcPr>
          <w:p w14:paraId="0F3C5DA8" w14:textId="77777777" w:rsidR="000708B8" w:rsidRPr="00EB68D4" w:rsidRDefault="000708B8" w:rsidP="00EB68D4">
            <w:pPr>
              <w:rPr>
                <w:rFonts w:cs="Segoe UI"/>
                <w:color w:val="000000"/>
                <w:sz w:val="20"/>
                <w:szCs w:val="20"/>
              </w:rPr>
            </w:pPr>
            <w:r w:rsidRPr="00EB68D4">
              <w:rPr>
                <w:rFonts w:cs="Segoe UI"/>
                <w:color w:val="000000"/>
                <w:sz w:val="20"/>
                <w:szCs w:val="20"/>
              </w:rPr>
              <w:t>Get the operating system source for role/feature additions</w:t>
            </w:r>
          </w:p>
        </w:tc>
        <w:tc>
          <w:tcPr>
            <w:tcW w:w="649" w:type="pct"/>
            <w:hideMark/>
          </w:tcPr>
          <w:p w14:paraId="19E1AE01" w14:textId="77777777" w:rsidR="000708B8" w:rsidRPr="00EB68D4" w:rsidRDefault="000708B8" w:rsidP="007B2046">
            <w:pPr>
              <w:jc w:val="center"/>
              <w:rPr>
                <w:rFonts w:cs="Segoe UI"/>
                <w:color w:val="000000"/>
                <w:sz w:val="20"/>
                <w:szCs w:val="20"/>
              </w:rPr>
            </w:pPr>
          </w:p>
        </w:tc>
        <w:tc>
          <w:tcPr>
            <w:tcW w:w="986" w:type="pct"/>
            <w:hideMark/>
          </w:tcPr>
          <w:p w14:paraId="01DD2A25" w14:textId="77777777" w:rsidR="000708B8" w:rsidRPr="00EB68D4" w:rsidRDefault="000708B8" w:rsidP="007B2046">
            <w:pPr>
              <w:jc w:val="center"/>
              <w:rPr>
                <w:rFonts w:cs="Segoe UI"/>
                <w:color w:val="000000"/>
                <w:sz w:val="20"/>
                <w:szCs w:val="20"/>
              </w:rPr>
            </w:pPr>
          </w:p>
        </w:tc>
      </w:tr>
      <w:tr w:rsidR="000708B8" w:rsidRPr="00EB68D4" w14:paraId="3BF2E8B5" w14:textId="77777777" w:rsidTr="00EB68D4">
        <w:trPr>
          <w:trHeight w:val="480"/>
        </w:trPr>
        <w:tc>
          <w:tcPr>
            <w:tcW w:w="337" w:type="pct"/>
            <w:hideMark/>
          </w:tcPr>
          <w:p w14:paraId="380BE74F"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T-3</w:t>
            </w:r>
          </w:p>
        </w:tc>
        <w:tc>
          <w:tcPr>
            <w:tcW w:w="3028" w:type="pct"/>
            <w:hideMark/>
          </w:tcPr>
          <w:p w14:paraId="3BB590F9" w14:textId="77777777" w:rsidR="000708B8" w:rsidRPr="00EB68D4" w:rsidRDefault="000708B8" w:rsidP="00EB68D4">
            <w:pPr>
              <w:rPr>
                <w:rFonts w:cs="Segoe UI"/>
                <w:color w:val="000000"/>
                <w:sz w:val="20"/>
                <w:szCs w:val="20"/>
              </w:rPr>
            </w:pPr>
            <w:r w:rsidRPr="00EB68D4">
              <w:rPr>
                <w:rFonts w:cs="Segoe UI"/>
                <w:color w:val="000000"/>
                <w:sz w:val="20"/>
                <w:szCs w:val="20"/>
              </w:rPr>
              <w:t>Gather and store latest app binaries, install manuals, app license, post migration documents/scripts</w:t>
            </w:r>
          </w:p>
        </w:tc>
        <w:tc>
          <w:tcPr>
            <w:tcW w:w="649" w:type="pct"/>
            <w:hideMark/>
          </w:tcPr>
          <w:p w14:paraId="3F87810A" w14:textId="77777777" w:rsidR="000708B8" w:rsidRPr="00EB68D4" w:rsidRDefault="000708B8" w:rsidP="007B2046">
            <w:pPr>
              <w:jc w:val="center"/>
              <w:rPr>
                <w:rFonts w:cs="Segoe UI"/>
                <w:color w:val="000000"/>
                <w:sz w:val="20"/>
                <w:szCs w:val="20"/>
              </w:rPr>
            </w:pPr>
          </w:p>
        </w:tc>
        <w:tc>
          <w:tcPr>
            <w:tcW w:w="986" w:type="pct"/>
            <w:hideMark/>
          </w:tcPr>
          <w:p w14:paraId="4C6E3BA4" w14:textId="77777777" w:rsidR="000708B8" w:rsidRPr="00EB68D4" w:rsidRDefault="000708B8" w:rsidP="007B2046">
            <w:pPr>
              <w:jc w:val="center"/>
              <w:rPr>
                <w:rFonts w:cs="Segoe UI"/>
                <w:color w:val="000000"/>
                <w:sz w:val="20"/>
                <w:szCs w:val="20"/>
              </w:rPr>
            </w:pPr>
          </w:p>
        </w:tc>
      </w:tr>
      <w:tr w:rsidR="000708B8" w:rsidRPr="00EB68D4" w14:paraId="0293DE9D" w14:textId="77777777" w:rsidTr="00EB68D4">
        <w:trPr>
          <w:trHeight w:val="300"/>
        </w:trPr>
        <w:tc>
          <w:tcPr>
            <w:tcW w:w="337" w:type="pct"/>
            <w:noWrap/>
            <w:hideMark/>
          </w:tcPr>
          <w:p w14:paraId="70D63155"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T-3</w:t>
            </w:r>
          </w:p>
        </w:tc>
        <w:tc>
          <w:tcPr>
            <w:tcW w:w="3028" w:type="pct"/>
            <w:noWrap/>
            <w:hideMark/>
          </w:tcPr>
          <w:p w14:paraId="642F71F4" w14:textId="77777777" w:rsidR="000708B8" w:rsidRPr="00EB68D4" w:rsidRDefault="000708B8" w:rsidP="00EB68D4">
            <w:pPr>
              <w:rPr>
                <w:rFonts w:cs="Segoe UI"/>
                <w:color w:val="000000"/>
                <w:sz w:val="20"/>
                <w:szCs w:val="20"/>
              </w:rPr>
            </w:pPr>
            <w:r w:rsidRPr="00EB68D4">
              <w:rPr>
                <w:rFonts w:cs="Segoe UI"/>
                <w:color w:val="000000"/>
                <w:sz w:val="20"/>
                <w:szCs w:val="20"/>
              </w:rPr>
              <w:t>Identify the Role/Feature prerequisites and dependencies</w:t>
            </w:r>
          </w:p>
        </w:tc>
        <w:tc>
          <w:tcPr>
            <w:tcW w:w="649" w:type="pct"/>
            <w:noWrap/>
            <w:hideMark/>
          </w:tcPr>
          <w:p w14:paraId="0B338306" w14:textId="77777777" w:rsidR="000708B8" w:rsidRPr="00EB68D4" w:rsidRDefault="000708B8" w:rsidP="007B2046">
            <w:pPr>
              <w:jc w:val="center"/>
              <w:rPr>
                <w:rFonts w:cs="Segoe UI"/>
                <w:color w:val="000000"/>
                <w:sz w:val="20"/>
                <w:szCs w:val="20"/>
              </w:rPr>
            </w:pPr>
          </w:p>
        </w:tc>
        <w:tc>
          <w:tcPr>
            <w:tcW w:w="986" w:type="pct"/>
            <w:noWrap/>
            <w:hideMark/>
          </w:tcPr>
          <w:p w14:paraId="52362770" w14:textId="77777777" w:rsidR="000708B8" w:rsidRPr="00EB68D4" w:rsidRDefault="000708B8" w:rsidP="007B2046">
            <w:pPr>
              <w:jc w:val="center"/>
              <w:rPr>
                <w:rFonts w:cs="Segoe UI"/>
                <w:color w:val="000000"/>
                <w:sz w:val="20"/>
                <w:szCs w:val="20"/>
              </w:rPr>
            </w:pPr>
          </w:p>
        </w:tc>
      </w:tr>
      <w:tr w:rsidR="000708B8" w:rsidRPr="00EB68D4" w14:paraId="7D66F215" w14:textId="77777777" w:rsidTr="00EB68D4">
        <w:trPr>
          <w:trHeight w:val="300"/>
        </w:trPr>
        <w:tc>
          <w:tcPr>
            <w:tcW w:w="337" w:type="pct"/>
            <w:noWrap/>
            <w:hideMark/>
          </w:tcPr>
          <w:p w14:paraId="7DCFE83A"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T-3</w:t>
            </w:r>
          </w:p>
        </w:tc>
        <w:tc>
          <w:tcPr>
            <w:tcW w:w="3028" w:type="pct"/>
            <w:noWrap/>
            <w:hideMark/>
          </w:tcPr>
          <w:p w14:paraId="2C0CE5F2" w14:textId="77777777" w:rsidR="000708B8" w:rsidRPr="00EB68D4" w:rsidRDefault="000708B8" w:rsidP="00EB68D4">
            <w:pPr>
              <w:rPr>
                <w:rFonts w:cs="Segoe UI"/>
                <w:color w:val="000000"/>
                <w:sz w:val="20"/>
                <w:szCs w:val="20"/>
              </w:rPr>
            </w:pPr>
            <w:r w:rsidRPr="00EB68D4">
              <w:rPr>
                <w:rFonts w:cs="Segoe UI"/>
                <w:color w:val="000000"/>
                <w:sz w:val="20"/>
                <w:szCs w:val="20"/>
              </w:rPr>
              <w:t>Infrastructure readiness for migration and perform pre-migration checks.</w:t>
            </w:r>
          </w:p>
        </w:tc>
        <w:tc>
          <w:tcPr>
            <w:tcW w:w="649" w:type="pct"/>
            <w:noWrap/>
            <w:hideMark/>
          </w:tcPr>
          <w:p w14:paraId="05DE3C79" w14:textId="77777777" w:rsidR="000708B8" w:rsidRPr="00EB68D4" w:rsidRDefault="000708B8" w:rsidP="007B2046">
            <w:pPr>
              <w:jc w:val="center"/>
              <w:rPr>
                <w:rFonts w:cs="Segoe UI"/>
                <w:color w:val="000000"/>
                <w:sz w:val="20"/>
                <w:szCs w:val="20"/>
              </w:rPr>
            </w:pPr>
          </w:p>
        </w:tc>
        <w:tc>
          <w:tcPr>
            <w:tcW w:w="986" w:type="pct"/>
            <w:noWrap/>
            <w:hideMark/>
          </w:tcPr>
          <w:p w14:paraId="39C2B357" w14:textId="77777777" w:rsidR="000708B8" w:rsidRPr="00EB68D4" w:rsidRDefault="000708B8" w:rsidP="007B2046">
            <w:pPr>
              <w:jc w:val="center"/>
              <w:rPr>
                <w:rFonts w:cs="Segoe UI"/>
                <w:color w:val="000000"/>
                <w:sz w:val="20"/>
                <w:szCs w:val="20"/>
              </w:rPr>
            </w:pPr>
          </w:p>
        </w:tc>
      </w:tr>
      <w:tr w:rsidR="000708B8" w:rsidRPr="00EB68D4" w14:paraId="1C4FCAE5" w14:textId="77777777" w:rsidTr="00EB68D4">
        <w:trPr>
          <w:trHeight w:val="300"/>
        </w:trPr>
        <w:tc>
          <w:tcPr>
            <w:tcW w:w="337" w:type="pct"/>
            <w:noWrap/>
            <w:hideMark/>
          </w:tcPr>
          <w:p w14:paraId="71621BE4"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T-3</w:t>
            </w:r>
          </w:p>
        </w:tc>
        <w:tc>
          <w:tcPr>
            <w:tcW w:w="3028" w:type="pct"/>
            <w:noWrap/>
            <w:hideMark/>
          </w:tcPr>
          <w:p w14:paraId="5BD4FB3A" w14:textId="77777777" w:rsidR="000708B8" w:rsidRPr="00EB68D4" w:rsidRDefault="000708B8" w:rsidP="00EB68D4">
            <w:pPr>
              <w:rPr>
                <w:rFonts w:cs="Segoe UI"/>
                <w:color w:val="000000"/>
                <w:sz w:val="20"/>
                <w:szCs w:val="20"/>
              </w:rPr>
            </w:pPr>
            <w:r w:rsidRPr="00EB68D4">
              <w:rPr>
                <w:rFonts w:cs="Segoe UI"/>
                <w:color w:val="000000"/>
                <w:sz w:val="20"/>
                <w:szCs w:val="20"/>
              </w:rPr>
              <w:t>Identify the app prerequisites and dependencies</w:t>
            </w:r>
          </w:p>
        </w:tc>
        <w:tc>
          <w:tcPr>
            <w:tcW w:w="649" w:type="pct"/>
            <w:noWrap/>
            <w:hideMark/>
          </w:tcPr>
          <w:p w14:paraId="14B6D496" w14:textId="77777777" w:rsidR="000708B8" w:rsidRPr="00EB68D4" w:rsidRDefault="000708B8" w:rsidP="007B2046">
            <w:pPr>
              <w:jc w:val="center"/>
              <w:rPr>
                <w:rFonts w:cs="Segoe UI"/>
                <w:color w:val="000000"/>
                <w:sz w:val="20"/>
                <w:szCs w:val="20"/>
              </w:rPr>
            </w:pPr>
          </w:p>
        </w:tc>
        <w:tc>
          <w:tcPr>
            <w:tcW w:w="986" w:type="pct"/>
            <w:noWrap/>
            <w:hideMark/>
          </w:tcPr>
          <w:p w14:paraId="45064347" w14:textId="77777777" w:rsidR="000708B8" w:rsidRPr="00EB68D4" w:rsidRDefault="000708B8" w:rsidP="007B2046">
            <w:pPr>
              <w:jc w:val="center"/>
              <w:rPr>
                <w:rFonts w:cs="Segoe UI"/>
                <w:color w:val="000000"/>
                <w:sz w:val="20"/>
                <w:szCs w:val="20"/>
              </w:rPr>
            </w:pPr>
          </w:p>
        </w:tc>
      </w:tr>
      <w:tr w:rsidR="000708B8" w:rsidRPr="00EB68D4" w14:paraId="1798CD39" w14:textId="77777777" w:rsidTr="00EB68D4">
        <w:trPr>
          <w:trHeight w:val="300"/>
        </w:trPr>
        <w:tc>
          <w:tcPr>
            <w:tcW w:w="337" w:type="pct"/>
            <w:hideMark/>
          </w:tcPr>
          <w:p w14:paraId="3C276D56"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T-2</w:t>
            </w:r>
          </w:p>
        </w:tc>
        <w:tc>
          <w:tcPr>
            <w:tcW w:w="3028" w:type="pct"/>
            <w:hideMark/>
          </w:tcPr>
          <w:p w14:paraId="4F9A5448" w14:textId="77777777" w:rsidR="000708B8" w:rsidRPr="00EB68D4" w:rsidRDefault="000708B8" w:rsidP="00EB68D4">
            <w:pPr>
              <w:rPr>
                <w:rFonts w:cs="Segoe UI"/>
                <w:color w:val="000000"/>
                <w:sz w:val="20"/>
                <w:szCs w:val="20"/>
              </w:rPr>
            </w:pPr>
            <w:r w:rsidRPr="00EB68D4">
              <w:rPr>
                <w:rFonts w:cs="Segoe UI"/>
                <w:color w:val="000000"/>
                <w:sz w:val="20"/>
                <w:szCs w:val="20"/>
              </w:rPr>
              <w:t>Gather prerequisites and dependencies</w:t>
            </w:r>
          </w:p>
        </w:tc>
        <w:tc>
          <w:tcPr>
            <w:tcW w:w="649" w:type="pct"/>
            <w:hideMark/>
          </w:tcPr>
          <w:p w14:paraId="6EA03867" w14:textId="77777777" w:rsidR="000708B8" w:rsidRPr="00EB68D4" w:rsidRDefault="000708B8" w:rsidP="007B2046">
            <w:pPr>
              <w:jc w:val="center"/>
              <w:rPr>
                <w:rFonts w:cs="Segoe UI"/>
                <w:color w:val="000000"/>
                <w:sz w:val="20"/>
                <w:szCs w:val="20"/>
              </w:rPr>
            </w:pPr>
          </w:p>
        </w:tc>
        <w:tc>
          <w:tcPr>
            <w:tcW w:w="986" w:type="pct"/>
            <w:hideMark/>
          </w:tcPr>
          <w:p w14:paraId="13A0B6FD" w14:textId="77777777" w:rsidR="000708B8" w:rsidRPr="00EB68D4" w:rsidRDefault="000708B8" w:rsidP="007B2046">
            <w:pPr>
              <w:jc w:val="center"/>
              <w:rPr>
                <w:rFonts w:cs="Segoe UI"/>
                <w:color w:val="000000"/>
                <w:sz w:val="20"/>
                <w:szCs w:val="20"/>
              </w:rPr>
            </w:pPr>
          </w:p>
        </w:tc>
      </w:tr>
      <w:tr w:rsidR="000708B8" w:rsidRPr="00EB68D4" w14:paraId="2EBA5764" w14:textId="77777777" w:rsidTr="00EB68D4">
        <w:trPr>
          <w:trHeight w:val="300"/>
        </w:trPr>
        <w:tc>
          <w:tcPr>
            <w:tcW w:w="337" w:type="pct"/>
            <w:noWrap/>
            <w:hideMark/>
          </w:tcPr>
          <w:p w14:paraId="5C05B7DB" w14:textId="77777777" w:rsidR="000708B8" w:rsidRPr="00EB68D4" w:rsidRDefault="000708B8" w:rsidP="007B2046">
            <w:pPr>
              <w:jc w:val="center"/>
              <w:rPr>
                <w:rFonts w:cs="Segoe UI"/>
                <w:color w:val="000000"/>
                <w:sz w:val="20"/>
                <w:szCs w:val="20"/>
              </w:rPr>
            </w:pPr>
            <w:r w:rsidRPr="00EB68D4">
              <w:rPr>
                <w:rFonts w:cs="Segoe UI"/>
                <w:color w:val="000000"/>
                <w:sz w:val="20"/>
                <w:szCs w:val="20"/>
              </w:rPr>
              <w:lastRenderedPageBreak/>
              <w:t>T-2</w:t>
            </w:r>
          </w:p>
        </w:tc>
        <w:tc>
          <w:tcPr>
            <w:tcW w:w="3028" w:type="pct"/>
            <w:noWrap/>
            <w:hideMark/>
          </w:tcPr>
          <w:p w14:paraId="626B3695" w14:textId="77777777" w:rsidR="000708B8" w:rsidRPr="00EB68D4" w:rsidRDefault="000708B8" w:rsidP="00EB68D4">
            <w:pPr>
              <w:rPr>
                <w:rFonts w:cs="Segoe UI"/>
                <w:color w:val="000000"/>
                <w:sz w:val="20"/>
                <w:szCs w:val="20"/>
              </w:rPr>
            </w:pPr>
            <w:r w:rsidRPr="00EB68D4">
              <w:rPr>
                <w:rFonts w:cs="Segoe UI"/>
                <w:color w:val="000000"/>
                <w:sz w:val="20"/>
                <w:szCs w:val="20"/>
              </w:rPr>
              <w:t>Check port 7000 access - Data Migration scenarios</w:t>
            </w:r>
          </w:p>
        </w:tc>
        <w:tc>
          <w:tcPr>
            <w:tcW w:w="649" w:type="pct"/>
            <w:noWrap/>
            <w:hideMark/>
          </w:tcPr>
          <w:p w14:paraId="4619CCCB" w14:textId="77777777" w:rsidR="000708B8" w:rsidRPr="00EB68D4" w:rsidRDefault="000708B8" w:rsidP="007B2046">
            <w:pPr>
              <w:jc w:val="center"/>
              <w:rPr>
                <w:rFonts w:cs="Segoe UI"/>
                <w:color w:val="000000"/>
                <w:sz w:val="20"/>
                <w:szCs w:val="20"/>
              </w:rPr>
            </w:pPr>
          </w:p>
        </w:tc>
        <w:tc>
          <w:tcPr>
            <w:tcW w:w="986" w:type="pct"/>
            <w:noWrap/>
            <w:hideMark/>
          </w:tcPr>
          <w:p w14:paraId="66D25957" w14:textId="77777777" w:rsidR="000708B8" w:rsidRPr="00EB68D4" w:rsidRDefault="000708B8" w:rsidP="007B2046">
            <w:pPr>
              <w:jc w:val="center"/>
              <w:rPr>
                <w:rFonts w:cs="Segoe UI"/>
                <w:color w:val="000000"/>
                <w:sz w:val="20"/>
                <w:szCs w:val="20"/>
              </w:rPr>
            </w:pPr>
          </w:p>
        </w:tc>
      </w:tr>
      <w:tr w:rsidR="000708B8" w:rsidRPr="00EB68D4" w14:paraId="7DABDEE6" w14:textId="77777777" w:rsidTr="00EB68D4">
        <w:trPr>
          <w:trHeight w:val="300"/>
        </w:trPr>
        <w:tc>
          <w:tcPr>
            <w:tcW w:w="337" w:type="pct"/>
            <w:noWrap/>
            <w:hideMark/>
          </w:tcPr>
          <w:p w14:paraId="3DB769AD"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T-1</w:t>
            </w:r>
          </w:p>
        </w:tc>
        <w:tc>
          <w:tcPr>
            <w:tcW w:w="3028" w:type="pct"/>
            <w:noWrap/>
            <w:hideMark/>
          </w:tcPr>
          <w:p w14:paraId="405DDD3A" w14:textId="77777777" w:rsidR="000708B8" w:rsidRPr="00EB68D4" w:rsidRDefault="000708B8" w:rsidP="00EB68D4">
            <w:pPr>
              <w:rPr>
                <w:rFonts w:cs="Segoe UI"/>
                <w:color w:val="000000"/>
                <w:sz w:val="20"/>
                <w:szCs w:val="20"/>
              </w:rPr>
            </w:pPr>
            <w:r w:rsidRPr="00EB68D4">
              <w:rPr>
                <w:rFonts w:cs="Segoe UI"/>
                <w:color w:val="000000"/>
                <w:sz w:val="20"/>
                <w:szCs w:val="20"/>
              </w:rPr>
              <w:t>Confirm server backup</w:t>
            </w:r>
          </w:p>
        </w:tc>
        <w:tc>
          <w:tcPr>
            <w:tcW w:w="649" w:type="pct"/>
            <w:noWrap/>
            <w:hideMark/>
          </w:tcPr>
          <w:p w14:paraId="6BFCC991" w14:textId="77777777" w:rsidR="000708B8" w:rsidRPr="00EB68D4" w:rsidRDefault="000708B8" w:rsidP="007B2046">
            <w:pPr>
              <w:jc w:val="center"/>
              <w:rPr>
                <w:rFonts w:cs="Segoe UI"/>
                <w:color w:val="000000"/>
                <w:sz w:val="20"/>
                <w:szCs w:val="20"/>
              </w:rPr>
            </w:pPr>
          </w:p>
        </w:tc>
        <w:tc>
          <w:tcPr>
            <w:tcW w:w="986" w:type="pct"/>
            <w:noWrap/>
            <w:hideMark/>
          </w:tcPr>
          <w:p w14:paraId="5BCDB529" w14:textId="77777777" w:rsidR="000708B8" w:rsidRPr="00EB68D4" w:rsidRDefault="000708B8" w:rsidP="007B2046">
            <w:pPr>
              <w:jc w:val="center"/>
              <w:rPr>
                <w:rFonts w:cs="Segoe UI"/>
                <w:color w:val="000000"/>
                <w:sz w:val="20"/>
                <w:szCs w:val="20"/>
              </w:rPr>
            </w:pPr>
          </w:p>
        </w:tc>
      </w:tr>
      <w:tr w:rsidR="000708B8" w:rsidRPr="00EB68D4" w14:paraId="10B7DF8A" w14:textId="77777777" w:rsidTr="00EB68D4">
        <w:trPr>
          <w:trHeight w:val="300"/>
        </w:trPr>
        <w:tc>
          <w:tcPr>
            <w:tcW w:w="337" w:type="pct"/>
            <w:noWrap/>
            <w:hideMark/>
          </w:tcPr>
          <w:p w14:paraId="45932B2B"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T-1</w:t>
            </w:r>
          </w:p>
        </w:tc>
        <w:tc>
          <w:tcPr>
            <w:tcW w:w="3028" w:type="pct"/>
            <w:noWrap/>
            <w:hideMark/>
          </w:tcPr>
          <w:p w14:paraId="39EBF626" w14:textId="77777777" w:rsidR="000708B8" w:rsidRPr="00EB68D4" w:rsidRDefault="000708B8" w:rsidP="00EB68D4">
            <w:pPr>
              <w:rPr>
                <w:rFonts w:cs="Segoe UI"/>
                <w:color w:val="000000"/>
                <w:sz w:val="20"/>
                <w:szCs w:val="20"/>
              </w:rPr>
            </w:pPr>
            <w:r w:rsidRPr="00EB68D4">
              <w:rPr>
                <w:rFonts w:cs="Segoe UI"/>
                <w:color w:val="000000"/>
                <w:sz w:val="20"/>
                <w:szCs w:val="20"/>
              </w:rPr>
              <w:t>Confirm application/data backup</w:t>
            </w:r>
          </w:p>
        </w:tc>
        <w:tc>
          <w:tcPr>
            <w:tcW w:w="649" w:type="pct"/>
            <w:noWrap/>
            <w:hideMark/>
          </w:tcPr>
          <w:p w14:paraId="2C4EEE5E" w14:textId="77777777" w:rsidR="000708B8" w:rsidRPr="00EB68D4" w:rsidRDefault="000708B8" w:rsidP="007B2046">
            <w:pPr>
              <w:jc w:val="center"/>
              <w:rPr>
                <w:rFonts w:cs="Segoe UI"/>
                <w:color w:val="000000"/>
                <w:sz w:val="20"/>
                <w:szCs w:val="20"/>
              </w:rPr>
            </w:pPr>
          </w:p>
        </w:tc>
        <w:tc>
          <w:tcPr>
            <w:tcW w:w="986" w:type="pct"/>
            <w:noWrap/>
            <w:hideMark/>
          </w:tcPr>
          <w:p w14:paraId="6B1B4877" w14:textId="77777777" w:rsidR="000708B8" w:rsidRPr="00EB68D4" w:rsidRDefault="000708B8" w:rsidP="007B2046">
            <w:pPr>
              <w:jc w:val="center"/>
              <w:rPr>
                <w:rFonts w:cs="Segoe UI"/>
                <w:color w:val="000000"/>
                <w:sz w:val="20"/>
                <w:szCs w:val="20"/>
              </w:rPr>
            </w:pPr>
          </w:p>
        </w:tc>
      </w:tr>
      <w:tr w:rsidR="000708B8" w:rsidRPr="00EB68D4" w14:paraId="6B6BA4E0" w14:textId="77777777" w:rsidTr="00EB68D4">
        <w:trPr>
          <w:trHeight w:val="300"/>
        </w:trPr>
        <w:tc>
          <w:tcPr>
            <w:tcW w:w="337" w:type="pct"/>
            <w:noWrap/>
            <w:hideMark/>
          </w:tcPr>
          <w:p w14:paraId="79077098" w14:textId="77777777" w:rsidR="000708B8" w:rsidRPr="00EB68D4" w:rsidRDefault="000708B8" w:rsidP="007B2046">
            <w:pPr>
              <w:jc w:val="center"/>
              <w:rPr>
                <w:rFonts w:cs="Segoe UI"/>
                <w:color w:val="000000"/>
                <w:sz w:val="20"/>
                <w:szCs w:val="20"/>
              </w:rPr>
            </w:pPr>
            <w:r w:rsidRPr="00EB68D4">
              <w:rPr>
                <w:rFonts w:cs="Segoe UI"/>
                <w:color w:val="000000"/>
                <w:sz w:val="20"/>
                <w:szCs w:val="20"/>
              </w:rPr>
              <w:t>T-1</w:t>
            </w:r>
          </w:p>
        </w:tc>
        <w:tc>
          <w:tcPr>
            <w:tcW w:w="3028" w:type="pct"/>
            <w:noWrap/>
            <w:hideMark/>
          </w:tcPr>
          <w:p w14:paraId="2D7771A7" w14:textId="77777777" w:rsidR="000708B8" w:rsidRPr="00EB68D4" w:rsidRDefault="000708B8" w:rsidP="00EB68D4">
            <w:pPr>
              <w:rPr>
                <w:rFonts w:cs="Segoe UI"/>
                <w:color w:val="000000"/>
                <w:sz w:val="20"/>
                <w:szCs w:val="20"/>
              </w:rPr>
            </w:pPr>
            <w:r w:rsidRPr="00EB68D4">
              <w:rPr>
                <w:rFonts w:cs="Segoe UI"/>
                <w:color w:val="000000"/>
                <w:sz w:val="20"/>
                <w:szCs w:val="20"/>
              </w:rPr>
              <w:t>Sign-off on GO/NO-GO decision</w:t>
            </w:r>
          </w:p>
        </w:tc>
        <w:tc>
          <w:tcPr>
            <w:tcW w:w="649" w:type="pct"/>
            <w:noWrap/>
            <w:hideMark/>
          </w:tcPr>
          <w:p w14:paraId="5A4FE603" w14:textId="77777777" w:rsidR="000708B8" w:rsidRPr="00EB68D4" w:rsidRDefault="000708B8" w:rsidP="007B2046">
            <w:pPr>
              <w:jc w:val="center"/>
              <w:rPr>
                <w:rFonts w:cs="Segoe UI"/>
                <w:color w:val="000000"/>
                <w:sz w:val="20"/>
                <w:szCs w:val="20"/>
              </w:rPr>
            </w:pPr>
          </w:p>
        </w:tc>
        <w:tc>
          <w:tcPr>
            <w:tcW w:w="986" w:type="pct"/>
            <w:noWrap/>
            <w:hideMark/>
          </w:tcPr>
          <w:p w14:paraId="4637F2D5" w14:textId="77777777" w:rsidR="000708B8" w:rsidRPr="00EB68D4" w:rsidRDefault="000708B8" w:rsidP="007B2046">
            <w:pPr>
              <w:jc w:val="center"/>
              <w:rPr>
                <w:rFonts w:cs="Segoe UI"/>
                <w:color w:val="000000"/>
                <w:sz w:val="20"/>
                <w:szCs w:val="20"/>
              </w:rPr>
            </w:pPr>
          </w:p>
        </w:tc>
      </w:tr>
    </w:tbl>
    <w:p w14:paraId="3C93BB5E" w14:textId="44E48190" w:rsidR="000708B8" w:rsidRDefault="000708B8" w:rsidP="00F63EBB">
      <w:pPr>
        <w:pStyle w:val="Heading2Numbered"/>
      </w:pPr>
      <w:bookmarkStart w:id="105" w:name="_Toc467058795"/>
      <w:r>
        <w:t>Migration Order and Dependencies</w:t>
      </w:r>
      <w:bookmarkEnd w:id="105"/>
    </w:p>
    <w:p w14:paraId="0D4B5D96" w14:textId="1F1B8F9A" w:rsidR="00EB68D4" w:rsidRDefault="00EB68D4" w:rsidP="00EB68D4">
      <w:pPr>
        <w:pStyle w:val="VisibleGuidance"/>
      </w:pPr>
      <w:r>
        <w:t>List the migration order of the servers in the business system and any other dependencies needed before a migration can occur.</w:t>
      </w:r>
    </w:p>
    <w:tbl>
      <w:tblPr>
        <w:tblStyle w:val="TableGrid"/>
        <w:tblW w:w="5000" w:type="pct"/>
        <w:tblLook w:val="04A0" w:firstRow="1" w:lastRow="0" w:firstColumn="1" w:lastColumn="0" w:noHBand="0" w:noVBand="1"/>
      </w:tblPr>
      <w:tblGrid>
        <w:gridCol w:w="3070"/>
        <w:gridCol w:w="2518"/>
        <w:gridCol w:w="3772"/>
      </w:tblGrid>
      <w:tr w:rsidR="00EB68D4" w:rsidRPr="005B14CC" w14:paraId="5016D3A1" w14:textId="77777777" w:rsidTr="00FB28CE">
        <w:trPr>
          <w:cnfStyle w:val="100000000000" w:firstRow="1" w:lastRow="0" w:firstColumn="0" w:lastColumn="0" w:oddVBand="0" w:evenVBand="0" w:oddHBand="0" w:evenHBand="0" w:firstRowFirstColumn="0" w:firstRowLastColumn="0" w:lastRowFirstColumn="0" w:lastRowLastColumn="0"/>
          <w:trHeight w:val="629"/>
        </w:trPr>
        <w:tc>
          <w:tcPr>
            <w:tcW w:w="1640" w:type="pct"/>
          </w:tcPr>
          <w:p w14:paraId="0DB93C15" w14:textId="3819F4FB" w:rsidR="00EB68D4" w:rsidRPr="005B14CC" w:rsidRDefault="00EB68D4" w:rsidP="00AE1E32">
            <w:pPr>
              <w:jc w:val="center"/>
              <w:rPr>
                <w:sz w:val="20"/>
              </w:rPr>
            </w:pPr>
            <w:r>
              <w:rPr>
                <w:sz w:val="20"/>
              </w:rPr>
              <w:t>Migration Order</w:t>
            </w:r>
          </w:p>
        </w:tc>
        <w:tc>
          <w:tcPr>
            <w:tcW w:w="1345" w:type="pct"/>
          </w:tcPr>
          <w:p w14:paraId="16429BD1" w14:textId="38F163E0" w:rsidR="00EB68D4" w:rsidRPr="005B14CC" w:rsidRDefault="00EB68D4" w:rsidP="00AE1E32">
            <w:pPr>
              <w:jc w:val="center"/>
              <w:rPr>
                <w:sz w:val="20"/>
              </w:rPr>
            </w:pPr>
            <w:r>
              <w:rPr>
                <w:sz w:val="20"/>
              </w:rPr>
              <w:t>Server Name</w:t>
            </w:r>
          </w:p>
        </w:tc>
        <w:tc>
          <w:tcPr>
            <w:tcW w:w="2015" w:type="pct"/>
          </w:tcPr>
          <w:p w14:paraId="14605E85" w14:textId="2E501B39" w:rsidR="00EB68D4" w:rsidRPr="005B14CC" w:rsidRDefault="00EB68D4" w:rsidP="00AE1E32">
            <w:pPr>
              <w:jc w:val="center"/>
              <w:rPr>
                <w:sz w:val="20"/>
              </w:rPr>
            </w:pPr>
            <w:r>
              <w:rPr>
                <w:sz w:val="20"/>
              </w:rPr>
              <w:t>Other Dependencies</w:t>
            </w:r>
          </w:p>
        </w:tc>
      </w:tr>
      <w:tr w:rsidR="00EB68D4" w:rsidRPr="005B14CC" w14:paraId="43434B3B" w14:textId="77777777" w:rsidTr="00FB28CE">
        <w:trPr>
          <w:trHeight w:val="527"/>
        </w:trPr>
        <w:tc>
          <w:tcPr>
            <w:tcW w:w="1640" w:type="pct"/>
          </w:tcPr>
          <w:p w14:paraId="16C1B3FD" w14:textId="77777777" w:rsidR="00EB68D4" w:rsidRDefault="00EB68D4" w:rsidP="00AE1E32">
            <w:pPr>
              <w:jc w:val="center"/>
              <w:rPr>
                <w:sz w:val="20"/>
              </w:rPr>
            </w:pPr>
          </w:p>
        </w:tc>
        <w:tc>
          <w:tcPr>
            <w:tcW w:w="1345" w:type="pct"/>
          </w:tcPr>
          <w:p w14:paraId="2022A4FD" w14:textId="77777777" w:rsidR="00EB68D4" w:rsidRPr="005B14CC" w:rsidRDefault="00EB68D4" w:rsidP="00AE1E32">
            <w:pPr>
              <w:jc w:val="center"/>
              <w:rPr>
                <w:sz w:val="20"/>
              </w:rPr>
            </w:pPr>
          </w:p>
          <w:p w14:paraId="6C203A9A" w14:textId="77777777" w:rsidR="00EB68D4" w:rsidRPr="005B14CC" w:rsidRDefault="00EB68D4" w:rsidP="00AE1E32">
            <w:pPr>
              <w:jc w:val="center"/>
              <w:rPr>
                <w:sz w:val="20"/>
              </w:rPr>
            </w:pPr>
          </w:p>
        </w:tc>
        <w:tc>
          <w:tcPr>
            <w:tcW w:w="2015" w:type="pct"/>
          </w:tcPr>
          <w:p w14:paraId="2B7504BB" w14:textId="77777777" w:rsidR="00EB68D4" w:rsidRPr="005B14CC" w:rsidRDefault="00EB68D4" w:rsidP="00AE1E32">
            <w:pPr>
              <w:jc w:val="center"/>
              <w:rPr>
                <w:sz w:val="20"/>
              </w:rPr>
            </w:pPr>
          </w:p>
        </w:tc>
      </w:tr>
      <w:tr w:rsidR="00EB68D4" w:rsidRPr="005B14CC" w14:paraId="19207549" w14:textId="77777777" w:rsidTr="00FB28CE">
        <w:trPr>
          <w:trHeight w:val="527"/>
        </w:trPr>
        <w:tc>
          <w:tcPr>
            <w:tcW w:w="1640" w:type="pct"/>
          </w:tcPr>
          <w:p w14:paraId="07A9F359" w14:textId="77777777" w:rsidR="00EB68D4" w:rsidRDefault="00EB68D4" w:rsidP="00AE1E32">
            <w:pPr>
              <w:jc w:val="center"/>
              <w:rPr>
                <w:sz w:val="20"/>
              </w:rPr>
            </w:pPr>
          </w:p>
        </w:tc>
        <w:tc>
          <w:tcPr>
            <w:tcW w:w="1345" w:type="pct"/>
          </w:tcPr>
          <w:p w14:paraId="1DE959CD" w14:textId="77777777" w:rsidR="00EB68D4" w:rsidRPr="005B14CC" w:rsidRDefault="00EB68D4" w:rsidP="00AE1E32">
            <w:pPr>
              <w:jc w:val="center"/>
              <w:rPr>
                <w:sz w:val="20"/>
              </w:rPr>
            </w:pPr>
          </w:p>
        </w:tc>
        <w:tc>
          <w:tcPr>
            <w:tcW w:w="2015" w:type="pct"/>
          </w:tcPr>
          <w:p w14:paraId="1C26D75B" w14:textId="77777777" w:rsidR="00EB68D4" w:rsidRPr="005B14CC" w:rsidRDefault="00EB68D4" w:rsidP="00AE1E32">
            <w:pPr>
              <w:jc w:val="center"/>
              <w:rPr>
                <w:sz w:val="20"/>
              </w:rPr>
            </w:pPr>
          </w:p>
        </w:tc>
      </w:tr>
    </w:tbl>
    <w:p w14:paraId="4072F341" w14:textId="669305F5" w:rsidR="003155F0" w:rsidRDefault="00306A15" w:rsidP="00071A04">
      <w:pPr>
        <w:pStyle w:val="Heading2Numbered"/>
      </w:pPr>
      <w:bookmarkStart w:id="106" w:name="_Toc467058796"/>
      <w:r>
        <w:t>Pre-Migration</w:t>
      </w:r>
      <w:bookmarkEnd w:id="106"/>
    </w:p>
    <w:p w14:paraId="315866CA" w14:textId="79D14644" w:rsidR="00071A04" w:rsidRPr="00071A04" w:rsidRDefault="00071A04" w:rsidP="00071A04">
      <w:pPr>
        <w:pStyle w:val="VisibleGuidance"/>
      </w:pPr>
      <w:r>
        <w:t xml:space="preserve">This table contains common pre-migration tasks.  </w:t>
      </w:r>
      <w:r>
        <w:rPr>
          <w:b/>
        </w:rPr>
        <w:t>Edit</w:t>
      </w:r>
      <w:r>
        <w:t xml:space="preserve"> this table with any additional pre-migration tasks that is required for this business system</w:t>
      </w:r>
      <w:r w:rsidR="009D375F">
        <w:t>.</w:t>
      </w:r>
    </w:p>
    <w:tbl>
      <w:tblPr>
        <w:tblStyle w:val="TableGrid"/>
        <w:tblW w:w="5000" w:type="pct"/>
        <w:tblLook w:val="04A0" w:firstRow="1" w:lastRow="0" w:firstColumn="1" w:lastColumn="0" w:noHBand="0" w:noVBand="1"/>
      </w:tblPr>
      <w:tblGrid>
        <w:gridCol w:w="613"/>
        <w:gridCol w:w="6757"/>
        <w:gridCol w:w="1232"/>
        <w:gridCol w:w="758"/>
      </w:tblGrid>
      <w:tr w:rsidR="00B11A57" w:rsidRPr="00AB2C26" w14:paraId="3B14E931" w14:textId="77777777" w:rsidTr="00AB2C26">
        <w:trPr>
          <w:cnfStyle w:val="100000000000" w:firstRow="1" w:lastRow="0" w:firstColumn="0" w:lastColumn="0" w:oddVBand="0" w:evenVBand="0" w:oddHBand="0" w:evenHBand="0" w:firstRowFirstColumn="0" w:firstRowLastColumn="0" w:lastRowFirstColumn="0" w:lastRowLastColumn="0"/>
          <w:trHeight w:val="432"/>
        </w:trPr>
        <w:tc>
          <w:tcPr>
            <w:tcW w:w="327" w:type="pct"/>
          </w:tcPr>
          <w:p w14:paraId="626FB73D" w14:textId="0C3E5E01" w:rsidR="00B11A57" w:rsidRPr="00AB2C26" w:rsidRDefault="00AB2C26" w:rsidP="00A30AFB">
            <w:pPr>
              <w:spacing w:before="96" w:after="96"/>
              <w:rPr>
                <w:rFonts w:cs="Segoe UI"/>
                <w:sz w:val="20"/>
                <w:szCs w:val="20"/>
              </w:rPr>
            </w:pPr>
            <w:r w:rsidRPr="00AB2C26">
              <w:rPr>
                <w:rFonts w:cs="Segoe UI"/>
                <w:sz w:val="20"/>
                <w:szCs w:val="20"/>
              </w:rPr>
              <w:t>Step</w:t>
            </w:r>
          </w:p>
        </w:tc>
        <w:tc>
          <w:tcPr>
            <w:tcW w:w="3610" w:type="pct"/>
          </w:tcPr>
          <w:p w14:paraId="72D59CBD" w14:textId="77777777" w:rsidR="00B11A57" w:rsidRPr="00AB2C26" w:rsidRDefault="00B11A57" w:rsidP="00A30AFB">
            <w:pPr>
              <w:spacing w:before="96" w:after="96"/>
              <w:rPr>
                <w:rFonts w:cs="Segoe UI"/>
                <w:sz w:val="20"/>
                <w:szCs w:val="20"/>
              </w:rPr>
            </w:pPr>
            <w:r w:rsidRPr="00AB2C26">
              <w:rPr>
                <w:rFonts w:cs="Segoe UI"/>
                <w:sz w:val="20"/>
                <w:szCs w:val="20"/>
              </w:rPr>
              <w:t>Migration Steps</w:t>
            </w:r>
          </w:p>
        </w:tc>
        <w:tc>
          <w:tcPr>
            <w:tcW w:w="658" w:type="pct"/>
          </w:tcPr>
          <w:p w14:paraId="07EAE8FD" w14:textId="77777777" w:rsidR="00B11A57" w:rsidRPr="00AB2C26" w:rsidRDefault="00B11A57" w:rsidP="00A30AFB">
            <w:pPr>
              <w:spacing w:before="96" w:after="96"/>
              <w:rPr>
                <w:rFonts w:cs="Segoe UI"/>
                <w:sz w:val="20"/>
                <w:szCs w:val="20"/>
              </w:rPr>
            </w:pPr>
            <w:r w:rsidRPr="00AB2C26">
              <w:rPr>
                <w:rFonts w:cs="Segoe UI"/>
                <w:sz w:val="20"/>
                <w:szCs w:val="20"/>
              </w:rPr>
              <w:t>Task Owner</w:t>
            </w:r>
          </w:p>
        </w:tc>
        <w:tc>
          <w:tcPr>
            <w:tcW w:w="405" w:type="pct"/>
          </w:tcPr>
          <w:p w14:paraId="59F8DBCB" w14:textId="77777777" w:rsidR="00B11A57" w:rsidRPr="00AB2C26" w:rsidRDefault="00B11A57" w:rsidP="00A30AFB">
            <w:pPr>
              <w:spacing w:before="96" w:after="96"/>
              <w:jc w:val="center"/>
              <w:rPr>
                <w:rFonts w:cs="Segoe UI"/>
                <w:sz w:val="20"/>
                <w:szCs w:val="20"/>
              </w:rPr>
            </w:pPr>
            <w:r w:rsidRPr="00AB2C26">
              <w:rPr>
                <w:rFonts w:cs="Segoe UI"/>
                <w:sz w:val="20"/>
                <w:szCs w:val="20"/>
              </w:rPr>
              <w:t>Status</w:t>
            </w:r>
          </w:p>
        </w:tc>
      </w:tr>
      <w:tr w:rsidR="00B11A57" w:rsidRPr="00AB2C26" w14:paraId="3590CB25" w14:textId="77777777" w:rsidTr="00AB2C26">
        <w:trPr>
          <w:trHeight w:val="432"/>
        </w:trPr>
        <w:tc>
          <w:tcPr>
            <w:tcW w:w="327" w:type="pct"/>
          </w:tcPr>
          <w:p w14:paraId="2C42CC9A" w14:textId="77777777" w:rsidR="00B11A57" w:rsidRPr="00AB2C26" w:rsidRDefault="00B11A57" w:rsidP="00A30AFB">
            <w:pPr>
              <w:rPr>
                <w:rFonts w:cs="Segoe UI"/>
                <w:sz w:val="20"/>
                <w:szCs w:val="20"/>
              </w:rPr>
            </w:pPr>
            <w:r w:rsidRPr="00AB2C26">
              <w:rPr>
                <w:rFonts w:cs="Segoe UI"/>
                <w:sz w:val="20"/>
                <w:szCs w:val="20"/>
              </w:rPr>
              <w:t>1</w:t>
            </w:r>
          </w:p>
        </w:tc>
        <w:tc>
          <w:tcPr>
            <w:tcW w:w="3610" w:type="pct"/>
          </w:tcPr>
          <w:p w14:paraId="19AFF495" w14:textId="77777777" w:rsidR="00B11A57" w:rsidRPr="00AB2C26" w:rsidRDefault="00B11A57" w:rsidP="00A30AFB">
            <w:pPr>
              <w:rPr>
                <w:rFonts w:cs="Segoe UI"/>
                <w:sz w:val="20"/>
                <w:szCs w:val="20"/>
              </w:rPr>
            </w:pPr>
            <w:r w:rsidRPr="00AB2C26">
              <w:rPr>
                <w:rFonts w:cs="Segoe UI"/>
                <w:sz w:val="20"/>
                <w:szCs w:val="20"/>
              </w:rPr>
              <w:t>Complete all T-minus activities in source machine(VM)</w:t>
            </w:r>
          </w:p>
        </w:tc>
        <w:tc>
          <w:tcPr>
            <w:tcW w:w="658" w:type="pct"/>
          </w:tcPr>
          <w:p w14:paraId="0E46BA4B"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4A6591A2" w14:textId="77777777" w:rsidR="00B11A57" w:rsidRPr="00AB2C26" w:rsidRDefault="00B11A57" w:rsidP="00A30AFB">
            <w:pPr>
              <w:rPr>
                <w:rFonts w:cs="Segoe UI"/>
                <w:sz w:val="20"/>
                <w:szCs w:val="20"/>
              </w:rPr>
            </w:pPr>
          </w:p>
        </w:tc>
      </w:tr>
      <w:tr w:rsidR="00B11A57" w:rsidRPr="00AB2C26" w14:paraId="6391D8A7" w14:textId="77777777" w:rsidTr="00AB2C26">
        <w:trPr>
          <w:gridAfter w:val="1"/>
          <w:wAfter w:w="758" w:type="dxa"/>
          <w:trHeight w:val="432"/>
        </w:trPr>
        <w:tc>
          <w:tcPr>
            <w:tcW w:w="327" w:type="pct"/>
          </w:tcPr>
          <w:p w14:paraId="0ECE155F" w14:textId="77777777" w:rsidR="00B11A57" w:rsidRPr="00AB2C26" w:rsidRDefault="00B11A57" w:rsidP="00A30AFB">
            <w:pPr>
              <w:rPr>
                <w:rFonts w:cs="Segoe UI"/>
                <w:sz w:val="20"/>
                <w:szCs w:val="20"/>
              </w:rPr>
            </w:pPr>
            <w:r w:rsidRPr="00AB2C26">
              <w:rPr>
                <w:rFonts w:cs="Segoe UI"/>
                <w:sz w:val="20"/>
                <w:szCs w:val="20"/>
              </w:rPr>
              <w:t>2</w:t>
            </w:r>
          </w:p>
        </w:tc>
        <w:tc>
          <w:tcPr>
            <w:tcW w:w="3610" w:type="pct"/>
          </w:tcPr>
          <w:p w14:paraId="1316A991" w14:textId="77777777" w:rsidR="00B11A57" w:rsidRPr="00AB2C26" w:rsidRDefault="00B11A57" w:rsidP="00A30AFB">
            <w:pPr>
              <w:rPr>
                <w:rFonts w:cs="Segoe UI"/>
                <w:sz w:val="20"/>
                <w:szCs w:val="20"/>
              </w:rPr>
            </w:pPr>
            <w:r w:rsidRPr="00AB2C26">
              <w:rPr>
                <w:rFonts w:cs="Segoe UI"/>
                <w:sz w:val="20"/>
                <w:szCs w:val="20"/>
              </w:rPr>
              <w:t>Perform Pre - Migration tasks in source machines (VM)</w:t>
            </w:r>
          </w:p>
        </w:tc>
        <w:tc>
          <w:tcPr>
            <w:tcW w:w="658" w:type="pct"/>
          </w:tcPr>
          <w:p w14:paraId="6773E129" w14:textId="77777777" w:rsidR="00B11A57" w:rsidRPr="00AB2C26" w:rsidRDefault="00B11A57" w:rsidP="00A30AFB">
            <w:pPr>
              <w:rPr>
                <w:rFonts w:cs="Segoe UI"/>
                <w:sz w:val="20"/>
                <w:szCs w:val="20"/>
              </w:rPr>
            </w:pPr>
            <w:r w:rsidRPr="00AB2C26">
              <w:rPr>
                <w:rFonts w:cs="Segoe UI"/>
                <w:sz w:val="20"/>
                <w:szCs w:val="20"/>
              </w:rPr>
              <w:t xml:space="preserve">Microsoft           </w:t>
            </w:r>
          </w:p>
        </w:tc>
      </w:tr>
      <w:tr w:rsidR="00B11A57" w:rsidRPr="00AB2C26" w14:paraId="7F641DD3" w14:textId="77777777" w:rsidTr="00AB2C26">
        <w:trPr>
          <w:trHeight w:val="432"/>
        </w:trPr>
        <w:tc>
          <w:tcPr>
            <w:tcW w:w="327" w:type="pct"/>
          </w:tcPr>
          <w:p w14:paraId="6D317B0C" w14:textId="77777777" w:rsidR="00B11A57" w:rsidRPr="00AB2C26" w:rsidRDefault="00B11A57" w:rsidP="00A30AFB">
            <w:pPr>
              <w:rPr>
                <w:rFonts w:cs="Segoe UI"/>
                <w:sz w:val="20"/>
                <w:szCs w:val="20"/>
              </w:rPr>
            </w:pPr>
            <w:r w:rsidRPr="00AB2C26">
              <w:rPr>
                <w:rFonts w:cs="Segoe UI"/>
                <w:sz w:val="20"/>
                <w:szCs w:val="20"/>
              </w:rPr>
              <w:t>3</w:t>
            </w:r>
          </w:p>
        </w:tc>
        <w:tc>
          <w:tcPr>
            <w:tcW w:w="3610" w:type="pct"/>
          </w:tcPr>
          <w:p w14:paraId="1E4A6948" w14:textId="77777777" w:rsidR="00B11A57" w:rsidRPr="00AB2C26" w:rsidRDefault="00B11A57" w:rsidP="00A30AFB">
            <w:pPr>
              <w:rPr>
                <w:rFonts w:cs="Segoe UI"/>
                <w:sz w:val="20"/>
                <w:szCs w:val="20"/>
              </w:rPr>
            </w:pPr>
            <w:r w:rsidRPr="00AB2C26">
              <w:rPr>
                <w:rFonts w:cs="Segoe UI"/>
                <w:sz w:val="20"/>
                <w:szCs w:val="20"/>
              </w:rPr>
              <w:t>Create Replication Policy on Azure ASR Vault with predefines RTO/RPO.</w:t>
            </w:r>
          </w:p>
        </w:tc>
        <w:tc>
          <w:tcPr>
            <w:tcW w:w="658" w:type="pct"/>
          </w:tcPr>
          <w:p w14:paraId="27B5B49E"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00DED37D" w14:textId="77777777" w:rsidR="00B11A57" w:rsidRPr="00AB2C26" w:rsidRDefault="00B11A57" w:rsidP="00A30AFB">
            <w:pPr>
              <w:rPr>
                <w:rFonts w:cs="Segoe UI"/>
                <w:sz w:val="20"/>
                <w:szCs w:val="20"/>
              </w:rPr>
            </w:pPr>
          </w:p>
        </w:tc>
      </w:tr>
      <w:tr w:rsidR="00B11A57" w:rsidRPr="00AB2C26" w14:paraId="46A0DF77" w14:textId="77777777" w:rsidTr="00AB2C26">
        <w:trPr>
          <w:trHeight w:val="432"/>
        </w:trPr>
        <w:tc>
          <w:tcPr>
            <w:tcW w:w="327" w:type="pct"/>
          </w:tcPr>
          <w:p w14:paraId="3ED9296E" w14:textId="77777777" w:rsidR="00B11A57" w:rsidRPr="00AB2C26" w:rsidRDefault="00B11A57" w:rsidP="00A30AFB">
            <w:pPr>
              <w:rPr>
                <w:rFonts w:cs="Segoe UI"/>
                <w:sz w:val="20"/>
                <w:szCs w:val="20"/>
              </w:rPr>
            </w:pPr>
            <w:r w:rsidRPr="00AB2C26">
              <w:rPr>
                <w:rFonts w:cs="Segoe UI"/>
                <w:sz w:val="20"/>
                <w:szCs w:val="20"/>
              </w:rPr>
              <w:t>4</w:t>
            </w:r>
          </w:p>
        </w:tc>
        <w:tc>
          <w:tcPr>
            <w:tcW w:w="3610" w:type="pct"/>
          </w:tcPr>
          <w:p w14:paraId="2C17370E" w14:textId="77777777" w:rsidR="00B11A57" w:rsidRPr="00AB2C26" w:rsidRDefault="00B11A57" w:rsidP="00A30AFB">
            <w:pPr>
              <w:rPr>
                <w:rFonts w:cs="Segoe UI"/>
                <w:sz w:val="20"/>
                <w:szCs w:val="20"/>
              </w:rPr>
            </w:pPr>
            <w:r w:rsidRPr="00AB2C26">
              <w:rPr>
                <w:rFonts w:cs="Segoe UI"/>
                <w:sz w:val="20"/>
                <w:szCs w:val="20"/>
              </w:rPr>
              <w:t>Enable replication on source machines (VM)</w:t>
            </w:r>
          </w:p>
        </w:tc>
        <w:tc>
          <w:tcPr>
            <w:tcW w:w="658" w:type="pct"/>
          </w:tcPr>
          <w:p w14:paraId="11A7E29D"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70AD624C" w14:textId="77777777" w:rsidR="00B11A57" w:rsidRPr="00AB2C26" w:rsidRDefault="00B11A57" w:rsidP="00A30AFB">
            <w:pPr>
              <w:rPr>
                <w:rFonts w:cs="Segoe UI"/>
                <w:sz w:val="20"/>
                <w:szCs w:val="20"/>
              </w:rPr>
            </w:pPr>
          </w:p>
        </w:tc>
      </w:tr>
      <w:tr w:rsidR="00B11A57" w:rsidRPr="00AB2C26" w14:paraId="51A58432" w14:textId="77777777" w:rsidTr="00AB2C26">
        <w:trPr>
          <w:trHeight w:val="432"/>
        </w:trPr>
        <w:tc>
          <w:tcPr>
            <w:tcW w:w="327" w:type="pct"/>
          </w:tcPr>
          <w:p w14:paraId="24A9BAC3" w14:textId="77777777" w:rsidR="00B11A57" w:rsidRPr="00AB2C26" w:rsidRDefault="00B11A57" w:rsidP="00A30AFB">
            <w:pPr>
              <w:rPr>
                <w:rFonts w:cs="Segoe UI"/>
                <w:sz w:val="20"/>
                <w:szCs w:val="20"/>
              </w:rPr>
            </w:pPr>
            <w:r w:rsidRPr="00AB2C26">
              <w:rPr>
                <w:rFonts w:cs="Segoe UI"/>
                <w:sz w:val="20"/>
                <w:szCs w:val="20"/>
              </w:rPr>
              <w:t>5</w:t>
            </w:r>
          </w:p>
        </w:tc>
        <w:tc>
          <w:tcPr>
            <w:tcW w:w="3610" w:type="pct"/>
          </w:tcPr>
          <w:p w14:paraId="1E6E9F36" w14:textId="77777777" w:rsidR="00B11A57" w:rsidRPr="00AB2C26" w:rsidRDefault="00B11A57" w:rsidP="00A30AFB">
            <w:pPr>
              <w:rPr>
                <w:rFonts w:cs="Segoe UI"/>
                <w:sz w:val="20"/>
                <w:szCs w:val="20"/>
              </w:rPr>
            </w:pPr>
            <w:r w:rsidRPr="00AB2C26">
              <w:rPr>
                <w:rFonts w:cs="Segoe UI"/>
                <w:sz w:val="20"/>
                <w:szCs w:val="20"/>
              </w:rPr>
              <w:t>Complete initial replication and monitor the replication status.</w:t>
            </w:r>
          </w:p>
        </w:tc>
        <w:tc>
          <w:tcPr>
            <w:tcW w:w="658" w:type="pct"/>
          </w:tcPr>
          <w:p w14:paraId="14DEA254"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3C061D79" w14:textId="77777777" w:rsidR="00B11A57" w:rsidRPr="00AB2C26" w:rsidRDefault="00B11A57" w:rsidP="00A30AFB">
            <w:pPr>
              <w:rPr>
                <w:rFonts w:cs="Segoe UI"/>
                <w:sz w:val="20"/>
                <w:szCs w:val="20"/>
              </w:rPr>
            </w:pPr>
          </w:p>
        </w:tc>
      </w:tr>
      <w:tr w:rsidR="00B11A57" w:rsidRPr="00AB2C26" w14:paraId="4C939E9D" w14:textId="77777777" w:rsidTr="00AB2C26">
        <w:trPr>
          <w:trHeight w:val="432"/>
        </w:trPr>
        <w:tc>
          <w:tcPr>
            <w:tcW w:w="327" w:type="pct"/>
          </w:tcPr>
          <w:p w14:paraId="55CD58D1" w14:textId="77777777" w:rsidR="00B11A57" w:rsidRPr="00AB2C26" w:rsidRDefault="00B11A57" w:rsidP="00A30AFB">
            <w:pPr>
              <w:rPr>
                <w:rFonts w:cs="Segoe UI"/>
                <w:sz w:val="20"/>
                <w:szCs w:val="20"/>
              </w:rPr>
            </w:pPr>
            <w:r w:rsidRPr="00AB2C26">
              <w:rPr>
                <w:rFonts w:cs="Segoe UI"/>
                <w:sz w:val="20"/>
                <w:szCs w:val="20"/>
              </w:rPr>
              <w:t>6</w:t>
            </w:r>
          </w:p>
        </w:tc>
        <w:tc>
          <w:tcPr>
            <w:tcW w:w="3610" w:type="pct"/>
          </w:tcPr>
          <w:p w14:paraId="41D51DEC" w14:textId="77777777" w:rsidR="00B11A57" w:rsidRPr="00AB2C26" w:rsidRDefault="00B11A57" w:rsidP="00A30AFB">
            <w:pPr>
              <w:rPr>
                <w:rFonts w:cs="Segoe UI"/>
                <w:sz w:val="20"/>
                <w:szCs w:val="20"/>
              </w:rPr>
            </w:pPr>
            <w:r w:rsidRPr="00AB2C26">
              <w:rPr>
                <w:rFonts w:cs="Segoe UI"/>
                <w:sz w:val="20"/>
                <w:szCs w:val="20"/>
              </w:rPr>
              <w:t>Ensure VM is replicated on the Azure portal</w:t>
            </w:r>
          </w:p>
        </w:tc>
        <w:tc>
          <w:tcPr>
            <w:tcW w:w="658" w:type="pct"/>
          </w:tcPr>
          <w:p w14:paraId="27E9B1F7"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4B5D124B" w14:textId="77777777" w:rsidR="00B11A57" w:rsidRPr="00AB2C26" w:rsidRDefault="00B11A57" w:rsidP="00A30AFB">
            <w:pPr>
              <w:rPr>
                <w:rFonts w:cs="Segoe UI"/>
                <w:sz w:val="20"/>
                <w:szCs w:val="20"/>
              </w:rPr>
            </w:pPr>
          </w:p>
        </w:tc>
      </w:tr>
      <w:tr w:rsidR="00B11A57" w:rsidRPr="00AB2C26" w14:paraId="6A199E75" w14:textId="77777777" w:rsidTr="00AB2C26">
        <w:trPr>
          <w:trHeight w:val="432"/>
        </w:trPr>
        <w:tc>
          <w:tcPr>
            <w:tcW w:w="327" w:type="pct"/>
          </w:tcPr>
          <w:p w14:paraId="5638BEEE" w14:textId="77777777" w:rsidR="00B11A57" w:rsidRPr="00AB2C26" w:rsidRDefault="00B11A57" w:rsidP="00A30AFB">
            <w:pPr>
              <w:rPr>
                <w:rFonts w:cs="Segoe UI"/>
                <w:sz w:val="20"/>
                <w:szCs w:val="20"/>
              </w:rPr>
            </w:pPr>
            <w:r w:rsidRPr="00AB2C26">
              <w:rPr>
                <w:rFonts w:cs="Segoe UI"/>
                <w:sz w:val="20"/>
                <w:szCs w:val="20"/>
              </w:rPr>
              <w:t>7</w:t>
            </w:r>
          </w:p>
        </w:tc>
        <w:tc>
          <w:tcPr>
            <w:tcW w:w="3610" w:type="pct"/>
          </w:tcPr>
          <w:p w14:paraId="5A019EC1" w14:textId="77777777" w:rsidR="00B11A57" w:rsidRPr="00AB2C26" w:rsidRDefault="00B11A57" w:rsidP="00A30AFB">
            <w:pPr>
              <w:rPr>
                <w:rFonts w:cs="Segoe UI"/>
                <w:sz w:val="20"/>
                <w:szCs w:val="20"/>
              </w:rPr>
            </w:pPr>
            <w:r w:rsidRPr="00AB2C26">
              <w:rPr>
                <w:rFonts w:cs="Segoe UI"/>
                <w:sz w:val="20"/>
                <w:szCs w:val="20"/>
              </w:rPr>
              <w:t>Set replicated machine properties</w:t>
            </w:r>
          </w:p>
        </w:tc>
        <w:tc>
          <w:tcPr>
            <w:tcW w:w="658" w:type="pct"/>
          </w:tcPr>
          <w:p w14:paraId="0B343A58"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6DAEE87B" w14:textId="77777777" w:rsidR="00B11A57" w:rsidRPr="00AB2C26" w:rsidRDefault="00B11A57" w:rsidP="00A30AFB">
            <w:pPr>
              <w:rPr>
                <w:rFonts w:cs="Segoe UI"/>
                <w:sz w:val="20"/>
                <w:szCs w:val="20"/>
              </w:rPr>
            </w:pPr>
          </w:p>
        </w:tc>
      </w:tr>
      <w:tr w:rsidR="00B11A57" w:rsidRPr="00AB2C26" w14:paraId="3F2A9D07" w14:textId="77777777" w:rsidTr="00AB2C26">
        <w:trPr>
          <w:trHeight w:val="432"/>
        </w:trPr>
        <w:tc>
          <w:tcPr>
            <w:tcW w:w="327" w:type="pct"/>
          </w:tcPr>
          <w:p w14:paraId="73E0DE5E" w14:textId="77777777" w:rsidR="00B11A57" w:rsidRPr="00AB2C26" w:rsidRDefault="00B11A57" w:rsidP="00A30AFB">
            <w:pPr>
              <w:rPr>
                <w:rFonts w:cs="Segoe UI"/>
                <w:sz w:val="20"/>
                <w:szCs w:val="20"/>
              </w:rPr>
            </w:pPr>
            <w:r w:rsidRPr="00AB2C26">
              <w:rPr>
                <w:rFonts w:cs="Segoe UI"/>
                <w:sz w:val="20"/>
                <w:szCs w:val="20"/>
              </w:rPr>
              <w:t>8</w:t>
            </w:r>
          </w:p>
        </w:tc>
        <w:tc>
          <w:tcPr>
            <w:tcW w:w="3610" w:type="pct"/>
          </w:tcPr>
          <w:p w14:paraId="14BFC39F" w14:textId="77777777" w:rsidR="00B11A57" w:rsidRPr="00AB2C26" w:rsidRDefault="00B11A57" w:rsidP="00A30AFB">
            <w:pPr>
              <w:rPr>
                <w:rFonts w:cs="Segoe UI"/>
                <w:sz w:val="20"/>
                <w:szCs w:val="20"/>
              </w:rPr>
            </w:pPr>
            <w:r w:rsidRPr="00AB2C26">
              <w:rPr>
                <w:rFonts w:cs="Segoe UI"/>
                <w:sz w:val="20"/>
                <w:szCs w:val="20"/>
              </w:rPr>
              <w:t>Create a recovery plan for the protected machines (VM’s)</w:t>
            </w:r>
          </w:p>
        </w:tc>
        <w:tc>
          <w:tcPr>
            <w:tcW w:w="658" w:type="pct"/>
          </w:tcPr>
          <w:p w14:paraId="1BC06DD3"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404200EF" w14:textId="77777777" w:rsidR="00B11A57" w:rsidRPr="00AB2C26" w:rsidRDefault="00B11A57" w:rsidP="00A30AFB">
            <w:pPr>
              <w:rPr>
                <w:rFonts w:cs="Segoe UI"/>
                <w:sz w:val="20"/>
                <w:szCs w:val="20"/>
              </w:rPr>
            </w:pPr>
          </w:p>
        </w:tc>
      </w:tr>
      <w:tr w:rsidR="00B11A57" w:rsidRPr="00AB2C26" w14:paraId="5E093B6A" w14:textId="77777777" w:rsidTr="00AB2C26">
        <w:trPr>
          <w:trHeight w:val="432"/>
        </w:trPr>
        <w:tc>
          <w:tcPr>
            <w:tcW w:w="327" w:type="pct"/>
          </w:tcPr>
          <w:p w14:paraId="60D6E4F7" w14:textId="77777777" w:rsidR="00B11A57" w:rsidRPr="00AB2C26" w:rsidRDefault="00B11A57" w:rsidP="00A30AFB">
            <w:pPr>
              <w:rPr>
                <w:rFonts w:cs="Segoe UI"/>
                <w:sz w:val="20"/>
                <w:szCs w:val="20"/>
              </w:rPr>
            </w:pPr>
            <w:r w:rsidRPr="00AB2C26">
              <w:rPr>
                <w:rFonts w:cs="Segoe UI"/>
                <w:sz w:val="20"/>
                <w:szCs w:val="20"/>
              </w:rPr>
              <w:t>9</w:t>
            </w:r>
          </w:p>
        </w:tc>
        <w:tc>
          <w:tcPr>
            <w:tcW w:w="3610" w:type="pct"/>
          </w:tcPr>
          <w:p w14:paraId="2F1AC640" w14:textId="77777777" w:rsidR="00B11A57" w:rsidRPr="00AB2C26" w:rsidRDefault="00B11A57" w:rsidP="00A30AFB">
            <w:pPr>
              <w:rPr>
                <w:rFonts w:cs="Segoe UI"/>
                <w:sz w:val="20"/>
                <w:szCs w:val="20"/>
              </w:rPr>
            </w:pPr>
            <w:r w:rsidRPr="00AB2C26">
              <w:rPr>
                <w:rFonts w:cs="Segoe UI"/>
                <w:sz w:val="20"/>
                <w:szCs w:val="20"/>
              </w:rPr>
              <w:t>Initiate test failover on replicated machines (VM)</w:t>
            </w:r>
          </w:p>
        </w:tc>
        <w:tc>
          <w:tcPr>
            <w:tcW w:w="658" w:type="pct"/>
          </w:tcPr>
          <w:p w14:paraId="31345C05"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40BAEC54" w14:textId="77777777" w:rsidR="00B11A57" w:rsidRPr="00AB2C26" w:rsidRDefault="00B11A57" w:rsidP="00A30AFB">
            <w:pPr>
              <w:rPr>
                <w:rFonts w:cs="Segoe UI"/>
                <w:sz w:val="20"/>
                <w:szCs w:val="20"/>
              </w:rPr>
            </w:pPr>
          </w:p>
        </w:tc>
      </w:tr>
      <w:tr w:rsidR="00B11A57" w:rsidRPr="00AB2C26" w14:paraId="41916172" w14:textId="77777777" w:rsidTr="00AB2C26">
        <w:trPr>
          <w:trHeight w:val="432"/>
        </w:trPr>
        <w:tc>
          <w:tcPr>
            <w:tcW w:w="327" w:type="pct"/>
          </w:tcPr>
          <w:p w14:paraId="233936BD" w14:textId="77777777" w:rsidR="00B11A57" w:rsidRPr="00AB2C26" w:rsidRDefault="00B11A57" w:rsidP="00A30AFB">
            <w:pPr>
              <w:rPr>
                <w:rFonts w:cs="Segoe UI"/>
                <w:sz w:val="20"/>
                <w:szCs w:val="20"/>
              </w:rPr>
            </w:pPr>
            <w:r w:rsidRPr="00AB2C26">
              <w:rPr>
                <w:rFonts w:cs="Segoe UI"/>
                <w:sz w:val="20"/>
                <w:szCs w:val="20"/>
              </w:rPr>
              <w:t>10</w:t>
            </w:r>
          </w:p>
        </w:tc>
        <w:tc>
          <w:tcPr>
            <w:tcW w:w="3610" w:type="pct"/>
          </w:tcPr>
          <w:p w14:paraId="64F5B358" w14:textId="77777777" w:rsidR="00B11A57" w:rsidRPr="00AB2C26" w:rsidRDefault="00B11A57" w:rsidP="00A30AFB">
            <w:pPr>
              <w:rPr>
                <w:rFonts w:cs="Segoe UI"/>
                <w:sz w:val="20"/>
                <w:szCs w:val="20"/>
              </w:rPr>
            </w:pPr>
            <w:r w:rsidRPr="00AB2C26">
              <w:rPr>
                <w:rFonts w:cs="Segoe UI"/>
                <w:sz w:val="20"/>
                <w:szCs w:val="20"/>
              </w:rPr>
              <w:t>Validate test failover machines are configured as per the source machines (VM)</w:t>
            </w:r>
          </w:p>
        </w:tc>
        <w:tc>
          <w:tcPr>
            <w:tcW w:w="658" w:type="pct"/>
          </w:tcPr>
          <w:p w14:paraId="40EE2A22"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0BD33B2A" w14:textId="77777777" w:rsidR="00B11A57" w:rsidRPr="00AB2C26" w:rsidRDefault="00B11A57" w:rsidP="00A30AFB">
            <w:pPr>
              <w:rPr>
                <w:rFonts w:cs="Segoe UI"/>
                <w:sz w:val="20"/>
                <w:szCs w:val="20"/>
              </w:rPr>
            </w:pPr>
          </w:p>
        </w:tc>
      </w:tr>
      <w:tr w:rsidR="00B11A57" w:rsidRPr="00AB2C26" w14:paraId="4F92FB95" w14:textId="77777777" w:rsidTr="00AB2C26">
        <w:trPr>
          <w:trHeight w:val="432"/>
        </w:trPr>
        <w:tc>
          <w:tcPr>
            <w:tcW w:w="327" w:type="pct"/>
          </w:tcPr>
          <w:p w14:paraId="01542C2F" w14:textId="77777777" w:rsidR="00B11A57" w:rsidRPr="00AB2C26" w:rsidRDefault="00B11A57" w:rsidP="00A30AFB">
            <w:pPr>
              <w:rPr>
                <w:rFonts w:cs="Segoe UI"/>
                <w:sz w:val="20"/>
                <w:szCs w:val="20"/>
              </w:rPr>
            </w:pPr>
            <w:r w:rsidRPr="00AB2C26">
              <w:rPr>
                <w:rFonts w:cs="Segoe UI"/>
                <w:sz w:val="20"/>
                <w:szCs w:val="20"/>
              </w:rPr>
              <w:lastRenderedPageBreak/>
              <w:t>11</w:t>
            </w:r>
          </w:p>
        </w:tc>
        <w:tc>
          <w:tcPr>
            <w:tcW w:w="3610" w:type="pct"/>
          </w:tcPr>
          <w:p w14:paraId="152FAB6B" w14:textId="77777777" w:rsidR="00B11A57" w:rsidRPr="00AB2C26" w:rsidRDefault="00B11A57" w:rsidP="00A30AFB">
            <w:pPr>
              <w:rPr>
                <w:rFonts w:cs="Segoe UI"/>
                <w:color w:val="000000"/>
                <w:sz w:val="20"/>
                <w:szCs w:val="20"/>
              </w:rPr>
            </w:pPr>
            <w:r w:rsidRPr="00AB2C26">
              <w:rPr>
                <w:rFonts w:cs="Segoe UI"/>
                <w:color w:val="000000"/>
                <w:sz w:val="20"/>
                <w:szCs w:val="20"/>
              </w:rPr>
              <w:t>GO/NO-GO decision for failover</w:t>
            </w:r>
          </w:p>
        </w:tc>
        <w:tc>
          <w:tcPr>
            <w:tcW w:w="658" w:type="pct"/>
          </w:tcPr>
          <w:p w14:paraId="60CFDF05" w14:textId="77777777" w:rsidR="00B11A57" w:rsidRPr="00AB2C26" w:rsidRDefault="00B11A57" w:rsidP="00A30AFB">
            <w:pPr>
              <w:rPr>
                <w:rFonts w:cs="Segoe UI"/>
                <w:sz w:val="20"/>
                <w:szCs w:val="20"/>
              </w:rPr>
            </w:pPr>
            <w:r w:rsidRPr="00AB2C26">
              <w:rPr>
                <w:rFonts w:cs="Segoe UI"/>
                <w:sz w:val="20"/>
                <w:szCs w:val="20"/>
              </w:rPr>
              <w:t>Microsoft</w:t>
            </w:r>
          </w:p>
        </w:tc>
        <w:tc>
          <w:tcPr>
            <w:tcW w:w="405" w:type="pct"/>
          </w:tcPr>
          <w:p w14:paraId="21AB9C2C" w14:textId="77777777" w:rsidR="00B11A57" w:rsidRPr="00AB2C26" w:rsidRDefault="00B11A57" w:rsidP="00A30AFB">
            <w:pPr>
              <w:rPr>
                <w:rFonts w:cs="Segoe UI"/>
                <w:sz w:val="20"/>
                <w:szCs w:val="20"/>
              </w:rPr>
            </w:pPr>
          </w:p>
        </w:tc>
      </w:tr>
    </w:tbl>
    <w:p w14:paraId="1461E6C3" w14:textId="53EC3028" w:rsidR="008B23E1" w:rsidRDefault="00D45057" w:rsidP="00071A04">
      <w:pPr>
        <w:pStyle w:val="Heading2Numbered"/>
      </w:pPr>
      <w:bookmarkStart w:id="107" w:name="_Toc455581314"/>
      <w:bookmarkStart w:id="108" w:name="_Toc467058797"/>
      <w:r w:rsidRPr="0055717E">
        <w:t>Migration</w:t>
      </w:r>
      <w:bookmarkEnd w:id="107"/>
      <w:bookmarkEnd w:id="108"/>
    </w:p>
    <w:p w14:paraId="270062F9" w14:textId="01DEAC40" w:rsidR="009D375F" w:rsidRPr="009D375F" w:rsidRDefault="009D375F" w:rsidP="009D375F">
      <w:pPr>
        <w:pStyle w:val="VisibleGuidance"/>
      </w:pPr>
      <w:r>
        <w:t xml:space="preserve">This table contains common migration tasks.  </w:t>
      </w:r>
      <w:r>
        <w:rPr>
          <w:b/>
        </w:rPr>
        <w:t>Edit</w:t>
      </w:r>
      <w:r>
        <w:t xml:space="preserve"> this table with any additional pre-migration tasks that is required for this business system.</w:t>
      </w:r>
    </w:p>
    <w:tbl>
      <w:tblPr>
        <w:tblStyle w:val="Table1Formatting3"/>
        <w:tblW w:w="5000" w:type="pct"/>
        <w:tblLook w:val="04A0" w:firstRow="1" w:lastRow="0" w:firstColumn="1" w:lastColumn="0" w:noHBand="0" w:noVBand="1"/>
      </w:tblPr>
      <w:tblGrid>
        <w:gridCol w:w="613"/>
        <w:gridCol w:w="6267"/>
        <w:gridCol w:w="1722"/>
        <w:gridCol w:w="758"/>
      </w:tblGrid>
      <w:tr w:rsidR="008B23E1" w:rsidRPr="00071A04" w14:paraId="125D9536" w14:textId="77777777" w:rsidTr="00AB2C26">
        <w:trPr>
          <w:cnfStyle w:val="100000000000" w:firstRow="1" w:lastRow="0" w:firstColumn="0" w:lastColumn="0" w:oddVBand="0" w:evenVBand="0" w:oddHBand="0" w:evenHBand="0" w:firstRowFirstColumn="0" w:firstRowLastColumn="0" w:lastRowFirstColumn="0" w:lastRowLastColumn="0"/>
        </w:trPr>
        <w:tc>
          <w:tcPr>
            <w:tcW w:w="327" w:type="pct"/>
          </w:tcPr>
          <w:p w14:paraId="0ADE7BD1" w14:textId="32684E10" w:rsidR="008B23E1" w:rsidRPr="00AB2C26" w:rsidRDefault="00AB2C26" w:rsidP="00FC2318">
            <w:pPr>
              <w:spacing w:before="96" w:after="96"/>
              <w:rPr>
                <w:rFonts w:cs="Segoe UI"/>
                <w:sz w:val="20"/>
                <w:szCs w:val="20"/>
              </w:rPr>
            </w:pPr>
            <w:r>
              <w:rPr>
                <w:rFonts w:cs="Segoe UI"/>
                <w:sz w:val="20"/>
                <w:szCs w:val="20"/>
              </w:rPr>
              <w:t>Step</w:t>
            </w:r>
          </w:p>
        </w:tc>
        <w:tc>
          <w:tcPr>
            <w:tcW w:w="3348" w:type="pct"/>
          </w:tcPr>
          <w:p w14:paraId="1440C484" w14:textId="77777777" w:rsidR="008B23E1" w:rsidRPr="00AB2C26" w:rsidRDefault="008B23E1" w:rsidP="00FC2318">
            <w:pPr>
              <w:spacing w:before="96" w:after="96"/>
              <w:rPr>
                <w:rFonts w:cs="Segoe UI"/>
                <w:sz w:val="20"/>
                <w:szCs w:val="20"/>
              </w:rPr>
            </w:pPr>
            <w:r w:rsidRPr="00AB2C26">
              <w:rPr>
                <w:rFonts w:cs="Segoe UI"/>
                <w:sz w:val="20"/>
                <w:szCs w:val="20"/>
              </w:rPr>
              <w:t>Migration Steps</w:t>
            </w:r>
          </w:p>
        </w:tc>
        <w:tc>
          <w:tcPr>
            <w:tcW w:w="920" w:type="pct"/>
          </w:tcPr>
          <w:p w14:paraId="13BFA94A" w14:textId="77777777" w:rsidR="008B23E1" w:rsidRPr="00AB2C26" w:rsidRDefault="008B23E1" w:rsidP="00FC2318">
            <w:pPr>
              <w:spacing w:before="96" w:after="96"/>
              <w:rPr>
                <w:rFonts w:cs="Segoe UI"/>
                <w:sz w:val="20"/>
                <w:szCs w:val="20"/>
              </w:rPr>
            </w:pPr>
            <w:r w:rsidRPr="00AB2C26">
              <w:rPr>
                <w:rFonts w:cs="Segoe UI"/>
                <w:sz w:val="20"/>
                <w:szCs w:val="20"/>
              </w:rPr>
              <w:t>Task Owner</w:t>
            </w:r>
          </w:p>
        </w:tc>
        <w:tc>
          <w:tcPr>
            <w:tcW w:w="405" w:type="pct"/>
          </w:tcPr>
          <w:p w14:paraId="3ACE2B3D" w14:textId="77777777" w:rsidR="008B23E1" w:rsidRPr="00AB2C26" w:rsidRDefault="008B23E1" w:rsidP="00FC2318">
            <w:pPr>
              <w:spacing w:before="96" w:after="96"/>
              <w:jc w:val="center"/>
              <w:rPr>
                <w:rFonts w:cs="Segoe UI"/>
                <w:sz w:val="20"/>
                <w:szCs w:val="20"/>
              </w:rPr>
            </w:pPr>
            <w:r w:rsidRPr="00AB2C26">
              <w:rPr>
                <w:rFonts w:cs="Segoe UI"/>
                <w:sz w:val="20"/>
                <w:szCs w:val="20"/>
              </w:rPr>
              <w:t>Status</w:t>
            </w:r>
          </w:p>
        </w:tc>
      </w:tr>
      <w:tr w:rsidR="008B23E1" w:rsidRPr="00071A04" w14:paraId="69C71FBC" w14:textId="77777777" w:rsidTr="00AB2C26">
        <w:tc>
          <w:tcPr>
            <w:tcW w:w="327" w:type="pct"/>
          </w:tcPr>
          <w:p w14:paraId="2B31E820" w14:textId="77777777" w:rsidR="008B23E1" w:rsidRPr="00AB2C26" w:rsidRDefault="008B23E1" w:rsidP="00FC2318">
            <w:pPr>
              <w:spacing w:before="96" w:after="96"/>
              <w:rPr>
                <w:rFonts w:cs="Segoe UI"/>
                <w:sz w:val="20"/>
                <w:szCs w:val="20"/>
              </w:rPr>
            </w:pPr>
            <w:r w:rsidRPr="00AB2C26">
              <w:rPr>
                <w:rFonts w:cs="Segoe UI"/>
                <w:sz w:val="20"/>
                <w:szCs w:val="20"/>
              </w:rPr>
              <w:t>1</w:t>
            </w:r>
          </w:p>
        </w:tc>
        <w:tc>
          <w:tcPr>
            <w:tcW w:w="3348" w:type="pct"/>
          </w:tcPr>
          <w:p w14:paraId="34A2CD3F" w14:textId="77777777" w:rsidR="008B23E1" w:rsidRPr="00AB2C26" w:rsidRDefault="008B23E1" w:rsidP="00FC2318">
            <w:pPr>
              <w:spacing w:before="96" w:after="96"/>
              <w:rPr>
                <w:rFonts w:cs="Segoe UI"/>
                <w:sz w:val="20"/>
                <w:szCs w:val="20"/>
              </w:rPr>
            </w:pPr>
            <w:r w:rsidRPr="00AB2C26">
              <w:rPr>
                <w:rFonts w:cs="Segoe UI"/>
                <w:sz w:val="20"/>
                <w:szCs w:val="20"/>
              </w:rPr>
              <w:t>Receive Cutover process downtime schedule</w:t>
            </w:r>
          </w:p>
        </w:tc>
        <w:tc>
          <w:tcPr>
            <w:tcW w:w="920" w:type="pct"/>
          </w:tcPr>
          <w:p w14:paraId="64A8B783" w14:textId="77777777" w:rsidR="008B23E1" w:rsidRPr="00AB2C26" w:rsidRDefault="008B23E1" w:rsidP="00FC2318">
            <w:pPr>
              <w:spacing w:before="96" w:after="96"/>
              <w:rPr>
                <w:rFonts w:cs="Segoe UI"/>
                <w:sz w:val="20"/>
                <w:szCs w:val="20"/>
              </w:rPr>
            </w:pPr>
            <w:r w:rsidRPr="00AB2C26">
              <w:rPr>
                <w:rFonts w:cs="Segoe UI"/>
                <w:sz w:val="20"/>
                <w:szCs w:val="20"/>
              </w:rPr>
              <w:t xml:space="preserve">Microsoft </w:t>
            </w:r>
          </w:p>
        </w:tc>
        <w:tc>
          <w:tcPr>
            <w:tcW w:w="405" w:type="pct"/>
          </w:tcPr>
          <w:p w14:paraId="3794FD53" w14:textId="77777777" w:rsidR="008B23E1" w:rsidRPr="00AB2C26" w:rsidRDefault="008B23E1" w:rsidP="00FC2318">
            <w:pPr>
              <w:spacing w:before="96" w:after="96"/>
              <w:jc w:val="center"/>
              <w:rPr>
                <w:rFonts w:cs="Segoe UI"/>
                <w:sz w:val="20"/>
                <w:szCs w:val="20"/>
              </w:rPr>
            </w:pPr>
          </w:p>
        </w:tc>
      </w:tr>
      <w:tr w:rsidR="008B23E1" w:rsidRPr="00071A04" w14:paraId="0C338734" w14:textId="77777777" w:rsidTr="00AB2C26">
        <w:tc>
          <w:tcPr>
            <w:tcW w:w="327" w:type="pct"/>
          </w:tcPr>
          <w:p w14:paraId="17194D2F" w14:textId="77777777" w:rsidR="008B23E1" w:rsidRPr="00AB2C26" w:rsidRDefault="008B23E1" w:rsidP="00AB2C26">
            <w:pPr>
              <w:spacing w:before="96" w:after="96"/>
              <w:rPr>
                <w:rFonts w:cs="Segoe UI"/>
                <w:sz w:val="20"/>
                <w:szCs w:val="20"/>
              </w:rPr>
            </w:pPr>
            <w:r w:rsidRPr="00AB2C26">
              <w:rPr>
                <w:rFonts w:cs="Segoe UI"/>
                <w:sz w:val="20"/>
                <w:szCs w:val="20"/>
              </w:rPr>
              <w:t>2</w:t>
            </w:r>
          </w:p>
        </w:tc>
        <w:tc>
          <w:tcPr>
            <w:tcW w:w="3348" w:type="pct"/>
          </w:tcPr>
          <w:p w14:paraId="40B2CE67" w14:textId="77777777" w:rsidR="008B23E1" w:rsidRPr="00AB2C26" w:rsidRDefault="008B23E1" w:rsidP="00AB2C26">
            <w:pPr>
              <w:spacing w:before="96" w:after="96"/>
              <w:rPr>
                <w:rFonts w:cs="Segoe UI"/>
                <w:sz w:val="20"/>
                <w:szCs w:val="20"/>
              </w:rPr>
            </w:pPr>
            <w:r w:rsidRPr="00AB2C26">
              <w:rPr>
                <w:rFonts w:cs="Segoe UI"/>
                <w:sz w:val="20"/>
                <w:szCs w:val="20"/>
              </w:rPr>
              <w:t>Initiate failover of the replicated machines (VM)</w:t>
            </w:r>
          </w:p>
        </w:tc>
        <w:tc>
          <w:tcPr>
            <w:tcW w:w="920" w:type="pct"/>
          </w:tcPr>
          <w:p w14:paraId="26A52674" w14:textId="77777777" w:rsidR="008B23E1" w:rsidRPr="00AB2C26" w:rsidRDefault="008B23E1" w:rsidP="00AB2C26">
            <w:pPr>
              <w:spacing w:before="96" w:after="96"/>
              <w:rPr>
                <w:rFonts w:cs="Segoe UI"/>
                <w:sz w:val="20"/>
                <w:szCs w:val="20"/>
              </w:rPr>
            </w:pPr>
            <w:r w:rsidRPr="00AB2C26">
              <w:rPr>
                <w:rFonts w:cs="Segoe UI"/>
                <w:sz w:val="20"/>
                <w:szCs w:val="20"/>
              </w:rPr>
              <w:t xml:space="preserve">Microsoft </w:t>
            </w:r>
          </w:p>
        </w:tc>
        <w:tc>
          <w:tcPr>
            <w:tcW w:w="405" w:type="pct"/>
          </w:tcPr>
          <w:p w14:paraId="28C0EC3C" w14:textId="77777777" w:rsidR="008B23E1" w:rsidRPr="00AB2C26" w:rsidRDefault="008B23E1" w:rsidP="00AB2C26">
            <w:pPr>
              <w:spacing w:before="96" w:after="96"/>
              <w:rPr>
                <w:rFonts w:cs="Segoe UI"/>
                <w:sz w:val="20"/>
                <w:szCs w:val="20"/>
              </w:rPr>
            </w:pPr>
          </w:p>
        </w:tc>
      </w:tr>
      <w:tr w:rsidR="008B23E1" w:rsidRPr="00071A04" w14:paraId="5301F470" w14:textId="77777777" w:rsidTr="00AB2C26">
        <w:tc>
          <w:tcPr>
            <w:tcW w:w="327" w:type="pct"/>
          </w:tcPr>
          <w:p w14:paraId="2FD67B5B" w14:textId="77777777" w:rsidR="008B23E1" w:rsidRPr="00AB2C26" w:rsidRDefault="008B23E1" w:rsidP="00AB2C26">
            <w:pPr>
              <w:spacing w:before="96" w:after="96"/>
              <w:rPr>
                <w:rFonts w:cs="Segoe UI"/>
                <w:sz w:val="20"/>
                <w:szCs w:val="20"/>
              </w:rPr>
            </w:pPr>
            <w:r w:rsidRPr="00AB2C26">
              <w:rPr>
                <w:rFonts w:cs="Segoe UI"/>
                <w:sz w:val="20"/>
                <w:szCs w:val="20"/>
              </w:rPr>
              <w:t>3</w:t>
            </w:r>
          </w:p>
        </w:tc>
        <w:tc>
          <w:tcPr>
            <w:tcW w:w="3348" w:type="pct"/>
          </w:tcPr>
          <w:p w14:paraId="52472501" w14:textId="77777777" w:rsidR="008B23E1" w:rsidRPr="00AB2C26" w:rsidRDefault="008B23E1" w:rsidP="00AB2C26">
            <w:pPr>
              <w:spacing w:before="96" w:after="96"/>
              <w:rPr>
                <w:rFonts w:cs="Segoe UI"/>
                <w:sz w:val="20"/>
                <w:szCs w:val="20"/>
              </w:rPr>
            </w:pPr>
            <w:r w:rsidRPr="00AB2C26">
              <w:rPr>
                <w:rFonts w:cs="Segoe UI"/>
                <w:sz w:val="20"/>
                <w:szCs w:val="20"/>
              </w:rPr>
              <w:t>Validate failover of replicated machines (VM’s)</w:t>
            </w:r>
          </w:p>
        </w:tc>
        <w:tc>
          <w:tcPr>
            <w:tcW w:w="920" w:type="pct"/>
          </w:tcPr>
          <w:p w14:paraId="0E637421"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186AC486" w14:textId="77777777" w:rsidR="008B23E1" w:rsidRPr="00AB2C26" w:rsidRDefault="008B23E1" w:rsidP="00AB2C26">
            <w:pPr>
              <w:spacing w:before="96" w:after="96"/>
              <w:rPr>
                <w:rFonts w:cs="Segoe UI"/>
                <w:sz w:val="20"/>
                <w:szCs w:val="20"/>
              </w:rPr>
            </w:pPr>
          </w:p>
        </w:tc>
      </w:tr>
      <w:tr w:rsidR="008B23E1" w:rsidRPr="00071A04" w14:paraId="156ADAAD" w14:textId="77777777" w:rsidTr="00AB2C26">
        <w:tc>
          <w:tcPr>
            <w:tcW w:w="327" w:type="pct"/>
          </w:tcPr>
          <w:p w14:paraId="0D0B4987" w14:textId="77777777" w:rsidR="008B23E1" w:rsidRPr="00AB2C26" w:rsidRDefault="008B23E1" w:rsidP="00AB2C26">
            <w:pPr>
              <w:spacing w:before="96" w:after="96"/>
              <w:rPr>
                <w:rFonts w:cs="Segoe UI"/>
                <w:sz w:val="20"/>
                <w:szCs w:val="20"/>
              </w:rPr>
            </w:pPr>
            <w:r w:rsidRPr="00AB2C26">
              <w:rPr>
                <w:rFonts w:cs="Segoe UI"/>
                <w:sz w:val="20"/>
                <w:szCs w:val="20"/>
              </w:rPr>
              <w:t>4</w:t>
            </w:r>
          </w:p>
        </w:tc>
        <w:tc>
          <w:tcPr>
            <w:tcW w:w="3348" w:type="pct"/>
          </w:tcPr>
          <w:p w14:paraId="0510758C" w14:textId="77777777" w:rsidR="008B23E1" w:rsidRPr="00AB2C26" w:rsidRDefault="008B23E1" w:rsidP="00AB2C26">
            <w:pPr>
              <w:spacing w:before="96" w:after="96"/>
              <w:rPr>
                <w:rFonts w:cs="Segoe UI"/>
                <w:sz w:val="20"/>
                <w:szCs w:val="20"/>
              </w:rPr>
            </w:pPr>
            <w:r w:rsidRPr="00AB2C26">
              <w:rPr>
                <w:rFonts w:cs="Segoe UI"/>
                <w:sz w:val="20"/>
                <w:szCs w:val="20"/>
              </w:rPr>
              <w:t>Perform cutover (Network) activities</w:t>
            </w:r>
          </w:p>
        </w:tc>
        <w:tc>
          <w:tcPr>
            <w:tcW w:w="920" w:type="pct"/>
          </w:tcPr>
          <w:p w14:paraId="637A237F"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5FB09C59" w14:textId="77777777" w:rsidR="008B23E1" w:rsidRPr="00AB2C26" w:rsidRDefault="008B23E1" w:rsidP="00AB2C26">
            <w:pPr>
              <w:spacing w:before="96" w:after="96"/>
              <w:rPr>
                <w:rFonts w:cs="Segoe UI"/>
                <w:sz w:val="20"/>
                <w:szCs w:val="20"/>
              </w:rPr>
            </w:pPr>
          </w:p>
        </w:tc>
      </w:tr>
      <w:tr w:rsidR="008B23E1" w:rsidRPr="00071A04" w14:paraId="54E4DF9C" w14:textId="77777777" w:rsidTr="00AB2C26">
        <w:tc>
          <w:tcPr>
            <w:tcW w:w="327" w:type="pct"/>
          </w:tcPr>
          <w:p w14:paraId="3F53D83E" w14:textId="77777777" w:rsidR="008B23E1" w:rsidRPr="00AB2C26" w:rsidRDefault="008B23E1" w:rsidP="00AB2C26">
            <w:pPr>
              <w:spacing w:before="96" w:after="96"/>
              <w:rPr>
                <w:rFonts w:cs="Segoe UI"/>
                <w:sz w:val="20"/>
                <w:szCs w:val="20"/>
              </w:rPr>
            </w:pPr>
            <w:r w:rsidRPr="00AB2C26">
              <w:rPr>
                <w:rFonts w:cs="Segoe UI"/>
                <w:sz w:val="20"/>
                <w:szCs w:val="20"/>
              </w:rPr>
              <w:t>5</w:t>
            </w:r>
          </w:p>
        </w:tc>
        <w:tc>
          <w:tcPr>
            <w:tcW w:w="3348" w:type="pct"/>
          </w:tcPr>
          <w:p w14:paraId="0E9BA19C" w14:textId="5C93AFB2" w:rsidR="008B23E1" w:rsidRPr="00AB2C26" w:rsidRDefault="008B23E1" w:rsidP="00AB2C26">
            <w:pPr>
              <w:spacing w:before="96" w:after="96"/>
              <w:rPr>
                <w:rFonts w:cs="Segoe UI"/>
                <w:sz w:val="20"/>
                <w:szCs w:val="20"/>
              </w:rPr>
            </w:pPr>
            <w:r w:rsidRPr="00AB2C26">
              <w:rPr>
                <w:rFonts w:cs="Segoe UI"/>
                <w:sz w:val="20"/>
                <w:szCs w:val="20"/>
              </w:rPr>
              <w:t>Perform Post – Migration Tasks (Change hostname and perform Final Validation</w:t>
            </w:r>
            <w:r w:rsidR="003B2747" w:rsidRPr="00AB2C26">
              <w:rPr>
                <w:rFonts w:cs="Segoe UI"/>
                <w:sz w:val="20"/>
                <w:szCs w:val="20"/>
              </w:rPr>
              <w:t>)</w:t>
            </w:r>
          </w:p>
        </w:tc>
        <w:tc>
          <w:tcPr>
            <w:tcW w:w="920" w:type="pct"/>
          </w:tcPr>
          <w:p w14:paraId="0393A468"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5216EF3D" w14:textId="77777777" w:rsidR="008B23E1" w:rsidRPr="00AB2C26" w:rsidRDefault="008B23E1" w:rsidP="00AB2C26">
            <w:pPr>
              <w:spacing w:before="96" w:after="96"/>
              <w:rPr>
                <w:rFonts w:cs="Segoe UI"/>
                <w:sz w:val="20"/>
                <w:szCs w:val="20"/>
              </w:rPr>
            </w:pPr>
          </w:p>
        </w:tc>
      </w:tr>
      <w:tr w:rsidR="008B23E1" w:rsidRPr="00071A04" w14:paraId="329268C3" w14:textId="77777777" w:rsidTr="00AB2C26">
        <w:tc>
          <w:tcPr>
            <w:tcW w:w="327" w:type="pct"/>
          </w:tcPr>
          <w:p w14:paraId="6B634573" w14:textId="77777777" w:rsidR="008B23E1" w:rsidRPr="00AB2C26" w:rsidRDefault="008B23E1" w:rsidP="00AB2C26">
            <w:pPr>
              <w:spacing w:before="96" w:after="96"/>
              <w:rPr>
                <w:rFonts w:cs="Segoe UI"/>
                <w:sz w:val="20"/>
                <w:szCs w:val="20"/>
              </w:rPr>
            </w:pPr>
            <w:r w:rsidRPr="00AB2C26">
              <w:rPr>
                <w:rFonts w:cs="Segoe UI"/>
                <w:sz w:val="20"/>
                <w:szCs w:val="20"/>
              </w:rPr>
              <w:t>6</w:t>
            </w:r>
          </w:p>
        </w:tc>
        <w:tc>
          <w:tcPr>
            <w:tcW w:w="3348" w:type="pct"/>
          </w:tcPr>
          <w:p w14:paraId="5A6C4E8D" w14:textId="77777777" w:rsidR="008B23E1" w:rsidRPr="00AB2C26" w:rsidRDefault="008B23E1" w:rsidP="00AB2C26">
            <w:pPr>
              <w:spacing w:before="96" w:after="96"/>
              <w:rPr>
                <w:rFonts w:cs="Segoe UI"/>
                <w:sz w:val="20"/>
                <w:szCs w:val="20"/>
              </w:rPr>
            </w:pPr>
            <w:r w:rsidRPr="00AB2C26">
              <w:rPr>
                <w:rFonts w:cs="Segoe UI"/>
                <w:sz w:val="20"/>
                <w:szCs w:val="20"/>
              </w:rPr>
              <w:t xml:space="preserve">Verify the external application and infrastructure service dependencies functionality </w:t>
            </w:r>
          </w:p>
        </w:tc>
        <w:tc>
          <w:tcPr>
            <w:tcW w:w="920" w:type="pct"/>
          </w:tcPr>
          <w:p w14:paraId="080E6825" w14:textId="3107AC9F" w:rsidR="008B23E1" w:rsidRPr="00AB2C26" w:rsidRDefault="00170E9B" w:rsidP="00AB2C26">
            <w:pPr>
              <w:spacing w:before="96" w:after="96"/>
              <w:rPr>
                <w:rFonts w:cs="Segoe UI"/>
                <w:sz w:val="20"/>
                <w:szCs w:val="20"/>
              </w:rPr>
            </w:pPr>
            <w:r w:rsidRPr="00AB2C26">
              <w:rPr>
                <w:rFonts w:cs="Segoe UI"/>
                <w:sz w:val="20"/>
                <w:szCs w:val="20"/>
              </w:rPr>
              <w:t>Application Owner</w:t>
            </w:r>
          </w:p>
        </w:tc>
        <w:tc>
          <w:tcPr>
            <w:tcW w:w="405" w:type="pct"/>
          </w:tcPr>
          <w:p w14:paraId="2BBDFCA7" w14:textId="77777777" w:rsidR="008B23E1" w:rsidRPr="00AB2C26" w:rsidRDefault="008B23E1" w:rsidP="00AB2C26">
            <w:pPr>
              <w:spacing w:before="96" w:after="96"/>
              <w:rPr>
                <w:rFonts w:cs="Segoe UI"/>
                <w:sz w:val="20"/>
                <w:szCs w:val="20"/>
              </w:rPr>
            </w:pPr>
          </w:p>
        </w:tc>
      </w:tr>
      <w:tr w:rsidR="008B23E1" w:rsidRPr="00071A04" w14:paraId="54FCD009" w14:textId="77777777" w:rsidTr="00AB2C26">
        <w:tc>
          <w:tcPr>
            <w:tcW w:w="327" w:type="pct"/>
          </w:tcPr>
          <w:p w14:paraId="35C9CF5E" w14:textId="77777777" w:rsidR="008B23E1" w:rsidRPr="00AB2C26" w:rsidRDefault="008B23E1" w:rsidP="00AB2C26">
            <w:pPr>
              <w:spacing w:before="96" w:after="96"/>
              <w:rPr>
                <w:rFonts w:cs="Segoe UI"/>
                <w:sz w:val="20"/>
                <w:szCs w:val="20"/>
              </w:rPr>
            </w:pPr>
            <w:r w:rsidRPr="00AB2C26">
              <w:rPr>
                <w:rFonts w:cs="Segoe UI"/>
                <w:sz w:val="20"/>
                <w:szCs w:val="20"/>
              </w:rPr>
              <w:t>7</w:t>
            </w:r>
          </w:p>
        </w:tc>
        <w:tc>
          <w:tcPr>
            <w:tcW w:w="3348" w:type="pct"/>
          </w:tcPr>
          <w:p w14:paraId="1A250A6A" w14:textId="77777777" w:rsidR="008B23E1" w:rsidRPr="00AB2C26" w:rsidRDefault="008B23E1" w:rsidP="00AB2C26">
            <w:pPr>
              <w:spacing w:before="96" w:after="96"/>
              <w:rPr>
                <w:rFonts w:cs="Segoe UI"/>
                <w:sz w:val="20"/>
                <w:szCs w:val="20"/>
              </w:rPr>
            </w:pPr>
            <w:r w:rsidRPr="00AB2C26">
              <w:rPr>
                <w:rFonts w:cs="Segoe UI"/>
                <w:sz w:val="20"/>
                <w:szCs w:val="20"/>
              </w:rPr>
              <w:t xml:space="preserve">Document Post – Migration tasks as applicable </w:t>
            </w:r>
          </w:p>
        </w:tc>
        <w:tc>
          <w:tcPr>
            <w:tcW w:w="920" w:type="pct"/>
          </w:tcPr>
          <w:p w14:paraId="1A0D4001"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095D2262" w14:textId="77777777" w:rsidR="008B23E1" w:rsidRPr="00AB2C26" w:rsidRDefault="008B23E1" w:rsidP="00AB2C26">
            <w:pPr>
              <w:spacing w:before="96" w:after="96"/>
              <w:rPr>
                <w:rFonts w:cs="Segoe UI"/>
                <w:sz w:val="20"/>
                <w:szCs w:val="20"/>
              </w:rPr>
            </w:pPr>
          </w:p>
        </w:tc>
      </w:tr>
      <w:tr w:rsidR="008B23E1" w:rsidRPr="00071A04" w14:paraId="4E4C4839" w14:textId="77777777" w:rsidTr="00AB2C26">
        <w:tc>
          <w:tcPr>
            <w:tcW w:w="327" w:type="pct"/>
          </w:tcPr>
          <w:p w14:paraId="01C5B939" w14:textId="77777777" w:rsidR="008B23E1" w:rsidRPr="00AB2C26" w:rsidRDefault="008B23E1" w:rsidP="00AB2C26">
            <w:pPr>
              <w:spacing w:before="96" w:after="96"/>
              <w:rPr>
                <w:rFonts w:cs="Segoe UI"/>
                <w:sz w:val="20"/>
                <w:szCs w:val="20"/>
              </w:rPr>
            </w:pPr>
            <w:r w:rsidRPr="00AB2C26">
              <w:rPr>
                <w:rFonts w:cs="Segoe UI"/>
                <w:sz w:val="20"/>
                <w:szCs w:val="20"/>
              </w:rPr>
              <w:t>8</w:t>
            </w:r>
          </w:p>
        </w:tc>
        <w:tc>
          <w:tcPr>
            <w:tcW w:w="3348" w:type="pct"/>
          </w:tcPr>
          <w:p w14:paraId="195F6BEB" w14:textId="77777777" w:rsidR="008B23E1" w:rsidRPr="00AB2C26" w:rsidRDefault="008B23E1" w:rsidP="00AB2C26">
            <w:pPr>
              <w:spacing w:before="96" w:after="96"/>
              <w:rPr>
                <w:rFonts w:cs="Segoe UI"/>
                <w:sz w:val="20"/>
                <w:szCs w:val="20"/>
              </w:rPr>
            </w:pPr>
            <w:r w:rsidRPr="00AB2C26">
              <w:rPr>
                <w:rFonts w:cs="Segoe UI"/>
                <w:sz w:val="20"/>
                <w:szCs w:val="20"/>
              </w:rPr>
              <w:t>Submit the target server for UAT</w:t>
            </w:r>
          </w:p>
        </w:tc>
        <w:tc>
          <w:tcPr>
            <w:tcW w:w="920" w:type="pct"/>
          </w:tcPr>
          <w:p w14:paraId="7CBBD04A"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4C32A762" w14:textId="77777777" w:rsidR="008B23E1" w:rsidRPr="00AB2C26" w:rsidRDefault="008B23E1" w:rsidP="00AB2C26">
            <w:pPr>
              <w:spacing w:before="96" w:after="96"/>
              <w:rPr>
                <w:rFonts w:cs="Segoe UI"/>
                <w:sz w:val="20"/>
                <w:szCs w:val="20"/>
              </w:rPr>
            </w:pPr>
          </w:p>
        </w:tc>
      </w:tr>
      <w:tr w:rsidR="008B23E1" w:rsidRPr="00071A04" w14:paraId="4FAE7CEB" w14:textId="77777777" w:rsidTr="00AB2C26">
        <w:tc>
          <w:tcPr>
            <w:tcW w:w="327" w:type="pct"/>
          </w:tcPr>
          <w:p w14:paraId="5F7B8294" w14:textId="77777777" w:rsidR="008B23E1" w:rsidRPr="00AB2C26" w:rsidRDefault="008B23E1" w:rsidP="00AB2C26">
            <w:pPr>
              <w:spacing w:before="96" w:after="96"/>
              <w:rPr>
                <w:rFonts w:cs="Segoe UI"/>
                <w:sz w:val="20"/>
                <w:szCs w:val="20"/>
              </w:rPr>
            </w:pPr>
            <w:r w:rsidRPr="00AB2C26">
              <w:rPr>
                <w:rFonts w:cs="Segoe UI"/>
                <w:sz w:val="20"/>
                <w:szCs w:val="20"/>
              </w:rPr>
              <w:t>9</w:t>
            </w:r>
          </w:p>
        </w:tc>
        <w:tc>
          <w:tcPr>
            <w:tcW w:w="3348" w:type="pct"/>
          </w:tcPr>
          <w:p w14:paraId="204D59BC" w14:textId="77777777" w:rsidR="008B23E1" w:rsidRPr="00AB2C26" w:rsidRDefault="008B23E1" w:rsidP="00AB2C26">
            <w:pPr>
              <w:spacing w:before="96" w:after="96"/>
              <w:rPr>
                <w:rFonts w:cs="Segoe UI"/>
                <w:sz w:val="20"/>
                <w:szCs w:val="20"/>
              </w:rPr>
            </w:pPr>
            <w:r w:rsidRPr="00AB2C26">
              <w:rPr>
                <w:rFonts w:cs="Segoe UI"/>
                <w:sz w:val="20"/>
                <w:szCs w:val="20"/>
              </w:rPr>
              <w:t xml:space="preserve">Receive UAT approval </w:t>
            </w:r>
          </w:p>
        </w:tc>
        <w:tc>
          <w:tcPr>
            <w:tcW w:w="920" w:type="pct"/>
          </w:tcPr>
          <w:p w14:paraId="52783F56"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6A22AF5D" w14:textId="77777777" w:rsidR="008B23E1" w:rsidRPr="00AB2C26" w:rsidRDefault="008B23E1" w:rsidP="00AB2C26">
            <w:pPr>
              <w:spacing w:before="96" w:after="96"/>
              <w:rPr>
                <w:rFonts w:cs="Segoe UI"/>
                <w:sz w:val="20"/>
                <w:szCs w:val="20"/>
              </w:rPr>
            </w:pPr>
          </w:p>
        </w:tc>
      </w:tr>
      <w:tr w:rsidR="008B23E1" w:rsidRPr="00071A04" w14:paraId="26B7D9CF" w14:textId="77777777" w:rsidTr="00AB2C26">
        <w:tc>
          <w:tcPr>
            <w:tcW w:w="327" w:type="pct"/>
          </w:tcPr>
          <w:p w14:paraId="73FB200E" w14:textId="77777777" w:rsidR="008B23E1" w:rsidRPr="00AB2C26" w:rsidRDefault="008B23E1" w:rsidP="00AB2C26">
            <w:pPr>
              <w:spacing w:before="96" w:after="96"/>
              <w:rPr>
                <w:rFonts w:cs="Segoe UI"/>
                <w:sz w:val="20"/>
                <w:szCs w:val="20"/>
              </w:rPr>
            </w:pPr>
            <w:r w:rsidRPr="00AB2C26">
              <w:rPr>
                <w:rFonts w:cs="Segoe UI"/>
                <w:sz w:val="20"/>
                <w:szCs w:val="20"/>
              </w:rPr>
              <w:t>10</w:t>
            </w:r>
          </w:p>
        </w:tc>
        <w:tc>
          <w:tcPr>
            <w:tcW w:w="3348" w:type="pct"/>
          </w:tcPr>
          <w:p w14:paraId="0409AD61" w14:textId="77777777" w:rsidR="008B23E1" w:rsidRPr="00AB2C26" w:rsidRDefault="008B23E1" w:rsidP="00AB2C26">
            <w:pPr>
              <w:spacing w:before="96" w:after="96"/>
              <w:rPr>
                <w:rFonts w:cs="Segoe UI"/>
                <w:sz w:val="20"/>
                <w:szCs w:val="20"/>
              </w:rPr>
            </w:pPr>
            <w:r w:rsidRPr="00AB2C26">
              <w:rPr>
                <w:rFonts w:cs="Segoe UI"/>
                <w:sz w:val="20"/>
                <w:szCs w:val="20"/>
              </w:rPr>
              <w:t>Reconfigure management agents and remove ASR agents</w:t>
            </w:r>
          </w:p>
        </w:tc>
        <w:tc>
          <w:tcPr>
            <w:tcW w:w="920" w:type="pct"/>
          </w:tcPr>
          <w:p w14:paraId="024D121F" w14:textId="77777777" w:rsidR="008B23E1" w:rsidRPr="00AB2C26" w:rsidRDefault="008B23E1" w:rsidP="00AB2C26">
            <w:pPr>
              <w:spacing w:before="96" w:after="96"/>
              <w:rPr>
                <w:rFonts w:cs="Segoe UI"/>
                <w:sz w:val="20"/>
                <w:szCs w:val="20"/>
              </w:rPr>
            </w:pPr>
            <w:r w:rsidRPr="00AB2C26">
              <w:rPr>
                <w:rFonts w:cs="Segoe UI"/>
                <w:sz w:val="20"/>
                <w:szCs w:val="20"/>
              </w:rPr>
              <w:t>Microsoft</w:t>
            </w:r>
          </w:p>
        </w:tc>
        <w:tc>
          <w:tcPr>
            <w:tcW w:w="405" w:type="pct"/>
          </w:tcPr>
          <w:p w14:paraId="61BCE55C" w14:textId="77777777" w:rsidR="008B23E1" w:rsidRPr="00AB2C26" w:rsidRDefault="008B23E1" w:rsidP="00AB2C26">
            <w:pPr>
              <w:spacing w:before="96" w:after="96"/>
              <w:rPr>
                <w:rFonts w:cs="Segoe UI"/>
                <w:sz w:val="20"/>
                <w:szCs w:val="20"/>
              </w:rPr>
            </w:pPr>
          </w:p>
        </w:tc>
      </w:tr>
    </w:tbl>
    <w:p w14:paraId="30EBBBA0" w14:textId="71A03832" w:rsidR="005F0367" w:rsidRDefault="005F0367" w:rsidP="005F0367">
      <w:pPr>
        <w:pStyle w:val="Heading2Numbered"/>
      </w:pPr>
      <w:bookmarkStart w:id="109" w:name="_Toc466666429"/>
      <w:bookmarkStart w:id="110" w:name="_Toc466666430"/>
      <w:bookmarkStart w:id="111" w:name="_Toc466666486"/>
      <w:bookmarkStart w:id="112" w:name="_Toc467058798"/>
      <w:bookmarkEnd w:id="109"/>
      <w:bookmarkEnd w:id="110"/>
      <w:bookmarkEnd w:id="111"/>
      <w:r>
        <w:t>Post – Migration Validation</w:t>
      </w:r>
      <w:bookmarkEnd w:id="112"/>
    </w:p>
    <w:p w14:paraId="637AAA5F" w14:textId="057CFE3B" w:rsidR="009D375F" w:rsidRDefault="009D375F" w:rsidP="009D375F">
      <w:pPr>
        <w:pStyle w:val="VisibleGuidance"/>
      </w:pPr>
      <w:r>
        <w:t xml:space="preserve">This table contains common post-migration tasks.  </w:t>
      </w:r>
      <w:r>
        <w:rPr>
          <w:b/>
        </w:rPr>
        <w:t>Edit</w:t>
      </w:r>
      <w:r>
        <w:t xml:space="preserve"> this table with any additional pre-migration tasks that is required for this business system.</w:t>
      </w:r>
    </w:p>
    <w:tbl>
      <w:tblPr>
        <w:tblStyle w:val="Table1Formatting3"/>
        <w:tblW w:w="5000" w:type="pct"/>
        <w:tblLook w:val="04A0" w:firstRow="1" w:lastRow="0" w:firstColumn="1" w:lastColumn="0" w:noHBand="0" w:noVBand="1"/>
      </w:tblPr>
      <w:tblGrid>
        <w:gridCol w:w="613"/>
        <w:gridCol w:w="6267"/>
        <w:gridCol w:w="1722"/>
        <w:gridCol w:w="758"/>
      </w:tblGrid>
      <w:tr w:rsidR="00AB2C26" w:rsidRPr="00071A04" w14:paraId="0A7C6B4C" w14:textId="77777777" w:rsidTr="00AE1E32">
        <w:trPr>
          <w:cnfStyle w:val="100000000000" w:firstRow="1" w:lastRow="0" w:firstColumn="0" w:lastColumn="0" w:oddVBand="0" w:evenVBand="0" w:oddHBand="0" w:evenHBand="0" w:firstRowFirstColumn="0" w:firstRowLastColumn="0" w:lastRowFirstColumn="0" w:lastRowLastColumn="0"/>
        </w:trPr>
        <w:tc>
          <w:tcPr>
            <w:tcW w:w="327" w:type="pct"/>
          </w:tcPr>
          <w:p w14:paraId="42A401E0" w14:textId="77777777" w:rsidR="00AB2C26" w:rsidRPr="00AB2C26" w:rsidRDefault="00AB2C26" w:rsidP="00AE1E32">
            <w:pPr>
              <w:spacing w:before="96" w:after="96"/>
              <w:rPr>
                <w:rFonts w:cs="Segoe UI"/>
                <w:sz w:val="20"/>
                <w:szCs w:val="20"/>
              </w:rPr>
            </w:pPr>
            <w:r>
              <w:rPr>
                <w:rFonts w:cs="Segoe UI"/>
                <w:sz w:val="20"/>
                <w:szCs w:val="20"/>
              </w:rPr>
              <w:t>Step</w:t>
            </w:r>
          </w:p>
        </w:tc>
        <w:tc>
          <w:tcPr>
            <w:tcW w:w="3348" w:type="pct"/>
          </w:tcPr>
          <w:p w14:paraId="28E8D388" w14:textId="77777777" w:rsidR="00AB2C26" w:rsidRPr="00AB2C26" w:rsidRDefault="00AB2C26" w:rsidP="00AE1E32">
            <w:pPr>
              <w:spacing w:before="96" w:after="96"/>
              <w:rPr>
                <w:rFonts w:cs="Segoe UI"/>
                <w:sz w:val="20"/>
                <w:szCs w:val="20"/>
              </w:rPr>
            </w:pPr>
            <w:r w:rsidRPr="00AB2C26">
              <w:rPr>
                <w:rFonts w:cs="Segoe UI"/>
                <w:sz w:val="20"/>
                <w:szCs w:val="20"/>
              </w:rPr>
              <w:t>Migration Steps</w:t>
            </w:r>
          </w:p>
        </w:tc>
        <w:tc>
          <w:tcPr>
            <w:tcW w:w="920" w:type="pct"/>
          </w:tcPr>
          <w:p w14:paraId="0707C421" w14:textId="77777777" w:rsidR="00AB2C26" w:rsidRPr="00AB2C26" w:rsidRDefault="00AB2C26" w:rsidP="00AE1E32">
            <w:pPr>
              <w:spacing w:before="96" w:after="96"/>
              <w:rPr>
                <w:rFonts w:cs="Segoe UI"/>
                <w:sz w:val="20"/>
                <w:szCs w:val="20"/>
              </w:rPr>
            </w:pPr>
            <w:r w:rsidRPr="00AB2C26">
              <w:rPr>
                <w:rFonts w:cs="Segoe UI"/>
                <w:sz w:val="20"/>
                <w:szCs w:val="20"/>
              </w:rPr>
              <w:t>Task Owner</w:t>
            </w:r>
          </w:p>
        </w:tc>
        <w:tc>
          <w:tcPr>
            <w:tcW w:w="405" w:type="pct"/>
          </w:tcPr>
          <w:p w14:paraId="4FFBD08C" w14:textId="77777777" w:rsidR="00AB2C26" w:rsidRPr="00AB2C26" w:rsidRDefault="00AB2C26" w:rsidP="00AE1E32">
            <w:pPr>
              <w:spacing w:before="96" w:after="96"/>
              <w:jc w:val="center"/>
              <w:rPr>
                <w:rFonts w:cs="Segoe UI"/>
                <w:sz w:val="20"/>
                <w:szCs w:val="20"/>
              </w:rPr>
            </w:pPr>
            <w:r w:rsidRPr="00AB2C26">
              <w:rPr>
                <w:rFonts w:cs="Segoe UI"/>
                <w:sz w:val="20"/>
                <w:szCs w:val="20"/>
              </w:rPr>
              <w:t>Status</w:t>
            </w:r>
          </w:p>
        </w:tc>
      </w:tr>
      <w:tr w:rsidR="00AB2C26" w:rsidRPr="00071A04" w14:paraId="3449A27D" w14:textId="77777777" w:rsidTr="00AE1E32">
        <w:tc>
          <w:tcPr>
            <w:tcW w:w="327" w:type="pct"/>
          </w:tcPr>
          <w:p w14:paraId="622CED51" w14:textId="77777777" w:rsidR="00AB2C26" w:rsidRPr="00AB2C26" w:rsidRDefault="00AB2C26" w:rsidP="00AE1E32">
            <w:pPr>
              <w:spacing w:before="96" w:after="96"/>
              <w:rPr>
                <w:rFonts w:cs="Segoe UI"/>
                <w:sz w:val="20"/>
                <w:szCs w:val="20"/>
              </w:rPr>
            </w:pPr>
            <w:r w:rsidRPr="00AB2C26">
              <w:rPr>
                <w:rFonts w:cs="Segoe UI"/>
                <w:sz w:val="20"/>
                <w:szCs w:val="20"/>
              </w:rPr>
              <w:t>1</w:t>
            </w:r>
          </w:p>
        </w:tc>
        <w:tc>
          <w:tcPr>
            <w:tcW w:w="3348" w:type="pct"/>
          </w:tcPr>
          <w:p w14:paraId="70992ACB" w14:textId="725FF7FA" w:rsidR="00AB2C26" w:rsidRPr="00AB2C26" w:rsidRDefault="00AB2C26" w:rsidP="00AE1E32">
            <w:pPr>
              <w:spacing w:before="96" w:after="96"/>
              <w:rPr>
                <w:rFonts w:cs="Segoe UI"/>
                <w:sz w:val="20"/>
                <w:szCs w:val="20"/>
              </w:rPr>
            </w:pPr>
            <w:r>
              <w:rPr>
                <w:rFonts w:cs="Segoe UI"/>
                <w:sz w:val="20"/>
                <w:szCs w:val="20"/>
              </w:rPr>
              <w:t>Verify Server Power On and visible in portal</w:t>
            </w:r>
          </w:p>
        </w:tc>
        <w:tc>
          <w:tcPr>
            <w:tcW w:w="920" w:type="pct"/>
          </w:tcPr>
          <w:p w14:paraId="3F0B9CF1" w14:textId="77777777" w:rsidR="00AB2C26" w:rsidRPr="00AB2C26" w:rsidRDefault="00AB2C26" w:rsidP="00AE1E32">
            <w:pPr>
              <w:spacing w:before="96" w:after="96"/>
              <w:rPr>
                <w:rFonts w:cs="Segoe UI"/>
                <w:sz w:val="20"/>
                <w:szCs w:val="20"/>
              </w:rPr>
            </w:pPr>
            <w:r w:rsidRPr="00AB2C26">
              <w:rPr>
                <w:rFonts w:cs="Segoe UI"/>
                <w:sz w:val="20"/>
                <w:szCs w:val="20"/>
              </w:rPr>
              <w:t xml:space="preserve">Microsoft </w:t>
            </w:r>
          </w:p>
        </w:tc>
        <w:tc>
          <w:tcPr>
            <w:tcW w:w="405" w:type="pct"/>
          </w:tcPr>
          <w:p w14:paraId="3B90924F" w14:textId="77777777" w:rsidR="00AB2C26" w:rsidRPr="00AB2C26" w:rsidRDefault="00AB2C26" w:rsidP="00AE1E32">
            <w:pPr>
              <w:spacing w:before="96" w:after="96"/>
              <w:jc w:val="center"/>
              <w:rPr>
                <w:rFonts w:cs="Segoe UI"/>
                <w:sz w:val="20"/>
                <w:szCs w:val="20"/>
              </w:rPr>
            </w:pPr>
          </w:p>
        </w:tc>
      </w:tr>
      <w:tr w:rsidR="00AB2C26" w:rsidRPr="00071A04" w14:paraId="5FE4E8F9" w14:textId="77777777" w:rsidTr="00AE1E32">
        <w:tc>
          <w:tcPr>
            <w:tcW w:w="327" w:type="pct"/>
          </w:tcPr>
          <w:p w14:paraId="7E4977CD" w14:textId="096E3A41" w:rsidR="00AB2C26" w:rsidRPr="00AB2C26" w:rsidRDefault="00AB2C26" w:rsidP="00AE1E32">
            <w:pPr>
              <w:spacing w:before="96" w:after="96"/>
              <w:rPr>
                <w:rFonts w:cs="Segoe UI"/>
                <w:sz w:val="20"/>
                <w:szCs w:val="20"/>
              </w:rPr>
            </w:pPr>
            <w:r>
              <w:rPr>
                <w:rFonts w:cs="Segoe UI"/>
                <w:sz w:val="20"/>
                <w:szCs w:val="20"/>
              </w:rPr>
              <w:t>2</w:t>
            </w:r>
          </w:p>
        </w:tc>
        <w:tc>
          <w:tcPr>
            <w:tcW w:w="3348" w:type="pct"/>
          </w:tcPr>
          <w:p w14:paraId="6385F120" w14:textId="5652CACF" w:rsidR="00AB2C26" w:rsidRDefault="00AB2C26" w:rsidP="00AE1E32">
            <w:pPr>
              <w:spacing w:before="96" w:after="96"/>
              <w:rPr>
                <w:rFonts w:cs="Segoe UI"/>
                <w:sz w:val="20"/>
                <w:szCs w:val="20"/>
              </w:rPr>
            </w:pPr>
            <w:r>
              <w:rPr>
                <w:rFonts w:cs="Segoe UI"/>
                <w:sz w:val="20"/>
                <w:szCs w:val="20"/>
              </w:rPr>
              <w:t>Verify remote connectivity to server (RDP/SSH) enabled</w:t>
            </w:r>
          </w:p>
        </w:tc>
        <w:tc>
          <w:tcPr>
            <w:tcW w:w="920" w:type="pct"/>
          </w:tcPr>
          <w:p w14:paraId="248049FE" w14:textId="2DB26359" w:rsidR="00AB2C26" w:rsidRPr="00AB2C26" w:rsidRDefault="00AB2C26" w:rsidP="00AE1E32">
            <w:pPr>
              <w:spacing w:before="96" w:after="96"/>
              <w:rPr>
                <w:rFonts w:cs="Segoe UI"/>
                <w:sz w:val="20"/>
                <w:szCs w:val="20"/>
              </w:rPr>
            </w:pPr>
            <w:r>
              <w:rPr>
                <w:rFonts w:cs="Segoe UI"/>
                <w:sz w:val="20"/>
                <w:szCs w:val="20"/>
              </w:rPr>
              <w:t>Microsoft</w:t>
            </w:r>
          </w:p>
        </w:tc>
        <w:tc>
          <w:tcPr>
            <w:tcW w:w="405" w:type="pct"/>
          </w:tcPr>
          <w:p w14:paraId="68A3684B" w14:textId="77777777" w:rsidR="00AB2C26" w:rsidRPr="00AB2C26" w:rsidRDefault="00AB2C26" w:rsidP="00AE1E32">
            <w:pPr>
              <w:spacing w:before="96" w:after="96"/>
              <w:jc w:val="center"/>
              <w:rPr>
                <w:rFonts w:cs="Segoe UI"/>
                <w:sz w:val="20"/>
                <w:szCs w:val="20"/>
              </w:rPr>
            </w:pPr>
          </w:p>
        </w:tc>
      </w:tr>
      <w:tr w:rsidR="00AB2C26" w:rsidRPr="00071A04" w14:paraId="371A218F" w14:textId="77777777" w:rsidTr="00AE1E32">
        <w:tc>
          <w:tcPr>
            <w:tcW w:w="327" w:type="pct"/>
          </w:tcPr>
          <w:p w14:paraId="3DDB1C4F" w14:textId="5CEC7F2F" w:rsidR="00AB2C26" w:rsidRDefault="00D37860" w:rsidP="00AE1E32">
            <w:pPr>
              <w:spacing w:before="96" w:after="96"/>
              <w:rPr>
                <w:rFonts w:cs="Segoe UI"/>
                <w:sz w:val="20"/>
                <w:szCs w:val="20"/>
              </w:rPr>
            </w:pPr>
            <w:r>
              <w:rPr>
                <w:rFonts w:cs="Segoe UI"/>
                <w:sz w:val="20"/>
                <w:szCs w:val="20"/>
              </w:rPr>
              <w:t>3</w:t>
            </w:r>
          </w:p>
        </w:tc>
        <w:tc>
          <w:tcPr>
            <w:tcW w:w="3348" w:type="pct"/>
          </w:tcPr>
          <w:p w14:paraId="19D9D366" w14:textId="42374054" w:rsidR="00AB2C26" w:rsidRDefault="00D37860" w:rsidP="00AE1E32">
            <w:pPr>
              <w:spacing w:before="96" w:after="96"/>
              <w:rPr>
                <w:rFonts w:cs="Segoe UI"/>
                <w:sz w:val="20"/>
                <w:szCs w:val="20"/>
              </w:rPr>
            </w:pPr>
            <w:r>
              <w:rPr>
                <w:rFonts w:cs="Segoe UI"/>
                <w:sz w:val="20"/>
                <w:szCs w:val="20"/>
              </w:rPr>
              <w:t>Login to server (if credentials were provided)</w:t>
            </w:r>
          </w:p>
        </w:tc>
        <w:tc>
          <w:tcPr>
            <w:tcW w:w="920" w:type="pct"/>
          </w:tcPr>
          <w:p w14:paraId="548FBB95" w14:textId="45CDC544" w:rsidR="00AB2C26" w:rsidRDefault="00D37860" w:rsidP="00AE1E32">
            <w:pPr>
              <w:spacing w:before="96" w:after="96"/>
              <w:rPr>
                <w:rFonts w:cs="Segoe UI"/>
                <w:sz w:val="20"/>
                <w:szCs w:val="20"/>
              </w:rPr>
            </w:pPr>
            <w:r>
              <w:rPr>
                <w:rFonts w:cs="Segoe UI"/>
                <w:sz w:val="20"/>
                <w:szCs w:val="20"/>
              </w:rPr>
              <w:t>Microsoft</w:t>
            </w:r>
          </w:p>
        </w:tc>
        <w:tc>
          <w:tcPr>
            <w:tcW w:w="405" w:type="pct"/>
          </w:tcPr>
          <w:p w14:paraId="291C2091" w14:textId="77777777" w:rsidR="00AB2C26" w:rsidRPr="00AB2C26" w:rsidRDefault="00AB2C26" w:rsidP="00AE1E32">
            <w:pPr>
              <w:spacing w:before="96" w:after="96"/>
              <w:jc w:val="center"/>
              <w:rPr>
                <w:rFonts w:cs="Segoe UI"/>
                <w:sz w:val="20"/>
                <w:szCs w:val="20"/>
              </w:rPr>
            </w:pPr>
          </w:p>
        </w:tc>
      </w:tr>
      <w:tr w:rsidR="00D37860" w:rsidRPr="00071A04" w14:paraId="05D915DE" w14:textId="77777777" w:rsidTr="00AE1E32">
        <w:tc>
          <w:tcPr>
            <w:tcW w:w="327" w:type="pct"/>
          </w:tcPr>
          <w:p w14:paraId="4E938C5E" w14:textId="4A257F18" w:rsidR="00D37860" w:rsidRDefault="00D37860" w:rsidP="00AE1E32">
            <w:pPr>
              <w:spacing w:before="96" w:after="96"/>
              <w:rPr>
                <w:rFonts w:cs="Segoe UI"/>
                <w:sz w:val="20"/>
                <w:szCs w:val="20"/>
              </w:rPr>
            </w:pPr>
            <w:r>
              <w:rPr>
                <w:rFonts w:cs="Segoe UI"/>
                <w:sz w:val="20"/>
                <w:szCs w:val="20"/>
              </w:rPr>
              <w:lastRenderedPageBreak/>
              <w:t>4</w:t>
            </w:r>
          </w:p>
        </w:tc>
        <w:tc>
          <w:tcPr>
            <w:tcW w:w="3348" w:type="pct"/>
          </w:tcPr>
          <w:p w14:paraId="0D7CDA27" w14:textId="604924A0" w:rsidR="00D37860" w:rsidRDefault="00D37860" w:rsidP="00AE1E32">
            <w:pPr>
              <w:spacing w:before="96" w:after="96"/>
              <w:rPr>
                <w:rFonts w:cs="Segoe UI"/>
                <w:sz w:val="20"/>
                <w:szCs w:val="20"/>
              </w:rPr>
            </w:pPr>
            <w:r w:rsidRPr="00D37860">
              <w:rPr>
                <w:rFonts w:cs="Segoe UI"/>
                <w:sz w:val="20"/>
                <w:szCs w:val="20"/>
              </w:rPr>
              <w:t>Check that incoming traffic to old environment has faded away down to zero.</w:t>
            </w:r>
          </w:p>
        </w:tc>
        <w:tc>
          <w:tcPr>
            <w:tcW w:w="920" w:type="pct"/>
          </w:tcPr>
          <w:p w14:paraId="09C9C225" w14:textId="25C4D42D" w:rsidR="00D37860" w:rsidRDefault="00D37860" w:rsidP="00AE1E32">
            <w:pPr>
              <w:spacing w:before="96" w:after="96"/>
              <w:rPr>
                <w:rFonts w:cs="Segoe UI"/>
                <w:sz w:val="20"/>
                <w:szCs w:val="20"/>
              </w:rPr>
            </w:pPr>
            <w:r>
              <w:rPr>
                <w:rFonts w:cs="Segoe UI"/>
                <w:sz w:val="20"/>
                <w:szCs w:val="20"/>
              </w:rPr>
              <w:t>Customer</w:t>
            </w:r>
          </w:p>
        </w:tc>
        <w:tc>
          <w:tcPr>
            <w:tcW w:w="405" w:type="pct"/>
          </w:tcPr>
          <w:p w14:paraId="1C29ACDB" w14:textId="77777777" w:rsidR="00D37860" w:rsidRPr="00AB2C26" w:rsidRDefault="00D37860" w:rsidP="00AE1E32">
            <w:pPr>
              <w:spacing w:before="96" w:after="96"/>
              <w:jc w:val="center"/>
              <w:rPr>
                <w:rFonts w:cs="Segoe UI"/>
                <w:sz w:val="20"/>
                <w:szCs w:val="20"/>
              </w:rPr>
            </w:pPr>
          </w:p>
        </w:tc>
      </w:tr>
      <w:tr w:rsidR="00D37860" w:rsidRPr="00071A04" w14:paraId="32A3C4C5" w14:textId="77777777" w:rsidTr="00AE1E32">
        <w:tc>
          <w:tcPr>
            <w:tcW w:w="327" w:type="pct"/>
          </w:tcPr>
          <w:p w14:paraId="6A7F5FED" w14:textId="53CB15DE" w:rsidR="00D37860" w:rsidRDefault="00D37860" w:rsidP="00AE1E32">
            <w:pPr>
              <w:spacing w:before="96" w:after="96"/>
              <w:rPr>
                <w:rFonts w:cs="Segoe UI"/>
                <w:sz w:val="20"/>
                <w:szCs w:val="20"/>
              </w:rPr>
            </w:pPr>
            <w:r>
              <w:rPr>
                <w:rFonts w:cs="Segoe UI"/>
                <w:sz w:val="20"/>
                <w:szCs w:val="20"/>
              </w:rPr>
              <w:t>5</w:t>
            </w:r>
          </w:p>
        </w:tc>
        <w:tc>
          <w:tcPr>
            <w:tcW w:w="3348" w:type="pct"/>
          </w:tcPr>
          <w:p w14:paraId="338FE881" w14:textId="59AEC2F5" w:rsidR="00D37860" w:rsidRPr="00D37860" w:rsidRDefault="00D37860" w:rsidP="00AE1E32">
            <w:pPr>
              <w:spacing w:before="96" w:after="96"/>
              <w:rPr>
                <w:rFonts w:cs="Segoe UI"/>
                <w:sz w:val="20"/>
                <w:szCs w:val="20"/>
              </w:rPr>
            </w:pPr>
            <w:r w:rsidRPr="00D37860">
              <w:rPr>
                <w:rFonts w:cs="Segoe UI"/>
                <w:sz w:val="20"/>
                <w:szCs w:val="20"/>
              </w:rPr>
              <w:t xml:space="preserve">Check with </w:t>
            </w:r>
            <w:r>
              <w:rPr>
                <w:rFonts w:cs="Segoe UI"/>
                <w:sz w:val="20"/>
                <w:szCs w:val="20"/>
              </w:rPr>
              <w:t>o</w:t>
            </w:r>
            <w:r w:rsidRPr="00D37860">
              <w:rPr>
                <w:rFonts w:cs="Segoe UI"/>
                <w:sz w:val="20"/>
                <w:szCs w:val="20"/>
              </w:rPr>
              <w:t xml:space="preserve">perations </w:t>
            </w:r>
            <w:r>
              <w:rPr>
                <w:rFonts w:cs="Segoe UI"/>
                <w:sz w:val="20"/>
                <w:szCs w:val="20"/>
              </w:rPr>
              <w:t>t</w:t>
            </w:r>
            <w:r w:rsidRPr="00D37860">
              <w:rPr>
                <w:rFonts w:cs="Segoe UI"/>
                <w:sz w:val="20"/>
                <w:szCs w:val="20"/>
              </w:rPr>
              <w:t xml:space="preserve">eam if </w:t>
            </w:r>
            <w:r>
              <w:rPr>
                <w:rFonts w:cs="Segoe UI"/>
                <w:sz w:val="20"/>
                <w:szCs w:val="20"/>
              </w:rPr>
              <w:t xml:space="preserve">servers </w:t>
            </w:r>
            <w:r w:rsidRPr="00D37860">
              <w:rPr>
                <w:rFonts w:cs="Segoe UI"/>
                <w:sz w:val="20"/>
                <w:szCs w:val="20"/>
              </w:rPr>
              <w:t>are communicat</w:t>
            </w:r>
            <w:r>
              <w:rPr>
                <w:rFonts w:cs="Segoe UI"/>
                <w:sz w:val="20"/>
                <w:szCs w:val="20"/>
              </w:rPr>
              <w:t>ing with management servers.</w:t>
            </w:r>
          </w:p>
        </w:tc>
        <w:tc>
          <w:tcPr>
            <w:tcW w:w="920" w:type="pct"/>
          </w:tcPr>
          <w:p w14:paraId="32D77BCC" w14:textId="1281C7C1" w:rsidR="00D37860" w:rsidRDefault="00D37860" w:rsidP="00AE1E32">
            <w:pPr>
              <w:spacing w:before="96" w:after="96"/>
              <w:rPr>
                <w:rFonts w:cs="Segoe UI"/>
                <w:sz w:val="20"/>
                <w:szCs w:val="20"/>
              </w:rPr>
            </w:pPr>
            <w:r>
              <w:rPr>
                <w:rFonts w:cs="Segoe UI"/>
                <w:sz w:val="20"/>
                <w:szCs w:val="20"/>
              </w:rPr>
              <w:t>Customer</w:t>
            </w:r>
          </w:p>
        </w:tc>
        <w:tc>
          <w:tcPr>
            <w:tcW w:w="405" w:type="pct"/>
          </w:tcPr>
          <w:p w14:paraId="0FB52046" w14:textId="77777777" w:rsidR="00D37860" w:rsidRPr="00AB2C26" w:rsidRDefault="00D37860" w:rsidP="00AE1E32">
            <w:pPr>
              <w:spacing w:before="96" w:after="96"/>
              <w:jc w:val="center"/>
              <w:rPr>
                <w:rFonts w:cs="Segoe UI"/>
                <w:sz w:val="20"/>
                <w:szCs w:val="20"/>
              </w:rPr>
            </w:pPr>
          </w:p>
        </w:tc>
      </w:tr>
      <w:tr w:rsidR="00D37860" w:rsidRPr="00071A04" w14:paraId="6F4B2CD6" w14:textId="77777777" w:rsidTr="00AE1E32">
        <w:tc>
          <w:tcPr>
            <w:tcW w:w="327" w:type="pct"/>
          </w:tcPr>
          <w:p w14:paraId="7A609856" w14:textId="5800C419" w:rsidR="00D37860" w:rsidRDefault="00D37860" w:rsidP="00AE1E32">
            <w:pPr>
              <w:spacing w:before="96" w:after="96"/>
              <w:rPr>
                <w:rFonts w:cs="Segoe UI"/>
                <w:sz w:val="20"/>
                <w:szCs w:val="20"/>
              </w:rPr>
            </w:pPr>
            <w:r>
              <w:rPr>
                <w:rFonts w:cs="Segoe UI"/>
                <w:sz w:val="20"/>
                <w:szCs w:val="20"/>
              </w:rPr>
              <w:t>6</w:t>
            </w:r>
          </w:p>
        </w:tc>
        <w:tc>
          <w:tcPr>
            <w:tcW w:w="3348" w:type="pct"/>
          </w:tcPr>
          <w:p w14:paraId="66C10903" w14:textId="7428AB61" w:rsidR="00D37860" w:rsidRPr="00D37860" w:rsidRDefault="00D37860" w:rsidP="00AE1E32">
            <w:pPr>
              <w:spacing w:before="96" w:after="96"/>
              <w:rPr>
                <w:rFonts w:cs="Segoe UI"/>
                <w:sz w:val="20"/>
                <w:szCs w:val="20"/>
              </w:rPr>
            </w:pPr>
            <w:r w:rsidRPr="00D37860">
              <w:rPr>
                <w:rFonts w:cs="Segoe UI"/>
                <w:sz w:val="20"/>
                <w:szCs w:val="20"/>
              </w:rPr>
              <w:t xml:space="preserve">Check with operations team if </w:t>
            </w:r>
            <w:r>
              <w:rPr>
                <w:rFonts w:cs="Segoe UI"/>
                <w:sz w:val="20"/>
                <w:szCs w:val="20"/>
              </w:rPr>
              <w:t xml:space="preserve">servers </w:t>
            </w:r>
            <w:r w:rsidRPr="00D37860">
              <w:rPr>
                <w:rFonts w:cs="Segoe UI"/>
                <w:sz w:val="20"/>
                <w:szCs w:val="20"/>
              </w:rPr>
              <w:t xml:space="preserve">are communicating with </w:t>
            </w:r>
            <w:r>
              <w:rPr>
                <w:rFonts w:cs="Segoe UI"/>
                <w:sz w:val="20"/>
                <w:szCs w:val="20"/>
              </w:rPr>
              <w:t xml:space="preserve">backup </w:t>
            </w:r>
            <w:r w:rsidRPr="00D37860">
              <w:rPr>
                <w:rFonts w:cs="Segoe UI"/>
                <w:sz w:val="20"/>
                <w:szCs w:val="20"/>
              </w:rPr>
              <w:t>servers.</w:t>
            </w:r>
          </w:p>
        </w:tc>
        <w:tc>
          <w:tcPr>
            <w:tcW w:w="920" w:type="pct"/>
          </w:tcPr>
          <w:p w14:paraId="168395FA" w14:textId="59985BA9" w:rsidR="00D37860" w:rsidRDefault="00D37860" w:rsidP="00AE1E32">
            <w:pPr>
              <w:spacing w:before="96" w:after="96"/>
              <w:rPr>
                <w:rFonts w:cs="Segoe UI"/>
                <w:sz w:val="20"/>
                <w:szCs w:val="20"/>
              </w:rPr>
            </w:pPr>
            <w:r>
              <w:rPr>
                <w:rFonts w:cs="Segoe UI"/>
                <w:sz w:val="20"/>
                <w:szCs w:val="20"/>
              </w:rPr>
              <w:t>Customer</w:t>
            </w:r>
          </w:p>
        </w:tc>
        <w:tc>
          <w:tcPr>
            <w:tcW w:w="405" w:type="pct"/>
          </w:tcPr>
          <w:p w14:paraId="511D6226" w14:textId="77777777" w:rsidR="00D37860" w:rsidRPr="00AB2C26" w:rsidRDefault="00D37860" w:rsidP="00AE1E32">
            <w:pPr>
              <w:spacing w:before="96" w:after="96"/>
              <w:jc w:val="center"/>
              <w:rPr>
                <w:rFonts w:cs="Segoe UI"/>
                <w:sz w:val="20"/>
                <w:szCs w:val="20"/>
              </w:rPr>
            </w:pPr>
          </w:p>
        </w:tc>
      </w:tr>
      <w:tr w:rsidR="008B5322" w:rsidRPr="00071A04" w14:paraId="203923A8" w14:textId="77777777" w:rsidTr="00AE1E32">
        <w:tc>
          <w:tcPr>
            <w:tcW w:w="327" w:type="pct"/>
          </w:tcPr>
          <w:p w14:paraId="15174573" w14:textId="2E2FC3F2" w:rsidR="008B5322" w:rsidRDefault="008B5322" w:rsidP="00AE1E32">
            <w:pPr>
              <w:spacing w:before="96" w:after="96"/>
              <w:rPr>
                <w:rFonts w:cs="Segoe UI"/>
                <w:sz w:val="20"/>
                <w:szCs w:val="20"/>
              </w:rPr>
            </w:pPr>
            <w:r>
              <w:rPr>
                <w:rFonts w:cs="Segoe UI"/>
                <w:sz w:val="20"/>
                <w:szCs w:val="20"/>
              </w:rPr>
              <w:t>7</w:t>
            </w:r>
          </w:p>
        </w:tc>
        <w:tc>
          <w:tcPr>
            <w:tcW w:w="3348" w:type="pct"/>
          </w:tcPr>
          <w:p w14:paraId="38CFFFCE" w14:textId="52B8F5E2" w:rsidR="008B5322" w:rsidRDefault="008B5322" w:rsidP="00AE1E32">
            <w:pPr>
              <w:spacing w:before="96" w:after="96"/>
              <w:rPr>
                <w:rFonts w:cs="Segoe UI"/>
                <w:sz w:val="20"/>
                <w:szCs w:val="20"/>
              </w:rPr>
            </w:pPr>
            <w:r>
              <w:rPr>
                <w:rFonts w:cs="Segoe UI"/>
                <w:sz w:val="20"/>
                <w:szCs w:val="20"/>
              </w:rPr>
              <w:t>Uninstall mobility agent (if desired)</w:t>
            </w:r>
          </w:p>
        </w:tc>
        <w:tc>
          <w:tcPr>
            <w:tcW w:w="920" w:type="pct"/>
          </w:tcPr>
          <w:p w14:paraId="1E955010" w14:textId="7DE1A983" w:rsidR="008B5322" w:rsidRDefault="008B5322" w:rsidP="00AE1E32">
            <w:pPr>
              <w:spacing w:before="96" w:after="96"/>
              <w:rPr>
                <w:rFonts w:cs="Segoe UI"/>
                <w:sz w:val="20"/>
                <w:szCs w:val="20"/>
              </w:rPr>
            </w:pPr>
            <w:r>
              <w:rPr>
                <w:rFonts w:cs="Segoe UI"/>
                <w:sz w:val="20"/>
                <w:szCs w:val="20"/>
              </w:rPr>
              <w:t>Microsoft</w:t>
            </w:r>
          </w:p>
        </w:tc>
        <w:tc>
          <w:tcPr>
            <w:tcW w:w="405" w:type="pct"/>
          </w:tcPr>
          <w:p w14:paraId="612D4190" w14:textId="77777777" w:rsidR="008B5322" w:rsidRDefault="008B5322" w:rsidP="00AE1E32">
            <w:pPr>
              <w:spacing w:before="96" w:after="96"/>
              <w:jc w:val="center"/>
              <w:rPr>
                <w:rFonts w:cs="Segoe UI"/>
                <w:sz w:val="20"/>
                <w:szCs w:val="20"/>
              </w:rPr>
            </w:pPr>
          </w:p>
        </w:tc>
      </w:tr>
      <w:tr w:rsidR="008B5322" w:rsidRPr="00071A04" w14:paraId="5E664A7B" w14:textId="77777777" w:rsidTr="00AE1E32">
        <w:tc>
          <w:tcPr>
            <w:tcW w:w="327" w:type="pct"/>
          </w:tcPr>
          <w:p w14:paraId="3FB65437" w14:textId="4452EF3F" w:rsidR="008B5322" w:rsidRDefault="008B5322" w:rsidP="00AE1E32">
            <w:pPr>
              <w:spacing w:before="96" w:after="96"/>
              <w:rPr>
                <w:rFonts w:cs="Segoe UI"/>
                <w:sz w:val="20"/>
                <w:szCs w:val="20"/>
              </w:rPr>
            </w:pPr>
            <w:r>
              <w:rPr>
                <w:rFonts w:cs="Segoe UI"/>
                <w:sz w:val="20"/>
                <w:szCs w:val="20"/>
              </w:rPr>
              <w:t>8</w:t>
            </w:r>
          </w:p>
        </w:tc>
        <w:tc>
          <w:tcPr>
            <w:tcW w:w="3348" w:type="pct"/>
          </w:tcPr>
          <w:p w14:paraId="50C98591" w14:textId="3C029E52" w:rsidR="008B5322" w:rsidRPr="00D37860" w:rsidRDefault="008B5322" w:rsidP="00AE1E32">
            <w:pPr>
              <w:spacing w:before="96" w:after="96"/>
              <w:rPr>
                <w:rFonts w:cs="Segoe UI"/>
                <w:sz w:val="20"/>
                <w:szCs w:val="20"/>
              </w:rPr>
            </w:pPr>
            <w:r>
              <w:rPr>
                <w:rFonts w:cs="Segoe UI"/>
                <w:sz w:val="20"/>
                <w:szCs w:val="20"/>
              </w:rPr>
              <w:t>Remove any temporary credentials</w:t>
            </w:r>
          </w:p>
        </w:tc>
        <w:tc>
          <w:tcPr>
            <w:tcW w:w="920" w:type="pct"/>
          </w:tcPr>
          <w:p w14:paraId="5E15DF5F" w14:textId="48B6117F" w:rsidR="008B5322" w:rsidRDefault="008B5322" w:rsidP="00AE1E32">
            <w:pPr>
              <w:spacing w:before="96" w:after="96"/>
              <w:rPr>
                <w:rFonts w:cs="Segoe UI"/>
                <w:sz w:val="20"/>
                <w:szCs w:val="20"/>
              </w:rPr>
            </w:pPr>
            <w:r>
              <w:rPr>
                <w:rFonts w:cs="Segoe UI"/>
                <w:sz w:val="20"/>
                <w:szCs w:val="20"/>
              </w:rPr>
              <w:t>Customer</w:t>
            </w:r>
          </w:p>
        </w:tc>
        <w:tc>
          <w:tcPr>
            <w:tcW w:w="405" w:type="pct"/>
          </w:tcPr>
          <w:p w14:paraId="0827153C" w14:textId="77777777" w:rsidR="008B5322" w:rsidRPr="00AB2C26" w:rsidRDefault="008B5322" w:rsidP="00AE1E32">
            <w:pPr>
              <w:spacing w:before="96" w:after="96"/>
              <w:jc w:val="center"/>
              <w:rPr>
                <w:rFonts w:cs="Segoe UI"/>
                <w:sz w:val="20"/>
                <w:szCs w:val="20"/>
              </w:rPr>
            </w:pPr>
          </w:p>
        </w:tc>
      </w:tr>
    </w:tbl>
    <w:p w14:paraId="5F141DC5" w14:textId="77777777" w:rsidR="00106DE0" w:rsidRPr="006B5DAC" w:rsidRDefault="00106DE0" w:rsidP="00106DE0">
      <w:pPr>
        <w:pStyle w:val="Heading2Numbered"/>
      </w:pPr>
      <w:bookmarkStart w:id="113" w:name="_Toc466666488"/>
      <w:bookmarkStart w:id="114" w:name="_Toc466666489"/>
      <w:bookmarkStart w:id="115" w:name="_Toc466666490"/>
      <w:bookmarkStart w:id="116" w:name="_Toc467058799"/>
      <w:bookmarkEnd w:id="113"/>
      <w:bookmarkEnd w:id="114"/>
      <w:bookmarkEnd w:id="115"/>
      <w:r w:rsidRPr="006B5DAC">
        <w:t>User Acceptance Testing</w:t>
      </w:r>
      <w:bookmarkEnd w:id="116"/>
    </w:p>
    <w:p w14:paraId="21C70A0D" w14:textId="723CD251" w:rsidR="00106DE0" w:rsidRPr="006B5DAC" w:rsidRDefault="00106DE0" w:rsidP="00106DE0">
      <w:r>
        <w:t xml:space="preserve">User Acceptance Testing (UAT) </w:t>
      </w:r>
      <w:r w:rsidRPr="006B5DAC">
        <w:t xml:space="preserve">will be performed by </w:t>
      </w:r>
      <w:r w:rsidR="00AE621D">
        <w:fldChar w:fldCharType="begin"/>
      </w:r>
      <w:r w:rsidR="00AE621D">
        <w:instrText xml:space="preserve"> DOCPROPERTY  Customer  \* MERGEFORMAT </w:instrText>
      </w:r>
      <w:r w:rsidR="00AE621D">
        <w:fldChar w:fldCharType="separate"/>
      </w:r>
      <w:r w:rsidR="00144883">
        <w:t>&lt;&lt;Insert Customer Name in Doc Properties&gt;&gt;</w:t>
      </w:r>
      <w:r w:rsidR="00AE621D">
        <w:fldChar w:fldCharType="end"/>
      </w:r>
      <w:r>
        <w:t xml:space="preserve"> </w:t>
      </w:r>
      <w:r w:rsidRPr="00917306">
        <w:rPr>
          <w:i/>
        </w:rPr>
        <w:t>after</w:t>
      </w:r>
      <w:r>
        <w:t xml:space="preserve"> the Test Failover and </w:t>
      </w:r>
      <w:r w:rsidRPr="006B5DAC">
        <w:rPr>
          <w:i/>
        </w:rPr>
        <w:t>before</w:t>
      </w:r>
      <w:r w:rsidRPr="006B5DAC">
        <w:t xml:space="preserve"> </w:t>
      </w:r>
      <w:r>
        <w:t>the Planned c</w:t>
      </w:r>
      <w:r w:rsidRPr="006B5DAC">
        <w:t xml:space="preserve">utover during the </w:t>
      </w:r>
      <w:r>
        <w:t xml:space="preserve">Migration Window.  It is responsibility of the Application owner to perform all application-related testing of the workload in Azure, including any data verification needed.  The </w:t>
      </w:r>
      <w:r w:rsidRPr="006B5DAC">
        <w:t xml:space="preserve">Application </w:t>
      </w:r>
      <w:r>
        <w:t xml:space="preserve">owner </w:t>
      </w:r>
      <w:r w:rsidRPr="006B5DAC">
        <w:t xml:space="preserve">can reach out to Microsoft team if they have any </w:t>
      </w:r>
      <w:r>
        <w:t xml:space="preserve">questions </w:t>
      </w:r>
      <w:r w:rsidRPr="006B5DAC">
        <w:t>during UAT.</w:t>
      </w:r>
    </w:p>
    <w:p w14:paraId="6BD95562" w14:textId="77777777" w:rsidR="00106DE0" w:rsidRPr="00106DE0" w:rsidRDefault="00106DE0" w:rsidP="00106DE0">
      <w:pPr>
        <w:pStyle w:val="Heading2Numbered"/>
      </w:pPr>
      <w:bookmarkStart w:id="117" w:name="_Toc431565205"/>
      <w:bookmarkStart w:id="118" w:name="_Toc467058800"/>
      <w:r w:rsidRPr="00106DE0">
        <w:t>Sign-Off</w:t>
      </w:r>
      <w:bookmarkEnd w:id="117"/>
      <w:bookmarkEnd w:id="118"/>
      <w:r w:rsidRPr="00106DE0">
        <w:t xml:space="preserve"> </w:t>
      </w:r>
    </w:p>
    <w:p w14:paraId="0BAD8771" w14:textId="77777777" w:rsidR="00106DE0" w:rsidRPr="006B5DAC" w:rsidRDefault="00106DE0" w:rsidP="00106DE0">
      <w:pPr>
        <w:shd w:val="clear" w:color="auto" w:fill="F2F2F2"/>
        <w:rPr>
          <w:color w:val="FF0066"/>
        </w:rPr>
      </w:pPr>
      <w:r w:rsidRPr="006B5DAC">
        <w:rPr>
          <w:color w:val="FF0066"/>
        </w:rPr>
        <w:t>Describe the sign off criteria and process.  Include the specific acceptance criteria and who must be involved in the sign off process.</w:t>
      </w:r>
    </w:p>
    <w:tbl>
      <w:tblPr>
        <w:tblStyle w:val="TableGrid"/>
        <w:tblW w:w="5000" w:type="pct"/>
        <w:tblLook w:val="04A0" w:firstRow="1" w:lastRow="0" w:firstColumn="1" w:lastColumn="0" w:noHBand="0" w:noVBand="1"/>
      </w:tblPr>
      <w:tblGrid>
        <w:gridCol w:w="2577"/>
        <w:gridCol w:w="2406"/>
        <w:gridCol w:w="2140"/>
        <w:gridCol w:w="2237"/>
      </w:tblGrid>
      <w:tr w:rsidR="00106DE0" w:rsidRPr="00BA1045" w14:paraId="10B94F27" w14:textId="77777777" w:rsidTr="00CE0AE7">
        <w:trPr>
          <w:cnfStyle w:val="100000000000" w:firstRow="1" w:lastRow="0" w:firstColumn="0" w:lastColumn="0" w:oddVBand="0" w:evenVBand="0" w:oddHBand="0" w:evenHBand="0" w:firstRowFirstColumn="0" w:firstRowLastColumn="0" w:lastRowFirstColumn="0" w:lastRowLastColumn="0"/>
        </w:trPr>
        <w:tc>
          <w:tcPr>
            <w:tcW w:w="1377" w:type="pct"/>
          </w:tcPr>
          <w:p w14:paraId="1B31B0D3" w14:textId="77777777" w:rsidR="00106DE0" w:rsidRPr="00BA1045" w:rsidRDefault="00106DE0" w:rsidP="00CE0AE7">
            <w:pPr>
              <w:jc w:val="center"/>
              <w:rPr>
                <w:sz w:val="20"/>
              </w:rPr>
            </w:pPr>
            <w:r>
              <w:rPr>
                <w:sz w:val="20"/>
              </w:rPr>
              <w:t>Business System Name</w:t>
            </w:r>
          </w:p>
        </w:tc>
        <w:tc>
          <w:tcPr>
            <w:tcW w:w="1285" w:type="pct"/>
          </w:tcPr>
          <w:p w14:paraId="5C596006" w14:textId="77777777" w:rsidR="00106DE0" w:rsidRPr="00BA1045" w:rsidRDefault="00106DE0" w:rsidP="00CE0AE7">
            <w:pPr>
              <w:jc w:val="center"/>
              <w:rPr>
                <w:sz w:val="20"/>
              </w:rPr>
            </w:pPr>
            <w:r>
              <w:rPr>
                <w:sz w:val="20"/>
              </w:rPr>
              <w:t>UAT Completed Date</w:t>
            </w:r>
          </w:p>
        </w:tc>
        <w:tc>
          <w:tcPr>
            <w:tcW w:w="1143" w:type="pct"/>
          </w:tcPr>
          <w:p w14:paraId="6BC5AA0F" w14:textId="77777777" w:rsidR="00106DE0" w:rsidRPr="00BA1045" w:rsidRDefault="00106DE0" w:rsidP="00CE0AE7">
            <w:pPr>
              <w:jc w:val="center"/>
              <w:rPr>
                <w:sz w:val="20"/>
              </w:rPr>
            </w:pPr>
            <w:r>
              <w:rPr>
                <w:sz w:val="20"/>
              </w:rPr>
              <w:t>Application Owner</w:t>
            </w:r>
          </w:p>
        </w:tc>
        <w:tc>
          <w:tcPr>
            <w:tcW w:w="1195" w:type="pct"/>
          </w:tcPr>
          <w:p w14:paraId="1919E029" w14:textId="77777777" w:rsidR="00106DE0" w:rsidRPr="00BA1045" w:rsidRDefault="00106DE0" w:rsidP="00CE0AE7">
            <w:pPr>
              <w:jc w:val="center"/>
              <w:rPr>
                <w:sz w:val="20"/>
              </w:rPr>
            </w:pPr>
            <w:r>
              <w:rPr>
                <w:sz w:val="20"/>
              </w:rPr>
              <w:t>Sign-Off Provided?</w:t>
            </w:r>
          </w:p>
        </w:tc>
      </w:tr>
      <w:tr w:rsidR="00106DE0" w:rsidRPr="00BA1045" w14:paraId="71B5E87A" w14:textId="77777777" w:rsidTr="00CE0AE7">
        <w:tc>
          <w:tcPr>
            <w:tcW w:w="1377" w:type="pct"/>
          </w:tcPr>
          <w:p w14:paraId="301E3EDF" w14:textId="77777777" w:rsidR="00106DE0" w:rsidRDefault="00106DE0" w:rsidP="00CE0AE7">
            <w:pPr>
              <w:jc w:val="center"/>
              <w:rPr>
                <w:sz w:val="20"/>
              </w:rPr>
            </w:pPr>
          </w:p>
          <w:p w14:paraId="135EB13A" w14:textId="77777777" w:rsidR="00106DE0" w:rsidRPr="00BA1045" w:rsidRDefault="00106DE0" w:rsidP="00CE0AE7">
            <w:pPr>
              <w:jc w:val="center"/>
              <w:rPr>
                <w:sz w:val="20"/>
              </w:rPr>
            </w:pPr>
          </w:p>
        </w:tc>
        <w:tc>
          <w:tcPr>
            <w:tcW w:w="1285" w:type="pct"/>
          </w:tcPr>
          <w:p w14:paraId="32C1CB19" w14:textId="77777777" w:rsidR="00106DE0" w:rsidRPr="00BA1045" w:rsidRDefault="00106DE0" w:rsidP="00CE0AE7">
            <w:pPr>
              <w:jc w:val="center"/>
              <w:rPr>
                <w:sz w:val="20"/>
              </w:rPr>
            </w:pPr>
          </w:p>
        </w:tc>
        <w:tc>
          <w:tcPr>
            <w:tcW w:w="1143" w:type="pct"/>
          </w:tcPr>
          <w:p w14:paraId="4F994D6E" w14:textId="77777777" w:rsidR="00106DE0" w:rsidRPr="00BA1045" w:rsidRDefault="00106DE0" w:rsidP="00CE0AE7">
            <w:pPr>
              <w:jc w:val="center"/>
              <w:rPr>
                <w:sz w:val="20"/>
              </w:rPr>
            </w:pPr>
          </w:p>
        </w:tc>
        <w:tc>
          <w:tcPr>
            <w:tcW w:w="1195" w:type="pct"/>
          </w:tcPr>
          <w:p w14:paraId="473C5C83" w14:textId="77777777" w:rsidR="00106DE0" w:rsidRPr="00BA1045" w:rsidRDefault="00106DE0" w:rsidP="00CE0AE7">
            <w:pPr>
              <w:jc w:val="center"/>
              <w:rPr>
                <w:sz w:val="20"/>
              </w:rPr>
            </w:pPr>
          </w:p>
        </w:tc>
      </w:tr>
      <w:tr w:rsidR="00106DE0" w:rsidRPr="00BA1045" w14:paraId="31E88427" w14:textId="77777777" w:rsidTr="00CE0AE7">
        <w:tc>
          <w:tcPr>
            <w:tcW w:w="1377" w:type="pct"/>
          </w:tcPr>
          <w:p w14:paraId="6AA476D2" w14:textId="77777777" w:rsidR="00106DE0" w:rsidRDefault="00106DE0" w:rsidP="00CE0AE7">
            <w:pPr>
              <w:jc w:val="center"/>
              <w:rPr>
                <w:sz w:val="20"/>
              </w:rPr>
            </w:pPr>
          </w:p>
          <w:p w14:paraId="426F42B6" w14:textId="77777777" w:rsidR="00106DE0" w:rsidRPr="00BA1045" w:rsidRDefault="00106DE0" w:rsidP="00CE0AE7">
            <w:pPr>
              <w:jc w:val="center"/>
              <w:rPr>
                <w:sz w:val="20"/>
              </w:rPr>
            </w:pPr>
          </w:p>
        </w:tc>
        <w:tc>
          <w:tcPr>
            <w:tcW w:w="1285" w:type="pct"/>
          </w:tcPr>
          <w:p w14:paraId="415F1396" w14:textId="77777777" w:rsidR="00106DE0" w:rsidRPr="00BA1045" w:rsidRDefault="00106DE0" w:rsidP="00CE0AE7">
            <w:pPr>
              <w:jc w:val="center"/>
              <w:rPr>
                <w:sz w:val="20"/>
              </w:rPr>
            </w:pPr>
          </w:p>
        </w:tc>
        <w:tc>
          <w:tcPr>
            <w:tcW w:w="1143" w:type="pct"/>
          </w:tcPr>
          <w:p w14:paraId="777F48AA" w14:textId="77777777" w:rsidR="00106DE0" w:rsidRPr="00BA1045" w:rsidRDefault="00106DE0" w:rsidP="00CE0AE7">
            <w:pPr>
              <w:jc w:val="center"/>
              <w:rPr>
                <w:sz w:val="20"/>
              </w:rPr>
            </w:pPr>
          </w:p>
        </w:tc>
        <w:tc>
          <w:tcPr>
            <w:tcW w:w="1195" w:type="pct"/>
          </w:tcPr>
          <w:p w14:paraId="6913A687" w14:textId="77777777" w:rsidR="00106DE0" w:rsidRPr="00BA1045" w:rsidRDefault="00106DE0" w:rsidP="00CE0AE7">
            <w:pPr>
              <w:jc w:val="center"/>
              <w:rPr>
                <w:sz w:val="20"/>
              </w:rPr>
            </w:pPr>
          </w:p>
        </w:tc>
      </w:tr>
      <w:tr w:rsidR="00106DE0" w:rsidRPr="00BA1045" w14:paraId="4B4394E5" w14:textId="77777777" w:rsidTr="00CE0AE7">
        <w:tc>
          <w:tcPr>
            <w:tcW w:w="1377" w:type="pct"/>
          </w:tcPr>
          <w:p w14:paraId="4022905A" w14:textId="77777777" w:rsidR="00106DE0" w:rsidRDefault="00106DE0" w:rsidP="00CE0AE7">
            <w:pPr>
              <w:jc w:val="center"/>
              <w:rPr>
                <w:sz w:val="20"/>
              </w:rPr>
            </w:pPr>
          </w:p>
          <w:p w14:paraId="0908B1C7" w14:textId="77777777" w:rsidR="00106DE0" w:rsidRPr="00BA1045" w:rsidRDefault="00106DE0" w:rsidP="00CE0AE7">
            <w:pPr>
              <w:jc w:val="center"/>
              <w:rPr>
                <w:sz w:val="20"/>
              </w:rPr>
            </w:pPr>
          </w:p>
        </w:tc>
        <w:tc>
          <w:tcPr>
            <w:tcW w:w="1285" w:type="pct"/>
          </w:tcPr>
          <w:p w14:paraId="2D98D40B" w14:textId="77777777" w:rsidR="00106DE0" w:rsidRPr="00BA1045" w:rsidRDefault="00106DE0" w:rsidP="00CE0AE7">
            <w:pPr>
              <w:jc w:val="center"/>
              <w:rPr>
                <w:sz w:val="20"/>
              </w:rPr>
            </w:pPr>
          </w:p>
        </w:tc>
        <w:tc>
          <w:tcPr>
            <w:tcW w:w="1143" w:type="pct"/>
          </w:tcPr>
          <w:p w14:paraId="5B0B7F0A" w14:textId="77777777" w:rsidR="00106DE0" w:rsidRPr="00BA1045" w:rsidRDefault="00106DE0" w:rsidP="00CE0AE7">
            <w:pPr>
              <w:jc w:val="center"/>
              <w:rPr>
                <w:sz w:val="20"/>
              </w:rPr>
            </w:pPr>
          </w:p>
        </w:tc>
        <w:tc>
          <w:tcPr>
            <w:tcW w:w="1195" w:type="pct"/>
          </w:tcPr>
          <w:p w14:paraId="631582B0" w14:textId="77777777" w:rsidR="00106DE0" w:rsidRPr="00BA1045" w:rsidRDefault="00106DE0" w:rsidP="00CE0AE7">
            <w:pPr>
              <w:jc w:val="center"/>
              <w:rPr>
                <w:sz w:val="20"/>
              </w:rPr>
            </w:pPr>
          </w:p>
        </w:tc>
      </w:tr>
    </w:tbl>
    <w:p w14:paraId="7CDD852A" w14:textId="21592F11" w:rsidR="00B01033" w:rsidRDefault="00B01033" w:rsidP="00B01033">
      <w:pPr>
        <w:pStyle w:val="Heading2Numbered"/>
      </w:pPr>
      <w:bookmarkStart w:id="119" w:name="_Toc467058801"/>
      <w:r w:rsidRPr="0081378E">
        <w:t xml:space="preserve">Roll </w:t>
      </w:r>
      <w:r w:rsidRPr="00454C8B">
        <w:t>Back</w:t>
      </w:r>
      <w:r w:rsidRPr="0081378E">
        <w:t xml:space="preserve"> Plan</w:t>
      </w:r>
      <w:bookmarkEnd w:id="119"/>
    </w:p>
    <w:p w14:paraId="56612E01" w14:textId="77777777" w:rsidR="000708B8" w:rsidRDefault="000708B8" w:rsidP="000708B8">
      <w:pPr>
        <w:pStyle w:val="VisibleGuidance"/>
      </w:pPr>
      <w:r w:rsidRPr="0081378E">
        <w:t>Describe how, if problems do occur, a customer can roll back to the prior configuration.</w:t>
      </w:r>
    </w:p>
    <w:p w14:paraId="594AA035" w14:textId="6C81DD8E" w:rsidR="00B01033" w:rsidRPr="00AD636B" w:rsidRDefault="00B01033" w:rsidP="00B01033">
      <w:pPr>
        <w:rPr>
          <w:strike/>
        </w:rPr>
      </w:pPr>
      <w:r w:rsidRPr="004C2883">
        <w:t xml:space="preserve">In the event a major issue is encountered during a migration or an issue with an item that subsequent items in the migration will be dependent on, </w:t>
      </w:r>
      <w:r w:rsidR="00F550AA">
        <w:t xml:space="preserve">Microsoft will </w:t>
      </w:r>
      <w:r w:rsidR="008B5322">
        <w:t>shut down</w:t>
      </w:r>
      <w:r w:rsidR="00F550AA">
        <w:t xml:space="preserve"> the VMs on Azure and the</w:t>
      </w:r>
      <w:r w:rsidR="003B1EB1">
        <w:t>n</w:t>
      </w:r>
      <w:r w:rsidR="00F550AA">
        <w:t xml:space="preserve"> on-premises virtual machines will be powered on</w:t>
      </w:r>
      <w:r w:rsidR="00550DF6">
        <w:t>.</w:t>
      </w:r>
    </w:p>
    <w:p w14:paraId="42C616D1" w14:textId="5FFB2144" w:rsidR="00991A0A" w:rsidRDefault="00B01033" w:rsidP="00B01033">
      <w:r>
        <w:lastRenderedPageBreak/>
        <w:t xml:space="preserve">In general, the rollback plan </w:t>
      </w:r>
      <w:r w:rsidR="00876B7D">
        <w:t>would</w:t>
      </w:r>
      <w:r>
        <w:t xml:space="preserve"> </w:t>
      </w:r>
      <w:r w:rsidR="00876B7D">
        <w:t xml:space="preserve">be to </w:t>
      </w:r>
      <w:r>
        <w:t>turn off the target machines (VM’s) and start using the old server. There are no changes done on the old servers and all the applications and its configurations would be preserved.</w:t>
      </w:r>
    </w:p>
    <w:p w14:paraId="25FC7B1F" w14:textId="40F99BF1" w:rsidR="00AD636B" w:rsidRDefault="00AD636B" w:rsidP="00B01033">
      <w:r w:rsidRPr="00AD636B">
        <w:t xml:space="preserve">In case of a rollback, </w:t>
      </w:r>
      <w:r w:rsidR="00E401FA">
        <w:t xml:space="preserve">it has been agreed that </w:t>
      </w:r>
      <w:r w:rsidR="007E335D">
        <w:t>the customer’s infrastructure team</w:t>
      </w:r>
      <w:r w:rsidRPr="00AD636B">
        <w:t xml:space="preserve"> </w:t>
      </w:r>
      <w:r w:rsidR="00E401FA">
        <w:t>will</w:t>
      </w:r>
      <w:r w:rsidRPr="00AD636B">
        <w:t xml:space="preserve"> revoke the DNS Change Request via the agreed migration </w:t>
      </w:r>
      <w:r>
        <w:t>interface</w:t>
      </w:r>
      <w:r w:rsidR="00E401FA">
        <w:t>.</w:t>
      </w:r>
    </w:p>
    <w:tbl>
      <w:tblPr>
        <w:tblStyle w:val="TableGrid"/>
        <w:tblW w:w="0" w:type="auto"/>
        <w:tblLook w:val="04A0" w:firstRow="1" w:lastRow="0" w:firstColumn="1" w:lastColumn="0" w:noHBand="0" w:noVBand="1"/>
      </w:tblPr>
      <w:tblGrid>
        <w:gridCol w:w="613"/>
        <w:gridCol w:w="5312"/>
        <w:gridCol w:w="2677"/>
        <w:gridCol w:w="758"/>
      </w:tblGrid>
      <w:tr w:rsidR="00F51FF9" w:rsidRPr="008E568E" w14:paraId="6BAE9CF6" w14:textId="77777777" w:rsidTr="008E568E">
        <w:trPr>
          <w:cnfStyle w:val="100000000000" w:firstRow="1" w:lastRow="0" w:firstColumn="0" w:lastColumn="0" w:oddVBand="0" w:evenVBand="0" w:oddHBand="0" w:evenHBand="0" w:firstRowFirstColumn="0" w:firstRowLastColumn="0" w:lastRowFirstColumn="0" w:lastRowLastColumn="0"/>
          <w:trHeight w:val="432"/>
        </w:trPr>
        <w:tc>
          <w:tcPr>
            <w:tcW w:w="0" w:type="auto"/>
          </w:tcPr>
          <w:p w14:paraId="78CCF198" w14:textId="25866091" w:rsidR="00F51FF9" w:rsidRPr="008E568E" w:rsidRDefault="008E568E" w:rsidP="00F63EBB">
            <w:pPr>
              <w:spacing w:before="96" w:after="96" w:line="276" w:lineRule="auto"/>
              <w:rPr>
                <w:rFonts w:eastAsiaTheme="minorEastAsia" w:cstheme="minorBidi"/>
                <w:sz w:val="20"/>
              </w:rPr>
            </w:pPr>
            <w:r w:rsidRPr="008E568E">
              <w:rPr>
                <w:rFonts w:eastAsiaTheme="minorEastAsia" w:cstheme="minorBidi"/>
                <w:sz w:val="20"/>
              </w:rPr>
              <w:t>Step</w:t>
            </w:r>
          </w:p>
        </w:tc>
        <w:tc>
          <w:tcPr>
            <w:tcW w:w="0" w:type="auto"/>
          </w:tcPr>
          <w:p w14:paraId="695D432F" w14:textId="7BA37ED0" w:rsidR="00F51FF9" w:rsidRPr="008E568E" w:rsidRDefault="00F51FF9" w:rsidP="00F63EBB">
            <w:pPr>
              <w:spacing w:before="96" w:after="96" w:line="276" w:lineRule="auto"/>
              <w:rPr>
                <w:rFonts w:eastAsiaTheme="minorEastAsia" w:cstheme="minorBidi"/>
                <w:sz w:val="20"/>
              </w:rPr>
            </w:pPr>
            <w:r w:rsidRPr="008E568E">
              <w:rPr>
                <w:rFonts w:eastAsiaTheme="minorEastAsia" w:cstheme="minorBidi"/>
                <w:sz w:val="20"/>
              </w:rPr>
              <w:t>Roll back Steps</w:t>
            </w:r>
          </w:p>
        </w:tc>
        <w:tc>
          <w:tcPr>
            <w:tcW w:w="0" w:type="auto"/>
          </w:tcPr>
          <w:p w14:paraId="39E762BA" w14:textId="77777777" w:rsidR="00F51FF9" w:rsidRPr="008E568E" w:rsidRDefault="00F51FF9" w:rsidP="00F63EBB">
            <w:pPr>
              <w:spacing w:before="96" w:after="96" w:line="276" w:lineRule="auto"/>
              <w:rPr>
                <w:rFonts w:eastAsiaTheme="minorEastAsia" w:cstheme="minorBidi"/>
                <w:sz w:val="20"/>
              </w:rPr>
            </w:pPr>
            <w:r w:rsidRPr="008E568E">
              <w:rPr>
                <w:rFonts w:eastAsiaTheme="minorEastAsia" w:cstheme="minorBidi"/>
                <w:sz w:val="20"/>
              </w:rPr>
              <w:t>Task Owner</w:t>
            </w:r>
          </w:p>
        </w:tc>
        <w:tc>
          <w:tcPr>
            <w:tcW w:w="0" w:type="auto"/>
          </w:tcPr>
          <w:p w14:paraId="7CC34EAF" w14:textId="77777777" w:rsidR="00F51FF9" w:rsidRPr="008E568E" w:rsidRDefault="00F51FF9" w:rsidP="00F63EBB">
            <w:pPr>
              <w:spacing w:before="96" w:after="96" w:line="276" w:lineRule="auto"/>
              <w:jc w:val="center"/>
              <w:rPr>
                <w:rFonts w:eastAsiaTheme="minorEastAsia" w:cstheme="minorBidi"/>
                <w:sz w:val="20"/>
              </w:rPr>
            </w:pPr>
            <w:r w:rsidRPr="008E568E">
              <w:rPr>
                <w:rFonts w:eastAsiaTheme="minorEastAsia" w:cstheme="minorBidi"/>
                <w:sz w:val="20"/>
              </w:rPr>
              <w:t>Status</w:t>
            </w:r>
          </w:p>
        </w:tc>
      </w:tr>
      <w:tr w:rsidR="00F63EBB" w:rsidRPr="008E568E" w14:paraId="500A5B57" w14:textId="77777777" w:rsidTr="008E568E">
        <w:trPr>
          <w:trHeight w:val="432"/>
        </w:trPr>
        <w:tc>
          <w:tcPr>
            <w:tcW w:w="0" w:type="auto"/>
          </w:tcPr>
          <w:p w14:paraId="24C88048" w14:textId="695A862A" w:rsidR="00F63EBB" w:rsidRPr="008E568E" w:rsidRDefault="00F63EBB" w:rsidP="00F63EBB">
            <w:pPr>
              <w:spacing w:before="96" w:after="96" w:line="276" w:lineRule="auto"/>
              <w:rPr>
                <w:rFonts w:eastAsiaTheme="minorEastAsia" w:cstheme="minorBidi"/>
                <w:sz w:val="20"/>
              </w:rPr>
            </w:pPr>
            <w:r w:rsidRPr="008E568E">
              <w:rPr>
                <w:sz w:val="20"/>
              </w:rPr>
              <w:t>1</w:t>
            </w:r>
          </w:p>
        </w:tc>
        <w:tc>
          <w:tcPr>
            <w:tcW w:w="0" w:type="auto"/>
          </w:tcPr>
          <w:p w14:paraId="3AEE07D3" w14:textId="50EB95F9" w:rsidR="00F63EBB" w:rsidRPr="008E568E" w:rsidRDefault="00F63EBB" w:rsidP="00F63EBB">
            <w:pPr>
              <w:spacing w:before="96" w:after="96" w:line="276" w:lineRule="auto"/>
              <w:rPr>
                <w:rFonts w:eastAsiaTheme="minorEastAsia" w:cstheme="minorBidi"/>
                <w:sz w:val="20"/>
              </w:rPr>
            </w:pPr>
            <w:r w:rsidRPr="008E568E">
              <w:rPr>
                <w:rFonts w:cs="Segoe UI"/>
                <w:color w:val="000000"/>
                <w:sz w:val="20"/>
                <w:szCs w:val="16"/>
              </w:rPr>
              <w:t>GO/NO-GO decision for Roll back</w:t>
            </w:r>
          </w:p>
        </w:tc>
        <w:tc>
          <w:tcPr>
            <w:tcW w:w="0" w:type="auto"/>
          </w:tcPr>
          <w:p w14:paraId="58AEEFEF" w14:textId="61909845" w:rsidR="00F63EBB" w:rsidRPr="008E568E" w:rsidRDefault="00F63EBB" w:rsidP="00F63EBB">
            <w:pPr>
              <w:spacing w:before="96" w:after="96" w:line="276" w:lineRule="auto"/>
              <w:rPr>
                <w:rFonts w:eastAsiaTheme="minorEastAsia" w:cstheme="minorBidi"/>
                <w:sz w:val="20"/>
              </w:rPr>
            </w:pPr>
            <w:r w:rsidRPr="008E568E">
              <w:rPr>
                <w:sz w:val="20"/>
              </w:rPr>
              <w:t xml:space="preserve">Application Owner/Microsoft </w:t>
            </w:r>
          </w:p>
        </w:tc>
        <w:tc>
          <w:tcPr>
            <w:tcW w:w="0" w:type="auto"/>
          </w:tcPr>
          <w:p w14:paraId="4A378C33" w14:textId="77777777" w:rsidR="00F63EBB" w:rsidRPr="008E568E" w:rsidRDefault="00F63EBB" w:rsidP="00F63EBB">
            <w:pPr>
              <w:spacing w:before="96" w:after="96" w:line="276" w:lineRule="auto"/>
              <w:jc w:val="center"/>
              <w:rPr>
                <w:rFonts w:eastAsiaTheme="minorEastAsia" w:cstheme="minorBidi"/>
                <w:sz w:val="20"/>
              </w:rPr>
            </w:pPr>
          </w:p>
        </w:tc>
      </w:tr>
      <w:tr w:rsidR="00F63EBB" w:rsidRPr="008E568E" w14:paraId="08640BD1" w14:textId="77777777" w:rsidTr="008E568E">
        <w:trPr>
          <w:trHeight w:val="432"/>
        </w:trPr>
        <w:tc>
          <w:tcPr>
            <w:tcW w:w="0" w:type="auto"/>
          </w:tcPr>
          <w:p w14:paraId="385EF824" w14:textId="77777777"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2</w:t>
            </w:r>
          </w:p>
        </w:tc>
        <w:tc>
          <w:tcPr>
            <w:tcW w:w="0" w:type="auto"/>
          </w:tcPr>
          <w:p w14:paraId="2E624742" w14:textId="0A22171A"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Revoke CNAME change request via agreed migration interface</w:t>
            </w:r>
          </w:p>
        </w:tc>
        <w:tc>
          <w:tcPr>
            <w:tcW w:w="0" w:type="auto"/>
          </w:tcPr>
          <w:p w14:paraId="0B548213" w14:textId="58A06BD5" w:rsidR="00F63EBB" w:rsidRPr="008E568E" w:rsidRDefault="007E335D" w:rsidP="00F63EBB">
            <w:pPr>
              <w:spacing w:before="96" w:after="96" w:line="276" w:lineRule="auto"/>
              <w:rPr>
                <w:rFonts w:eastAsiaTheme="minorEastAsia" w:cstheme="minorBidi"/>
                <w:sz w:val="20"/>
              </w:rPr>
            </w:pPr>
            <w:r w:rsidRPr="008E568E">
              <w:rPr>
                <w:rFonts w:eastAsiaTheme="minorEastAsia" w:cstheme="minorBidi"/>
                <w:sz w:val="20"/>
              </w:rPr>
              <w:t>Custo</w:t>
            </w:r>
            <w:r w:rsidR="008E568E">
              <w:rPr>
                <w:rFonts w:eastAsiaTheme="minorEastAsia" w:cstheme="minorBidi"/>
                <w:sz w:val="20"/>
              </w:rPr>
              <w:t>mer</w:t>
            </w:r>
          </w:p>
        </w:tc>
        <w:tc>
          <w:tcPr>
            <w:tcW w:w="0" w:type="auto"/>
          </w:tcPr>
          <w:p w14:paraId="440ED73D" w14:textId="77777777" w:rsidR="00F63EBB" w:rsidRPr="008E568E" w:rsidRDefault="00F63EBB" w:rsidP="00F63EBB">
            <w:pPr>
              <w:spacing w:before="96" w:after="96" w:line="276" w:lineRule="auto"/>
              <w:rPr>
                <w:rFonts w:eastAsiaTheme="minorEastAsia" w:cstheme="minorBidi"/>
                <w:sz w:val="20"/>
              </w:rPr>
            </w:pPr>
          </w:p>
        </w:tc>
      </w:tr>
      <w:tr w:rsidR="00F63EBB" w:rsidRPr="008E568E" w14:paraId="5DCE569E" w14:textId="77777777" w:rsidTr="008E568E">
        <w:trPr>
          <w:trHeight w:val="432"/>
        </w:trPr>
        <w:tc>
          <w:tcPr>
            <w:tcW w:w="0" w:type="auto"/>
          </w:tcPr>
          <w:p w14:paraId="0125FD70" w14:textId="110B3DB8"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3</w:t>
            </w:r>
          </w:p>
        </w:tc>
        <w:tc>
          <w:tcPr>
            <w:tcW w:w="0" w:type="auto"/>
          </w:tcPr>
          <w:p w14:paraId="2978611E" w14:textId="3A8CA3CE"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Shutdown the VM/Services on Azure</w:t>
            </w:r>
          </w:p>
        </w:tc>
        <w:tc>
          <w:tcPr>
            <w:tcW w:w="0" w:type="auto"/>
          </w:tcPr>
          <w:p w14:paraId="0A3294EB" w14:textId="77777777"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Microsoft</w:t>
            </w:r>
          </w:p>
        </w:tc>
        <w:tc>
          <w:tcPr>
            <w:tcW w:w="0" w:type="auto"/>
          </w:tcPr>
          <w:p w14:paraId="5187B241" w14:textId="77777777" w:rsidR="00F63EBB" w:rsidRPr="008E568E" w:rsidRDefault="00F63EBB" w:rsidP="00F63EBB">
            <w:pPr>
              <w:spacing w:before="96" w:after="96" w:line="276" w:lineRule="auto"/>
              <w:rPr>
                <w:rFonts w:eastAsiaTheme="minorEastAsia" w:cstheme="minorBidi"/>
                <w:sz w:val="20"/>
              </w:rPr>
            </w:pPr>
          </w:p>
        </w:tc>
      </w:tr>
      <w:tr w:rsidR="00F63EBB" w:rsidRPr="008E568E" w14:paraId="7FC026C7" w14:textId="77777777" w:rsidTr="008E568E">
        <w:trPr>
          <w:trHeight w:val="432"/>
        </w:trPr>
        <w:tc>
          <w:tcPr>
            <w:tcW w:w="0" w:type="auto"/>
          </w:tcPr>
          <w:p w14:paraId="4FDDDC3D" w14:textId="45990D98"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4</w:t>
            </w:r>
          </w:p>
        </w:tc>
        <w:tc>
          <w:tcPr>
            <w:tcW w:w="0" w:type="auto"/>
          </w:tcPr>
          <w:p w14:paraId="0D56FF22" w14:textId="468CE9E6"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Start Services on On-Premise source server</w:t>
            </w:r>
          </w:p>
        </w:tc>
        <w:tc>
          <w:tcPr>
            <w:tcW w:w="0" w:type="auto"/>
          </w:tcPr>
          <w:p w14:paraId="5D866F33" w14:textId="14C35DFB" w:rsidR="00F63EBB" w:rsidRPr="008E568E" w:rsidRDefault="008B23E1" w:rsidP="00F63EBB">
            <w:pPr>
              <w:spacing w:before="96" w:after="96" w:line="276" w:lineRule="auto"/>
              <w:rPr>
                <w:rFonts w:eastAsiaTheme="minorEastAsia" w:cstheme="minorBidi"/>
                <w:sz w:val="20"/>
              </w:rPr>
            </w:pPr>
            <w:r w:rsidRPr="008E568E">
              <w:rPr>
                <w:rFonts w:eastAsiaTheme="minorEastAsia" w:cstheme="minorBidi"/>
                <w:sz w:val="20"/>
              </w:rPr>
              <w:t>Microsoft</w:t>
            </w:r>
          </w:p>
        </w:tc>
        <w:tc>
          <w:tcPr>
            <w:tcW w:w="0" w:type="auto"/>
          </w:tcPr>
          <w:p w14:paraId="0964EC0B" w14:textId="77777777" w:rsidR="00F63EBB" w:rsidRPr="008E568E" w:rsidRDefault="00F63EBB" w:rsidP="00F63EBB">
            <w:pPr>
              <w:spacing w:before="96" w:after="96" w:line="276" w:lineRule="auto"/>
              <w:rPr>
                <w:rFonts w:eastAsiaTheme="minorEastAsia" w:cstheme="minorBidi"/>
                <w:sz w:val="20"/>
              </w:rPr>
            </w:pPr>
          </w:p>
        </w:tc>
      </w:tr>
      <w:tr w:rsidR="00F63EBB" w:rsidRPr="008E568E" w14:paraId="21FD44F0" w14:textId="77777777" w:rsidTr="008E568E">
        <w:trPr>
          <w:trHeight w:val="432"/>
        </w:trPr>
        <w:tc>
          <w:tcPr>
            <w:tcW w:w="0" w:type="auto"/>
          </w:tcPr>
          <w:p w14:paraId="5F30286F" w14:textId="7C3AED29"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5</w:t>
            </w:r>
          </w:p>
        </w:tc>
        <w:tc>
          <w:tcPr>
            <w:tcW w:w="0" w:type="auto"/>
          </w:tcPr>
          <w:p w14:paraId="558C1792" w14:textId="1BA435A0"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Perform source server validation and smoke test</w:t>
            </w:r>
          </w:p>
        </w:tc>
        <w:tc>
          <w:tcPr>
            <w:tcW w:w="0" w:type="auto"/>
          </w:tcPr>
          <w:p w14:paraId="7A710F6E" w14:textId="14ED768A"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Application Owner</w:t>
            </w:r>
          </w:p>
        </w:tc>
        <w:tc>
          <w:tcPr>
            <w:tcW w:w="0" w:type="auto"/>
          </w:tcPr>
          <w:p w14:paraId="5E69F588" w14:textId="77777777" w:rsidR="00F63EBB" w:rsidRPr="008E568E" w:rsidRDefault="00F63EBB" w:rsidP="00F63EBB">
            <w:pPr>
              <w:spacing w:before="96" w:after="96" w:line="276" w:lineRule="auto"/>
              <w:rPr>
                <w:rFonts w:eastAsiaTheme="minorEastAsia" w:cstheme="minorBidi"/>
                <w:sz w:val="20"/>
              </w:rPr>
            </w:pPr>
          </w:p>
        </w:tc>
      </w:tr>
      <w:tr w:rsidR="00F63EBB" w:rsidRPr="008E568E" w14:paraId="00488485" w14:textId="77777777" w:rsidTr="008E568E">
        <w:trPr>
          <w:trHeight w:val="432"/>
        </w:trPr>
        <w:tc>
          <w:tcPr>
            <w:tcW w:w="0" w:type="auto"/>
          </w:tcPr>
          <w:p w14:paraId="57CB991F" w14:textId="7AC1E38A"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6</w:t>
            </w:r>
          </w:p>
        </w:tc>
        <w:tc>
          <w:tcPr>
            <w:tcW w:w="0" w:type="auto"/>
          </w:tcPr>
          <w:p w14:paraId="38BE15AD" w14:textId="79093F47"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Receive smoke test approval</w:t>
            </w:r>
          </w:p>
        </w:tc>
        <w:tc>
          <w:tcPr>
            <w:tcW w:w="0" w:type="auto"/>
          </w:tcPr>
          <w:p w14:paraId="6F525866" w14:textId="5B83C983" w:rsidR="00F63EBB" w:rsidRPr="008E568E" w:rsidRDefault="00F63EBB" w:rsidP="00F63EBB">
            <w:pPr>
              <w:spacing w:before="96" w:after="96" w:line="276" w:lineRule="auto"/>
              <w:rPr>
                <w:rFonts w:eastAsiaTheme="minorEastAsia" w:cstheme="minorBidi"/>
                <w:sz w:val="20"/>
              </w:rPr>
            </w:pPr>
            <w:r w:rsidRPr="008E568E">
              <w:rPr>
                <w:rFonts w:eastAsiaTheme="minorEastAsia" w:cstheme="minorBidi"/>
                <w:sz w:val="20"/>
              </w:rPr>
              <w:t>Microsoft</w:t>
            </w:r>
          </w:p>
        </w:tc>
        <w:tc>
          <w:tcPr>
            <w:tcW w:w="0" w:type="auto"/>
          </w:tcPr>
          <w:p w14:paraId="451636FE" w14:textId="77777777" w:rsidR="00F63EBB" w:rsidRPr="008E568E" w:rsidRDefault="00F63EBB" w:rsidP="00F63EBB">
            <w:pPr>
              <w:spacing w:before="96" w:after="96" w:line="276" w:lineRule="auto"/>
              <w:rPr>
                <w:rFonts w:eastAsiaTheme="minorEastAsia" w:cstheme="minorBidi"/>
                <w:sz w:val="20"/>
              </w:rPr>
            </w:pPr>
          </w:p>
        </w:tc>
      </w:tr>
    </w:tbl>
    <w:p w14:paraId="7BBC70A0" w14:textId="77777777" w:rsidR="00F51FF9" w:rsidRPr="00991A0A" w:rsidRDefault="00F51FF9" w:rsidP="00B01033"/>
    <w:p w14:paraId="2F328E18" w14:textId="3BFFC90C" w:rsidR="00826C89" w:rsidRDefault="00826C89" w:rsidP="00B01033">
      <w:pPr>
        <w:pStyle w:val="Heading2Numbered"/>
      </w:pPr>
      <w:bookmarkStart w:id="120" w:name="_Toc467058802"/>
      <w:r w:rsidRPr="0081378E">
        <w:t xml:space="preserve">Decommissioning </w:t>
      </w:r>
      <w:r w:rsidRPr="00454C8B">
        <w:t>of</w:t>
      </w:r>
      <w:r w:rsidRPr="0081378E">
        <w:t xml:space="preserve"> Replaced Resources</w:t>
      </w:r>
      <w:bookmarkEnd w:id="120"/>
    </w:p>
    <w:p w14:paraId="6BC14BE2" w14:textId="77777777" w:rsidR="000708B8" w:rsidRDefault="000708B8" w:rsidP="000708B8">
      <w:pPr>
        <w:pStyle w:val="VisibleGuidance"/>
      </w:pPr>
      <w:r w:rsidRPr="0081378E">
        <w:t>Describe how existing resources will be taken offline. This should include criteria that will determine when and how those resources will be decommissioned.</w:t>
      </w:r>
      <w:r>
        <w:t xml:space="preserve">  Note the customer owns decommissioning activities.</w:t>
      </w:r>
    </w:p>
    <w:p w14:paraId="41820C01" w14:textId="47385C63" w:rsidR="00826C89" w:rsidRPr="004C2883" w:rsidRDefault="00826C89" w:rsidP="00826C89">
      <w:r w:rsidRPr="004C2883">
        <w:t>This section describe</w:t>
      </w:r>
      <w:r w:rsidR="00D160AD">
        <w:t>s</w:t>
      </w:r>
      <w:r w:rsidRPr="004C2883">
        <w:t xml:space="preserve"> how existing resources will be taken offline. </w:t>
      </w:r>
    </w:p>
    <w:tbl>
      <w:tblPr>
        <w:tblStyle w:val="TableGrid"/>
        <w:tblW w:w="5000" w:type="pct"/>
        <w:tblLook w:val="04A0" w:firstRow="1" w:lastRow="0" w:firstColumn="1" w:lastColumn="0" w:noHBand="0" w:noVBand="1"/>
      </w:tblPr>
      <w:tblGrid>
        <w:gridCol w:w="1918"/>
        <w:gridCol w:w="2816"/>
        <w:gridCol w:w="3033"/>
        <w:gridCol w:w="1593"/>
      </w:tblGrid>
      <w:tr w:rsidR="00E9691C" w:rsidRPr="00E9691C" w14:paraId="3C7F9551" w14:textId="77777777" w:rsidTr="00E9691C">
        <w:trPr>
          <w:cnfStyle w:val="100000000000" w:firstRow="1" w:lastRow="0" w:firstColumn="0" w:lastColumn="0" w:oddVBand="0" w:evenVBand="0" w:oddHBand="0" w:evenHBand="0" w:firstRowFirstColumn="0" w:firstRowLastColumn="0" w:lastRowFirstColumn="0" w:lastRowLastColumn="0"/>
        </w:trPr>
        <w:tc>
          <w:tcPr>
            <w:tcW w:w="1024" w:type="pct"/>
            <w:hideMark/>
          </w:tcPr>
          <w:p w14:paraId="351361AC" w14:textId="77777777" w:rsidR="00E9691C" w:rsidRPr="00E9691C" w:rsidRDefault="00E9691C" w:rsidP="00F63EBB">
            <w:pPr>
              <w:spacing w:before="96" w:after="96" w:line="276" w:lineRule="auto"/>
              <w:rPr>
                <w:rFonts w:eastAsiaTheme="minorEastAsia" w:cstheme="minorBidi"/>
                <w:sz w:val="20"/>
              </w:rPr>
            </w:pPr>
            <w:r w:rsidRPr="00E9691C">
              <w:rPr>
                <w:rFonts w:eastAsiaTheme="minorEastAsia" w:cstheme="minorBidi"/>
                <w:sz w:val="20"/>
              </w:rPr>
              <w:t>Server Name</w:t>
            </w:r>
          </w:p>
        </w:tc>
        <w:tc>
          <w:tcPr>
            <w:tcW w:w="1504" w:type="pct"/>
            <w:hideMark/>
          </w:tcPr>
          <w:p w14:paraId="4396DF1F" w14:textId="77777777" w:rsidR="00E9691C" w:rsidRPr="00E9691C" w:rsidRDefault="00E9691C" w:rsidP="00F63EBB">
            <w:pPr>
              <w:spacing w:before="96" w:after="96" w:line="276" w:lineRule="auto"/>
              <w:rPr>
                <w:rFonts w:eastAsiaTheme="minorEastAsia" w:cstheme="minorBidi"/>
                <w:sz w:val="20"/>
              </w:rPr>
            </w:pPr>
            <w:r w:rsidRPr="00E9691C">
              <w:rPr>
                <w:rFonts w:eastAsiaTheme="minorEastAsia" w:cstheme="minorBidi"/>
                <w:sz w:val="20"/>
              </w:rPr>
              <w:t>Decommission Date</w:t>
            </w:r>
          </w:p>
        </w:tc>
        <w:tc>
          <w:tcPr>
            <w:tcW w:w="1620" w:type="pct"/>
          </w:tcPr>
          <w:p w14:paraId="6ECE145D" w14:textId="7BD1BDA3" w:rsidR="00E9691C" w:rsidRPr="00E9691C" w:rsidRDefault="00E9691C" w:rsidP="00F63EBB">
            <w:pPr>
              <w:spacing w:before="96" w:after="96" w:line="276" w:lineRule="auto"/>
              <w:rPr>
                <w:rFonts w:eastAsiaTheme="minorEastAsia" w:cstheme="minorBidi"/>
                <w:sz w:val="20"/>
              </w:rPr>
            </w:pPr>
            <w:r>
              <w:rPr>
                <w:rFonts w:eastAsiaTheme="minorEastAsia" w:cstheme="minorBidi"/>
                <w:sz w:val="20"/>
              </w:rPr>
              <w:t>Decommission Action</w:t>
            </w:r>
          </w:p>
        </w:tc>
        <w:tc>
          <w:tcPr>
            <w:tcW w:w="851" w:type="pct"/>
            <w:hideMark/>
          </w:tcPr>
          <w:p w14:paraId="0DFA87B9" w14:textId="680A50E3" w:rsidR="00E9691C" w:rsidRPr="00E9691C" w:rsidRDefault="00E9691C" w:rsidP="00F63EBB">
            <w:pPr>
              <w:spacing w:before="96" w:after="96" w:line="276" w:lineRule="auto"/>
              <w:rPr>
                <w:rFonts w:eastAsiaTheme="minorEastAsia" w:cstheme="minorBidi"/>
                <w:sz w:val="20"/>
              </w:rPr>
            </w:pPr>
            <w:r w:rsidRPr="00E9691C">
              <w:rPr>
                <w:rFonts w:eastAsiaTheme="minorEastAsia" w:cstheme="minorBidi"/>
                <w:sz w:val="20"/>
              </w:rPr>
              <w:t>Approvers</w:t>
            </w:r>
          </w:p>
        </w:tc>
      </w:tr>
      <w:tr w:rsidR="00E9691C" w:rsidRPr="00E9691C" w14:paraId="34B512E7" w14:textId="77777777" w:rsidTr="00E9691C">
        <w:tc>
          <w:tcPr>
            <w:tcW w:w="1024" w:type="pct"/>
          </w:tcPr>
          <w:p w14:paraId="0590149A" w14:textId="31C4C14A" w:rsidR="00E9691C" w:rsidRPr="00E9691C" w:rsidRDefault="00E9691C" w:rsidP="00C45F92">
            <w:pPr>
              <w:spacing w:before="96" w:after="96" w:line="276" w:lineRule="auto"/>
              <w:rPr>
                <w:rFonts w:eastAsiaTheme="minorEastAsia" w:cstheme="minorBidi"/>
                <w:sz w:val="20"/>
              </w:rPr>
            </w:pPr>
            <w:r w:rsidRPr="00E9691C">
              <w:rPr>
                <w:sz w:val="20"/>
              </w:rPr>
              <w:t>Server1</w:t>
            </w:r>
          </w:p>
        </w:tc>
        <w:tc>
          <w:tcPr>
            <w:tcW w:w="1504" w:type="pct"/>
          </w:tcPr>
          <w:p w14:paraId="03731910" w14:textId="4A9B962D" w:rsidR="00E9691C" w:rsidRPr="00E9691C" w:rsidRDefault="00E9691C" w:rsidP="00C45F92">
            <w:pPr>
              <w:spacing w:before="96" w:after="96" w:line="276" w:lineRule="auto"/>
              <w:rPr>
                <w:rFonts w:eastAsiaTheme="minorEastAsia" w:cstheme="minorBidi"/>
                <w:sz w:val="20"/>
              </w:rPr>
            </w:pPr>
          </w:p>
        </w:tc>
        <w:tc>
          <w:tcPr>
            <w:tcW w:w="1620" w:type="pct"/>
          </w:tcPr>
          <w:p w14:paraId="35D0517B" w14:textId="77777777" w:rsidR="00E9691C" w:rsidRDefault="00E9691C" w:rsidP="00C45F92">
            <w:pPr>
              <w:spacing w:before="96" w:after="96" w:line="276" w:lineRule="auto"/>
              <w:rPr>
                <w:rFonts w:eastAsiaTheme="minorEastAsia" w:cstheme="minorBidi"/>
                <w:sz w:val="20"/>
              </w:rPr>
            </w:pPr>
          </w:p>
        </w:tc>
        <w:tc>
          <w:tcPr>
            <w:tcW w:w="851" w:type="pct"/>
          </w:tcPr>
          <w:p w14:paraId="7195285E" w14:textId="001EB9F3" w:rsidR="00E9691C" w:rsidRPr="00E9691C" w:rsidRDefault="00E9691C" w:rsidP="00C45F92">
            <w:pPr>
              <w:spacing w:before="96" w:after="96" w:line="276" w:lineRule="auto"/>
              <w:rPr>
                <w:rFonts w:eastAsiaTheme="minorEastAsia" w:cstheme="minorBidi"/>
                <w:sz w:val="20"/>
              </w:rPr>
            </w:pPr>
          </w:p>
        </w:tc>
      </w:tr>
      <w:tr w:rsidR="00E9691C" w:rsidRPr="00E9691C" w14:paraId="31192766" w14:textId="77777777" w:rsidTr="00E9691C">
        <w:tc>
          <w:tcPr>
            <w:tcW w:w="1024" w:type="pct"/>
          </w:tcPr>
          <w:p w14:paraId="53C9AB8B" w14:textId="4075937A" w:rsidR="00E9691C" w:rsidRPr="00E9691C" w:rsidRDefault="00E9691C" w:rsidP="00C45F92">
            <w:pPr>
              <w:spacing w:before="96" w:after="96" w:line="276" w:lineRule="auto"/>
              <w:rPr>
                <w:rFonts w:eastAsiaTheme="minorEastAsia" w:cstheme="minorBidi"/>
                <w:sz w:val="20"/>
              </w:rPr>
            </w:pPr>
            <w:r w:rsidRPr="00E9691C">
              <w:rPr>
                <w:sz w:val="20"/>
              </w:rPr>
              <w:t>Server2</w:t>
            </w:r>
          </w:p>
        </w:tc>
        <w:tc>
          <w:tcPr>
            <w:tcW w:w="1504" w:type="pct"/>
          </w:tcPr>
          <w:p w14:paraId="7AC6DD4B" w14:textId="77777777" w:rsidR="00E9691C" w:rsidRPr="00E9691C" w:rsidRDefault="00E9691C" w:rsidP="00C45F92">
            <w:pPr>
              <w:spacing w:before="96" w:after="96" w:line="276" w:lineRule="auto"/>
              <w:rPr>
                <w:rFonts w:eastAsiaTheme="minorEastAsia" w:cstheme="minorBidi"/>
                <w:sz w:val="20"/>
              </w:rPr>
            </w:pPr>
          </w:p>
        </w:tc>
        <w:tc>
          <w:tcPr>
            <w:tcW w:w="1620" w:type="pct"/>
          </w:tcPr>
          <w:p w14:paraId="7574A2FF" w14:textId="77777777" w:rsidR="00E9691C" w:rsidRDefault="00E9691C" w:rsidP="00C45F92">
            <w:pPr>
              <w:spacing w:before="96" w:after="96" w:line="276" w:lineRule="auto"/>
              <w:rPr>
                <w:rFonts w:eastAsiaTheme="minorEastAsia" w:cstheme="minorBidi"/>
                <w:sz w:val="20"/>
              </w:rPr>
            </w:pPr>
          </w:p>
        </w:tc>
        <w:tc>
          <w:tcPr>
            <w:tcW w:w="851" w:type="pct"/>
          </w:tcPr>
          <w:p w14:paraId="3A24725E" w14:textId="2F0F3518" w:rsidR="00E9691C" w:rsidRPr="00E9691C" w:rsidRDefault="00E9691C" w:rsidP="00C45F92">
            <w:pPr>
              <w:spacing w:before="96" w:after="96" w:line="276" w:lineRule="auto"/>
              <w:rPr>
                <w:rFonts w:eastAsiaTheme="minorEastAsia" w:cstheme="minorBidi"/>
                <w:sz w:val="20"/>
              </w:rPr>
            </w:pPr>
          </w:p>
        </w:tc>
      </w:tr>
      <w:tr w:rsidR="00E9691C" w:rsidRPr="00E9691C" w14:paraId="4589B4A3" w14:textId="77777777" w:rsidTr="00E9691C">
        <w:tc>
          <w:tcPr>
            <w:tcW w:w="1024" w:type="pct"/>
          </w:tcPr>
          <w:p w14:paraId="7E3A3BBE" w14:textId="34F60A70" w:rsidR="00E9691C" w:rsidRPr="00E9691C" w:rsidRDefault="00E9691C" w:rsidP="00C45F92">
            <w:pPr>
              <w:autoSpaceDE w:val="0"/>
              <w:autoSpaceDN w:val="0"/>
              <w:spacing w:before="120"/>
              <w:rPr>
                <w:rFonts w:eastAsiaTheme="minorEastAsia" w:cstheme="minorBidi"/>
                <w:sz w:val="20"/>
              </w:rPr>
            </w:pPr>
            <w:r w:rsidRPr="00E9691C">
              <w:rPr>
                <w:sz w:val="20"/>
              </w:rPr>
              <w:t>Server3</w:t>
            </w:r>
          </w:p>
        </w:tc>
        <w:tc>
          <w:tcPr>
            <w:tcW w:w="1504" w:type="pct"/>
          </w:tcPr>
          <w:p w14:paraId="1B12E36F" w14:textId="77777777" w:rsidR="00E9691C" w:rsidRPr="00E9691C" w:rsidRDefault="00E9691C" w:rsidP="00C45F92">
            <w:pPr>
              <w:spacing w:before="96" w:after="96" w:line="276" w:lineRule="auto"/>
              <w:rPr>
                <w:rFonts w:eastAsiaTheme="minorEastAsia" w:cstheme="minorBidi"/>
                <w:sz w:val="20"/>
              </w:rPr>
            </w:pPr>
          </w:p>
        </w:tc>
        <w:tc>
          <w:tcPr>
            <w:tcW w:w="1620" w:type="pct"/>
          </w:tcPr>
          <w:p w14:paraId="4FA5ECC9" w14:textId="77777777" w:rsidR="00E9691C" w:rsidRDefault="00E9691C" w:rsidP="00C45F92">
            <w:pPr>
              <w:spacing w:before="96" w:after="96" w:line="276" w:lineRule="auto"/>
              <w:rPr>
                <w:rFonts w:eastAsiaTheme="minorEastAsia" w:cstheme="minorBidi"/>
                <w:sz w:val="20"/>
              </w:rPr>
            </w:pPr>
          </w:p>
        </w:tc>
        <w:tc>
          <w:tcPr>
            <w:tcW w:w="851" w:type="pct"/>
          </w:tcPr>
          <w:p w14:paraId="3EABD318" w14:textId="27BB1874" w:rsidR="00E9691C" w:rsidRPr="00E9691C" w:rsidRDefault="00E9691C" w:rsidP="00C45F92">
            <w:pPr>
              <w:spacing w:before="96" w:after="96" w:line="276" w:lineRule="auto"/>
              <w:rPr>
                <w:rFonts w:eastAsiaTheme="minorEastAsia" w:cstheme="minorBidi"/>
                <w:sz w:val="20"/>
              </w:rPr>
            </w:pPr>
          </w:p>
        </w:tc>
      </w:tr>
      <w:tr w:rsidR="00E9691C" w:rsidRPr="00E9691C" w14:paraId="194924B6" w14:textId="77777777" w:rsidTr="00E9691C">
        <w:tc>
          <w:tcPr>
            <w:tcW w:w="1024" w:type="pct"/>
          </w:tcPr>
          <w:p w14:paraId="4EE3A80E" w14:textId="007CAF8D" w:rsidR="00E9691C" w:rsidRPr="00E9691C" w:rsidRDefault="00E9691C" w:rsidP="00C45F92">
            <w:pPr>
              <w:autoSpaceDE w:val="0"/>
              <w:autoSpaceDN w:val="0"/>
              <w:spacing w:before="120"/>
              <w:rPr>
                <w:rFonts w:eastAsiaTheme="minorEastAsia" w:cstheme="minorBidi"/>
                <w:sz w:val="20"/>
              </w:rPr>
            </w:pPr>
            <w:r w:rsidRPr="00E9691C">
              <w:rPr>
                <w:sz w:val="20"/>
              </w:rPr>
              <w:t>Server4</w:t>
            </w:r>
          </w:p>
        </w:tc>
        <w:tc>
          <w:tcPr>
            <w:tcW w:w="1504" w:type="pct"/>
          </w:tcPr>
          <w:p w14:paraId="0EB30EEF" w14:textId="77777777" w:rsidR="00E9691C" w:rsidRPr="00E9691C" w:rsidRDefault="00E9691C" w:rsidP="00C45F92">
            <w:pPr>
              <w:spacing w:before="96" w:after="96" w:line="276" w:lineRule="auto"/>
              <w:rPr>
                <w:rFonts w:eastAsiaTheme="minorEastAsia" w:cstheme="minorBidi"/>
                <w:sz w:val="20"/>
              </w:rPr>
            </w:pPr>
          </w:p>
        </w:tc>
        <w:tc>
          <w:tcPr>
            <w:tcW w:w="1620" w:type="pct"/>
          </w:tcPr>
          <w:p w14:paraId="7489B830" w14:textId="77777777" w:rsidR="00E9691C" w:rsidRDefault="00E9691C" w:rsidP="00C45F92">
            <w:pPr>
              <w:spacing w:before="96" w:after="96" w:line="276" w:lineRule="auto"/>
              <w:rPr>
                <w:rFonts w:eastAsiaTheme="minorEastAsia" w:cstheme="minorBidi"/>
                <w:sz w:val="20"/>
              </w:rPr>
            </w:pPr>
          </w:p>
        </w:tc>
        <w:tc>
          <w:tcPr>
            <w:tcW w:w="851" w:type="pct"/>
          </w:tcPr>
          <w:p w14:paraId="0650A53E" w14:textId="2A4A040A" w:rsidR="00E9691C" w:rsidRPr="00E9691C" w:rsidRDefault="00E9691C" w:rsidP="00C45F92">
            <w:pPr>
              <w:spacing w:before="96" w:after="96" w:line="276" w:lineRule="auto"/>
              <w:rPr>
                <w:rFonts w:eastAsiaTheme="minorEastAsia" w:cstheme="minorBidi"/>
                <w:sz w:val="20"/>
              </w:rPr>
            </w:pPr>
          </w:p>
        </w:tc>
      </w:tr>
      <w:bookmarkEnd w:id="66"/>
      <w:bookmarkEnd w:id="67"/>
    </w:tbl>
    <w:p w14:paraId="2FFCCF57" w14:textId="77777777" w:rsidR="00826C89" w:rsidRDefault="00826C89" w:rsidP="00826C89"/>
    <w:p w14:paraId="0F37AAF6" w14:textId="77777777" w:rsidR="00826C89" w:rsidRPr="001E5F05" w:rsidRDefault="00826C89" w:rsidP="00826C89">
      <w:pPr>
        <w:pStyle w:val="Heading1Numbered"/>
      </w:pPr>
      <w:bookmarkStart w:id="121" w:name="_Toc467058803"/>
      <w:r>
        <w:lastRenderedPageBreak/>
        <w:t>Post-Migration Support and Stabilization</w:t>
      </w:r>
      <w:bookmarkEnd w:id="121"/>
    </w:p>
    <w:p w14:paraId="65A64E32" w14:textId="2E4A0341" w:rsidR="00826C89" w:rsidRDefault="00D160AD" w:rsidP="00CE0AE7">
      <w:pPr>
        <w:pStyle w:val="VisibleGuidance"/>
      </w:pPr>
      <w:r>
        <w:t>This section d</w:t>
      </w:r>
      <w:r w:rsidR="00826C89" w:rsidRPr="00805398">
        <w:t>escribe</w:t>
      </w:r>
      <w:r>
        <w:t>s</w:t>
      </w:r>
      <w:r w:rsidR="00826C89" w:rsidRPr="00805398">
        <w:t xml:space="preserve"> the activities during </w:t>
      </w:r>
      <w:r w:rsidR="00CE0AE7">
        <w:t xml:space="preserve">migration phase.  </w:t>
      </w:r>
      <w:r>
        <w:t>A</w:t>
      </w:r>
      <w:r w:rsidR="00826C89" w:rsidRPr="00805398">
        <w:t xml:space="preserve">ny problems </w:t>
      </w:r>
      <w:r w:rsidR="00A000AA">
        <w:t xml:space="preserve">with the application is expected to be </w:t>
      </w:r>
      <w:r w:rsidR="00826C89" w:rsidRPr="00805398">
        <w:t xml:space="preserve">brought to attention of the </w:t>
      </w:r>
      <w:r w:rsidR="00A000AA">
        <w:t>migration</w:t>
      </w:r>
      <w:r w:rsidR="00826C89" w:rsidRPr="00805398">
        <w:t xml:space="preserve"> team</w:t>
      </w:r>
      <w:r w:rsidR="00A000AA">
        <w:t>.</w:t>
      </w:r>
    </w:p>
    <w:p w14:paraId="74CF9698" w14:textId="70C5BEF6" w:rsidR="00890067" w:rsidRDefault="004261A8" w:rsidP="00CE0AE7">
      <w:r>
        <w:t xml:space="preserve">Post-migration support ends whether either </w:t>
      </w:r>
      <w:r w:rsidR="00AE621D">
        <w:fldChar w:fldCharType="begin"/>
      </w:r>
      <w:r w:rsidR="00AE621D">
        <w:instrText xml:space="preserve"> DOCPROPERTY  Customer  \* MERGEFORMAT </w:instrText>
      </w:r>
      <w:r w:rsidR="00AE621D">
        <w:fldChar w:fldCharType="separate"/>
      </w:r>
      <w:r w:rsidR="00144883">
        <w:t>&lt;&lt;Insert Customer Name in Doc Properties&gt;&gt;</w:t>
      </w:r>
      <w:r w:rsidR="00AE621D">
        <w:fldChar w:fldCharType="end"/>
      </w:r>
      <w:r>
        <w:t xml:space="preserve"> provides a sign-off or 10 days has elapsed from the cutover of the workload into Azure IaaS.</w:t>
      </w:r>
    </w:p>
    <w:p w14:paraId="42AF6B3F" w14:textId="77777777" w:rsidR="00826C89" w:rsidRPr="001E5F05" w:rsidRDefault="00826C89" w:rsidP="00826C89">
      <w:pPr>
        <w:pStyle w:val="Heading2Numbered"/>
      </w:pPr>
      <w:bookmarkStart w:id="122" w:name="_Toc238545956"/>
      <w:bookmarkStart w:id="123" w:name="_Toc359849335"/>
      <w:bookmarkStart w:id="124" w:name="_Toc420419324"/>
      <w:bookmarkStart w:id="125" w:name="_Toc467058804"/>
      <w:r w:rsidRPr="002D75F0">
        <w:t>Responsibilities</w:t>
      </w:r>
      <w:bookmarkEnd w:id="122"/>
      <w:bookmarkEnd w:id="123"/>
      <w:bookmarkEnd w:id="124"/>
      <w:bookmarkEnd w:id="125"/>
    </w:p>
    <w:p w14:paraId="0BC1D4C0" w14:textId="4A750839" w:rsidR="00890067" w:rsidRPr="00672779" w:rsidRDefault="00890067" w:rsidP="00890067">
      <w:r w:rsidRPr="00672779">
        <w:t xml:space="preserve">The following table lists the support roles for the migration process and the primary contacts for each role. </w:t>
      </w:r>
    </w:p>
    <w:p w14:paraId="6E229B24" w14:textId="77777777" w:rsidR="00890067" w:rsidRDefault="00890067" w:rsidP="00826C89"/>
    <w:tbl>
      <w:tblPr>
        <w:tblStyle w:val="TableGrid"/>
        <w:tblW w:w="5000" w:type="pct"/>
        <w:tblLook w:val="04A0" w:firstRow="1" w:lastRow="0" w:firstColumn="1" w:lastColumn="0" w:noHBand="0" w:noVBand="1"/>
      </w:tblPr>
      <w:tblGrid>
        <w:gridCol w:w="1842"/>
        <w:gridCol w:w="5281"/>
        <w:gridCol w:w="2237"/>
      </w:tblGrid>
      <w:tr w:rsidR="008921D1" w:rsidRPr="008921D1" w14:paraId="52624BFB" w14:textId="77777777" w:rsidTr="008921D1">
        <w:trPr>
          <w:cnfStyle w:val="100000000000" w:firstRow="1" w:lastRow="0" w:firstColumn="0" w:lastColumn="0" w:oddVBand="0" w:evenVBand="0" w:oddHBand="0" w:evenHBand="0" w:firstRowFirstColumn="0" w:firstRowLastColumn="0" w:lastRowFirstColumn="0" w:lastRowLastColumn="0"/>
        </w:trPr>
        <w:tc>
          <w:tcPr>
            <w:tcW w:w="984" w:type="pct"/>
          </w:tcPr>
          <w:p w14:paraId="3B7FDE66" w14:textId="77777777" w:rsidR="008921D1" w:rsidRPr="008921D1" w:rsidRDefault="008921D1" w:rsidP="00550DF6">
            <w:pPr>
              <w:spacing w:after="160" w:line="259" w:lineRule="auto"/>
              <w:rPr>
                <w:rFonts w:cs="Segoe UI"/>
                <w:b/>
                <w:sz w:val="20"/>
              </w:rPr>
            </w:pPr>
            <w:r w:rsidRPr="008921D1">
              <w:rPr>
                <w:rFonts w:cs="Segoe UI"/>
                <w:b/>
                <w:sz w:val="20"/>
              </w:rPr>
              <w:t>Support Role</w:t>
            </w:r>
          </w:p>
        </w:tc>
        <w:tc>
          <w:tcPr>
            <w:tcW w:w="2821" w:type="pct"/>
          </w:tcPr>
          <w:p w14:paraId="3383BB8F" w14:textId="77777777" w:rsidR="008921D1" w:rsidRPr="008921D1" w:rsidRDefault="008921D1" w:rsidP="00550DF6">
            <w:pPr>
              <w:spacing w:after="160" w:line="259" w:lineRule="auto"/>
              <w:rPr>
                <w:rFonts w:cs="Segoe UI"/>
                <w:b/>
                <w:sz w:val="20"/>
              </w:rPr>
            </w:pPr>
            <w:r w:rsidRPr="008921D1">
              <w:rPr>
                <w:rFonts w:cs="Segoe UI"/>
                <w:b/>
                <w:sz w:val="20"/>
              </w:rPr>
              <w:t>Description</w:t>
            </w:r>
          </w:p>
        </w:tc>
        <w:tc>
          <w:tcPr>
            <w:tcW w:w="1195" w:type="pct"/>
          </w:tcPr>
          <w:p w14:paraId="5FBF21E2" w14:textId="77777777" w:rsidR="008921D1" w:rsidRPr="008921D1" w:rsidRDefault="008921D1" w:rsidP="00550DF6">
            <w:pPr>
              <w:spacing w:after="160" w:line="259" w:lineRule="auto"/>
              <w:jc w:val="center"/>
              <w:rPr>
                <w:rFonts w:cs="Segoe UI"/>
                <w:b/>
                <w:sz w:val="20"/>
              </w:rPr>
            </w:pPr>
            <w:r w:rsidRPr="008921D1">
              <w:rPr>
                <w:rFonts w:cs="Segoe UI"/>
                <w:b/>
                <w:sz w:val="20"/>
              </w:rPr>
              <w:t>Responsibility</w:t>
            </w:r>
          </w:p>
        </w:tc>
      </w:tr>
      <w:tr w:rsidR="008921D1" w:rsidRPr="008921D1" w14:paraId="27728C6F" w14:textId="77777777" w:rsidTr="008921D1">
        <w:tc>
          <w:tcPr>
            <w:tcW w:w="984" w:type="pct"/>
          </w:tcPr>
          <w:p w14:paraId="2009B4FA" w14:textId="77777777" w:rsidR="008921D1" w:rsidRPr="008921D1" w:rsidRDefault="008921D1" w:rsidP="00550DF6">
            <w:pPr>
              <w:spacing w:after="160" w:line="259" w:lineRule="auto"/>
              <w:rPr>
                <w:rFonts w:cs="Segoe UI"/>
                <w:sz w:val="20"/>
              </w:rPr>
            </w:pPr>
            <w:r w:rsidRPr="008921D1">
              <w:rPr>
                <w:rFonts w:cs="Segoe UI"/>
                <w:sz w:val="20"/>
              </w:rPr>
              <w:t>Project Manager</w:t>
            </w:r>
          </w:p>
        </w:tc>
        <w:tc>
          <w:tcPr>
            <w:tcW w:w="2821" w:type="pct"/>
          </w:tcPr>
          <w:p w14:paraId="2F7097AA" w14:textId="77777777" w:rsidR="008921D1" w:rsidRPr="008921D1" w:rsidRDefault="008921D1" w:rsidP="00550DF6">
            <w:pPr>
              <w:spacing w:after="160" w:line="259" w:lineRule="auto"/>
              <w:rPr>
                <w:rFonts w:cs="Segoe UI"/>
                <w:sz w:val="20"/>
              </w:rPr>
            </w:pPr>
            <w:r w:rsidRPr="008921D1">
              <w:rPr>
                <w:rFonts w:cs="Segoe UI"/>
                <w:sz w:val="20"/>
              </w:rPr>
              <w:t xml:space="preserve">Responsible for raising and overseeing </w:t>
            </w:r>
            <w:proofErr w:type="gramStart"/>
            <w:r w:rsidRPr="008921D1">
              <w:rPr>
                <w:rFonts w:cs="Segoe UI"/>
                <w:sz w:val="20"/>
              </w:rPr>
              <w:t>Changes, and</w:t>
            </w:r>
            <w:proofErr w:type="gramEnd"/>
            <w:r w:rsidRPr="008921D1">
              <w:rPr>
                <w:rFonts w:cs="Segoe UI"/>
                <w:sz w:val="20"/>
              </w:rPr>
              <w:t xml:space="preserve"> reporting back to the organization on implementation outcomes.</w:t>
            </w:r>
          </w:p>
        </w:tc>
        <w:tc>
          <w:tcPr>
            <w:tcW w:w="1195" w:type="pct"/>
          </w:tcPr>
          <w:p w14:paraId="0D771B1E" w14:textId="2E6240AE" w:rsidR="008921D1" w:rsidRPr="008921D1" w:rsidRDefault="008921D1" w:rsidP="00550DF6">
            <w:pPr>
              <w:spacing w:after="160" w:line="259" w:lineRule="auto"/>
              <w:jc w:val="center"/>
              <w:rPr>
                <w:rFonts w:cs="Segoe UI"/>
                <w:sz w:val="20"/>
              </w:rPr>
            </w:pPr>
            <w:r w:rsidRPr="008921D1">
              <w:rPr>
                <w:rFonts w:cs="Segoe UI"/>
                <w:sz w:val="20"/>
              </w:rPr>
              <w:fldChar w:fldCharType="begin"/>
            </w:r>
            <w:r w:rsidRPr="008921D1">
              <w:rPr>
                <w:rFonts w:cs="Segoe UI"/>
                <w:sz w:val="20"/>
              </w:rPr>
              <w:instrText xml:space="preserve"> DOCPROPERTY  Customer  \* MERGEFORMAT </w:instrText>
            </w:r>
            <w:r w:rsidRPr="008921D1">
              <w:rPr>
                <w:rFonts w:cs="Segoe UI"/>
                <w:sz w:val="20"/>
              </w:rPr>
              <w:fldChar w:fldCharType="separate"/>
            </w:r>
            <w:r w:rsidR="00144883">
              <w:rPr>
                <w:rFonts w:cs="Segoe UI"/>
                <w:sz w:val="20"/>
              </w:rPr>
              <w:t>&lt;&lt;Insert Customer Name in Doc Properties&gt;&gt;</w:t>
            </w:r>
            <w:r w:rsidRPr="008921D1">
              <w:rPr>
                <w:rFonts w:cs="Segoe UI"/>
                <w:sz w:val="20"/>
              </w:rPr>
              <w:fldChar w:fldCharType="end"/>
            </w:r>
          </w:p>
        </w:tc>
      </w:tr>
      <w:tr w:rsidR="008921D1" w:rsidRPr="008921D1" w14:paraId="3CDE9BD2" w14:textId="77777777" w:rsidTr="008921D1">
        <w:tc>
          <w:tcPr>
            <w:tcW w:w="984" w:type="pct"/>
          </w:tcPr>
          <w:p w14:paraId="0B9CA972" w14:textId="3BDB203C" w:rsidR="008921D1" w:rsidRPr="008921D1" w:rsidRDefault="008921D1" w:rsidP="002B030D">
            <w:pPr>
              <w:spacing w:after="160" w:line="259" w:lineRule="auto"/>
              <w:rPr>
                <w:rFonts w:cs="Segoe UI"/>
                <w:sz w:val="20"/>
              </w:rPr>
            </w:pPr>
            <w:r w:rsidRPr="008921D1">
              <w:rPr>
                <w:rFonts w:cs="Segoe UI"/>
                <w:sz w:val="20"/>
              </w:rPr>
              <w:t>Cloud Hosting Team</w:t>
            </w:r>
          </w:p>
        </w:tc>
        <w:tc>
          <w:tcPr>
            <w:tcW w:w="2821" w:type="pct"/>
          </w:tcPr>
          <w:p w14:paraId="141D37C9" w14:textId="607079A8" w:rsidR="008921D1" w:rsidRPr="008921D1" w:rsidRDefault="008921D1" w:rsidP="002B030D">
            <w:pPr>
              <w:spacing w:after="160" w:line="259" w:lineRule="auto"/>
              <w:rPr>
                <w:rFonts w:cs="Segoe UI"/>
                <w:sz w:val="20"/>
              </w:rPr>
            </w:pPr>
            <w:r w:rsidRPr="008921D1">
              <w:rPr>
                <w:rFonts w:cs="Segoe UI"/>
                <w:sz w:val="20"/>
              </w:rPr>
              <w:t>Responsible for coordinating support activities for technical issues that occur with the underlying infrastructure, such as Azure storage, Azure networking etc.</w:t>
            </w:r>
          </w:p>
        </w:tc>
        <w:tc>
          <w:tcPr>
            <w:tcW w:w="1195" w:type="pct"/>
          </w:tcPr>
          <w:p w14:paraId="3FF1C46E" w14:textId="7232AF7F" w:rsidR="008921D1" w:rsidRPr="008921D1" w:rsidRDefault="008921D1" w:rsidP="002B030D">
            <w:pPr>
              <w:spacing w:after="160" w:line="259" w:lineRule="auto"/>
              <w:jc w:val="center"/>
              <w:rPr>
                <w:rFonts w:cs="Segoe UI"/>
                <w:sz w:val="20"/>
              </w:rPr>
            </w:pPr>
            <w:r>
              <w:rPr>
                <w:rFonts w:cs="Segoe UI"/>
                <w:sz w:val="20"/>
              </w:rPr>
              <w:fldChar w:fldCharType="begin"/>
            </w:r>
            <w:r>
              <w:rPr>
                <w:rFonts w:cs="Segoe UI"/>
                <w:sz w:val="20"/>
              </w:rPr>
              <w:instrText xml:space="preserve"> DOCPROPERTY  Customer  \* MERGEFORMAT </w:instrText>
            </w:r>
            <w:r>
              <w:rPr>
                <w:rFonts w:cs="Segoe UI"/>
                <w:sz w:val="20"/>
              </w:rPr>
              <w:fldChar w:fldCharType="separate"/>
            </w:r>
            <w:r w:rsidR="00144883">
              <w:rPr>
                <w:rFonts w:cs="Segoe UI"/>
                <w:sz w:val="20"/>
              </w:rPr>
              <w:t>&lt;&lt;Insert Customer Name in Doc Properties&gt;&gt;</w:t>
            </w:r>
            <w:r>
              <w:rPr>
                <w:rFonts w:cs="Segoe UI"/>
                <w:sz w:val="20"/>
              </w:rPr>
              <w:fldChar w:fldCharType="end"/>
            </w:r>
          </w:p>
        </w:tc>
      </w:tr>
      <w:tr w:rsidR="008921D1" w:rsidRPr="008921D1" w14:paraId="37606404" w14:textId="77777777" w:rsidTr="008921D1">
        <w:tc>
          <w:tcPr>
            <w:tcW w:w="984" w:type="pct"/>
          </w:tcPr>
          <w:p w14:paraId="3FAB9B8C" w14:textId="2E3C5F43" w:rsidR="008921D1" w:rsidRPr="008921D1" w:rsidRDefault="008921D1" w:rsidP="002B030D">
            <w:pPr>
              <w:spacing w:after="160" w:line="259" w:lineRule="auto"/>
              <w:rPr>
                <w:rFonts w:cs="Segoe UI"/>
                <w:sz w:val="20"/>
              </w:rPr>
            </w:pPr>
            <w:r w:rsidRPr="008921D1">
              <w:rPr>
                <w:rFonts w:cs="Segoe UI"/>
                <w:sz w:val="20"/>
              </w:rPr>
              <w:t>Application Support Lead</w:t>
            </w:r>
          </w:p>
        </w:tc>
        <w:tc>
          <w:tcPr>
            <w:tcW w:w="2821" w:type="pct"/>
          </w:tcPr>
          <w:p w14:paraId="357B1131" w14:textId="3E34F53F" w:rsidR="008921D1" w:rsidRPr="008921D1" w:rsidRDefault="008921D1" w:rsidP="002B030D">
            <w:pPr>
              <w:spacing w:after="160" w:line="259" w:lineRule="auto"/>
              <w:rPr>
                <w:rFonts w:cs="Segoe UI"/>
                <w:sz w:val="20"/>
              </w:rPr>
            </w:pPr>
            <w:r w:rsidRPr="008921D1">
              <w:rPr>
                <w:rFonts w:cs="Segoe UI"/>
                <w:sz w:val="20"/>
              </w:rPr>
              <w:t>Responsible for coordinating support activities for technical issues that occur with business systems/applications that experience issues because of migration activities.</w:t>
            </w:r>
          </w:p>
        </w:tc>
        <w:tc>
          <w:tcPr>
            <w:tcW w:w="1195" w:type="pct"/>
          </w:tcPr>
          <w:p w14:paraId="4D4F5BA4" w14:textId="5D13688A" w:rsidR="008921D1" w:rsidRPr="008921D1" w:rsidRDefault="008921D1" w:rsidP="002B030D">
            <w:pPr>
              <w:spacing w:after="160" w:line="259" w:lineRule="auto"/>
              <w:jc w:val="center"/>
              <w:rPr>
                <w:rFonts w:cs="Segoe UI"/>
                <w:sz w:val="20"/>
              </w:rPr>
            </w:pPr>
            <w:r>
              <w:rPr>
                <w:rFonts w:cs="Segoe UI"/>
                <w:sz w:val="20"/>
              </w:rPr>
              <w:fldChar w:fldCharType="begin"/>
            </w:r>
            <w:r>
              <w:rPr>
                <w:rFonts w:cs="Segoe UI"/>
                <w:sz w:val="20"/>
              </w:rPr>
              <w:instrText xml:space="preserve"> DOCPROPERTY  Customer  \* MERGEFORMAT </w:instrText>
            </w:r>
            <w:r>
              <w:rPr>
                <w:rFonts w:cs="Segoe UI"/>
                <w:sz w:val="20"/>
              </w:rPr>
              <w:fldChar w:fldCharType="separate"/>
            </w:r>
            <w:r w:rsidR="00144883">
              <w:rPr>
                <w:rFonts w:cs="Segoe UI"/>
                <w:sz w:val="20"/>
              </w:rPr>
              <w:t>&lt;&lt;Insert Customer Name in Doc Properties&gt;&gt;</w:t>
            </w:r>
            <w:r>
              <w:rPr>
                <w:rFonts w:cs="Segoe UI"/>
                <w:sz w:val="20"/>
              </w:rPr>
              <w:fldChar w:fldCharType="end"/>
            </w:r>
          </w:p>
        </w:tc>
      </w:tr>
      <w:tr w:rsidR="008921D1" w:rsidRPr="008921D1" w14:paraId="366779AF" w14:textId="77777777" w:rsidTr="008921D1">
        <w:tc>
          <w:tcPr>
            <w:tcW w:w="984" w:type="pct"/>
          </w:tcPr>
          <w:p w14:paraId="6C98C86E" w14:textId="4D8D37E0" w:rsidR="008921D1" w:rsidRPr="008921D1" w:rsidRDefault="008921D1" w:rsidP="00CD62B7">
            <w:pPr>
              <w:rPr>
                <w:rFonts w:cs="Segoe UI"/>
                <w:sz w:val="20"/>
              </w:rPr>
            </w:pPr>
            <w:r w:rsidRPr="008921D1">
              <w:rPr>
                <w:rFonts w:cs="Segoe UI"/>
                <w:sz w:val="20"/>
              </w:rPr>
              <w:t>SPOC for Reconfiguration</w:t>
            </w:r>
          </w:p>
        </w:tc>
        <w:tc>
          <w:tcPr>
            <w:tcW w:w="2821" w:type="pct"/>
          </w:tcPr>
          <w:p w14:paraId="3C4E1E05" w14:textId="0E9F10AA" w:rsidR="008921D1" w:rsidRPr="008921D1" w:rsidRDefault="008921D1" w:rsidP="00CD62B7">
            <w:pPr>
              <w:rPr>
                <w:rFonts w:cs="Segoe UI"/>
                <w:sz w:val="20"/>
              </w:rPr>
            </w:pPr>
            <w:r w:rsidRPr="008921D1">
              <w:rPr>
                <w:rFonts w:cs="Segoe UI"/>
                <w:sz w:val="20"/>
              </w:rPr>
              <w:t>Responsible for reconfiguring the end clients with new configuration after migration</w:t>
            </w:r>
          </w:p>
        </w:tc>
        <w:tc>
          <w:tcPr>
            <w:tcW w:w="1195" w:type="pct"/>
          </w:tcPr>
          <w:p w14:paraId="1BE27B9D" w14:textId="74430907" w:rsidR="008921D1" w:rsidRPr="008921D1" w:rsidRDefault="008921D1" w:rsidP="00CD62B7">
            <w:pPr>
              <w:jc w:val="center"/>
              <w:rPr>
                <w:rFonts w:cs="Segoe UI"/>
                <w:sz w:val="20"/>
              </w:rPr>
            </w:pPr>
            <w:r>
              <w:rPr>
                <w:rFonts w:cs="Segoe UI"/>
                <w:sz w:val="20"/>
              </w:rPr>
              <w:fldChar w:fldCharType="begin"/>
            </w:r>
            <w:r>
              <w:rPr>
                <w:rFonts w:cs="Segoe UI"/>
                <w:sz w:val="20"/>
              </w:rPr>
              <w:instrText xml:space="preserve"> DOCPROPERTY  Customer  \* MERGEFORMAT </w:instrText>
            </w:r>
            <w:r>
              <w:rPr>
                <w:rFonts w:cs="Segoe UI"/>
                <w:sz w:val="20"/>
              </w:rPr>
              <w:fldChar w:fldCharType="separate"/>
            </w:r>
            <w:r w:rsidR="00144883">
              <w:rPr>
                <w:rFonts w:cs="Segoe UI"/>
                <w:sz w:val="20"/>
              </w:rPr>
              <w:t>&lt;&lt;Insert Customer Name in Doc Properties&gt;&gt;</w:t>
            </w:r>
            <w:r>
              <w:rPr>
                <w:rFonts w:cs="Segoe UI"/>
                <w:sz w:val="20"/>
              </w:rPr>
              <w:fldChar w:fldCharType="end"/>
            </w:r>
          </w:p>
        </w:tc>
      </w:tr>
      <w:tr w:rsidR="008921D1" w:rsidRPr="008921D1" w14:paraId="512FCEBA" w14:textId="77777777" w:rsidTr="008921D1">
        <w:tc>
          <w:tcPr>
            <w:tcW w:w="984" w:type="pct"/>
          </w:tcPr>
          <w:p w14:paraId="4ACE8522" w14:textId="7620FEAC" w:rsidR="008921D1" w:rsidRPr="008921D1" w:rsidRDefault="008921D1" w:rsidP="00CD62B7">
            <w:pPr>
              <w:spacing w:after="160" w:line="259" w:lineRule="auto"/>
              <w:rPr>
                <w:rFonts w:cs="Segoe UI"/>
                <w:sz w:val="20"/>
              </w:rPr>
            </w:pPr>
            <w:r w:rsidRPr="008921D1">
              <w:rPr>
                <w:rFonts w:cs="Segoe UI"/>
                <w:sz w:val="20"/>
              </w:rPr>
              <w:t>Migration Lead (Onsite)</w:t>
            </w:r>
          </w:p>
        </w:tc>
        <w:tc>
          <w:tcPr>
            <w:tcW w:w="2821" w:type="pct"/>
          </w:tcPr>
          <w:p w14:paraId="6FD64D3A" w14:textId="7243E796" w:rsidR="008921D1" w:rsidRPr="008921D1" w:rsidRDefault="008921D1" w:rsidP="00CD62B7">
            <w:pPr>
              <w:spacing w:after="160" w:line="259" w:lineRule="auto"/>
              <w:rPr>
                <w:rFonts w:cs="Segoe UI"/>
                <w:sz w:val="20"/>
              </w:rPr>
            </w:pPr>
            <w:r w:rsidRPr="008921D1">
              <w:rPr>
                <w:rFonts w:cs="Segoe UI"/>
                <w:sz w:val="20"/>
              </w:rPr>
              <w:t>Responsible for coordinating support activities for technical issues that occur post migration process.</w:t>
            </w:r>
          </w:p>
        </w:tc>
        <w:tc>
          <w:tcPr>
            <w:tcW w:w="1195" w:type="pct"/>
          </w:tcPr>
          <w:p w14:paraId="0B5DAF26" w14:textId="55931EC1" w:rsidR="008921D1" w:rsidRPr="008921D1" w:rsidRDefault="008921D1" w:rsidP="00CD62B7">
            <w:pPr>
              <w:spacing w:after="160" w:line="259" w:lineRule="auto"/>
              <w:jc w:val="center"/>
              <w:rPr>
                <w:rFonts w:cs="Segoe UI"/>
                <w:sz w:val="20"/>
              </w:rPr>
            </w:pPr>
            <w:r w:rsidRPr="008921D1">
              <w:rPr>
                <w:rFonts w:cs="Segoe UI"/>
                <w:sz w:val="20"/>
              </w:rPr>
              <w:t>Microsoft</w:t>
            </w:r>
          </w:p>
        </w:tc>
      </w:tr>
      <w:tr w:rsidR="008921D1" w:rsidRPr="008921D1" w14:paraId="79704371" w14:textId="77777777" w:rsidTr="008921D1">
        <w:tc>
          <w:tcPr>
            <w:tcW w:w="984" w:type="pct"/>
          </w:tcPr>
          <w:p w14:paraId="15294C58" w14:textId="071C4421" w:rsidR="008921D1" w:rsidRPr="008921D1" w:rsidRDefault="008921D1" w:rsidP="00CD62B7">
            <w:pPr>
              <w:spacing w:after="160" w:line="259" w:lineRule="auto"/>
              <w:rPr>
                <w:rFonts w:cs="Segoe UI"/>
                <w:sz w:val="20"/>
              </w:rPr>
            </w:pPr>
            <w:r w:rsidRPr="008921D1">
              <w:rPr>
                <w:rFonts w:cs="Segoe UI"/>
                <w:sz w:val="20"/>
              </w:rPr>
              <w:t>Migration Lead (Offshore)</w:t>
            </w:r>
          </w:p>
        </w:tc>
        <w:tc>
          <w:tcPr>
            <w:tcW w:w="2821" w:type="pct"/>
          </w:tcPr>
          <w:p w14:paraId="6C62836A" w14:textId="69F815AE" w:rsidR="008921D1" w:rsidRPr="008921D1" w:rsidRDefault="008921D1" w:rsidP="00CD62B7">
            <w:pPr>
              <w:spacing w:after="160" w:line="259" w:lineRule="auto"/>
              <w:rPr>
                <w:rFonts w:cs="Segoe UI"/>
                <w:sz w:val="20"/>
              </w:rPr>
            </w:pPr>
            <w:r w:rsidRPr="008921D1">
              <w:rPr>
                <w:rFonts w:cs="Segoe UI"/>
                <w:sz w:val="20"/>
              </w:rPr>
              <w:t>Responsible for coordinating support activities for technical issues that occur post the migration process.</w:t>
            </w:r>
          </w:p>
        </w:tc>
        <w:tc>
          <w:tcPr>
            <w:tcW w:w="1195" w:type="pct"/>
          </w:tcPr>
          <w:p w14:paraId="1A58633C" w14:textId="39D4D348" w:rsidR="008921D1" w:rsidRPr="008921D1" w:rsidRDefault="008921D1" w:rsidP="00CD62B7">
            <w:pPr>
              <w:spacing w:after="160" w:line="259" w:lineRule="auto"/>
              <w:jc w:val="center"/>
              <w:rPr>
                <w:rFonts w:cs="Segoe UI"/>
                <w:sz w:val="20"/>
              </w:rPr>
            </w:pPr>
            <w:r w:rsidRPr="008921D1">
              <w:rPr>
                <w:rFonts w:cs="Segoe UI"/>
                <w:sz w:val="20"/>
              </w:rPr>
              <w:t>Microsoft</w:t>
            </w:r>
          </w:p>
        </w:tc>
      </w:tr>
      <w:bookmarkEnd w:id="7"/>
    </w:tbl>
    <w:p w14:paraId="433A5ADE" w14:textId="77777777" w:rsidR="00890067" w:rsidRPr="008D49E7" w:rsidRDefault="00890067" w:rsidP="008921D1"/>
    <w:sectPr w:rsidR="00890067" w:rsidRPr="008D49E7" w:rsidSect="001D66E5">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80D9" w14:textId="77777777" w:rsidR="00A621AF" w:rsidRDefault="00A621AF">
      <w:pPr>
        <w:spacing w:after="0" w:line="240" w:lineRule="auto"/>
      </w:pPr>
      <w:r>
        <w:separator/>
      </w:r>
    </w:p>
  </w:endnote>
  <w:endnote w:type="continuationSeparator" w:id="0">
    <w:p w14:paraId="1C648DE1" w14:textId="77777777" w:rsidR="00A621AF" w:rsidRDefault="00A621AF">
      <w:pPr>
        <w:spacing w:after="0" w:line="240" w:lineRule="auto"/>
      </w:pPr>
      <w:r>
        <w:continuationSeparator/>
      </w:r>
    </w:p>
  </w:endnote>
  <w:endnote w:type="continuationNotice" w:id="1">
    <w:p w14:paraId="1C7A5A24" w14:textId="77777777" w:rsidR="00A621AF" w:rsidRDefault="00A621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BEE2" w14:textId="77777777" w:rsidR="003D4E66" w:rsidRDefault="003D4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FA270" w14:textId="77777777" w:rsidR="00CE0AE7" w:rsidRDefault="00CE0AE7"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20A7866B" w14:textId="77777777" w:rsidR="00CE0AE7" w:rsidRDefault="00CE0AE7"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5DC87A5" w14:textId="77777777" w:rsidR="00CE0AE7" w:rsidRDefault="00CE0AE7"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84C9771" w14:textId="77777777" w:rsidR="00CE0AE7" w:rsidRDefault="00CE0AE7"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D5A7D00" w14:textId="77777777" w:rsidR="00CE0AE7" w:rsidRDefault="00CE0AE7" w:rsidP="00C14C70">
    <w:pPr>
      <w:pStyle w:val="Footer"/>
      <w:spacing w:after="120"/>
      <w:rPr>
        <w:rFonts w:cstheme="minorHAnsi"/>
        <w:sz w:val="18"/>
        <w:szCs w:val="18"/>
      </w:rPr>
    </w:pPr>
    <w:r>
      <w:rPr>
        <w:rFonts w:cstheme="minorHAnsi"/>
        <w:sz w:val="18"/>
        <w:szCs w:val="18"/>
      </w:rPr>
      <w:t>© 2015 Microsoft Corporation. All rights reserved. Any use or distribution of these materials without express authorization of Microsoft Corp. is strictly prohibited.</w:t>
    </w:r>
  </w:p>
  <w:p w14:paraId="137A56A0" w14:textId="77777777" w:rsidR="00CE0AE7" w:rsidRDefault="00CE0AE7"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759E1B6" w14:textId="77777777" w:rsidR="00CE0AE7" w:rsidRDefault="00CE0AE7"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2E34D5B1" w14:textId="00F5CFCB" w:rsidR="00CE0AE7" w:rsidRDefault="00CE0AE7" w:rsidP="00C14C70">
    <w:pPr>
      <w:pStyle w:val="Footer"/>
      <w:pBdr>
        <w:top w:val="single" w:sz="4" w:space="1" w:color="auto"/>
      </w:pBdr>
      <w:jc w:val="right"/>
    </w:pPr>
    <w:r>
      <w:fldChar w:fldCharType="begin"/>
    </w:r>
    <w:r>
      <w:instrText xml:space="preserve"> PAGE  \* roman  \* MERGEFORMAT </w:instrText>
    </w:r>
    <w:r>
      <w:fldChar w:fldCharType="separate"/>
    </w:r>
    <w:r w:rsidR="003D4E66">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CE0AE7" w:rsidRPr="00C831C4" w14:paraId="2C91AB00" w14:textId="6023F46C" w:rsidTr="00D87D77">
      <w:tc>
        <w:tcPr>
          <w:tcW w:w="9587" w:type="dxa"/>
        </w:tcPr>
        <w:p w14:paraId="3BF6A139" w14:textId="2A972687" w:rsidR="00CE0AE7" w:rsidRDefault="00AE621D" w:rsidP="008E05D3">
          <w:pPr>
            <w:pStyle w:val="Footer"/>
            <w:ind w:firstLine="119"/>
          </w:pPr>
          <w:sdt>
            <w:sdtPr>
              <w:alias w:val="Title"/>
              <w:id w:val="1190184533"/>
              <w:dataBinding w:prefixMappings="xmlns:ns0='http://purl.org/dc/elements/1.1/' xmlns:ns1='http://schemas.openxmlformats.org/package/2006/metadata/core-properties' " w:xpath="/ns1:coreProperties[1]/ns0:title[1]" w:storeItemID="{6C3C8BC8-F283-45AE-878A-BAB7291924A1}"/>
              <w:text/>
            </w:sdtPr>
            <w:sdtEndPr/>
            <w:sdtContent>
              <w:r>
                <w:t>Migration plan for &lt;</w:t>
              </w:r>
              <w:proofErr w:type="spellStart"/>
              <w:r>
                <w:t>partnername</w:t>
              </w:r>
              <w:proofErr w:type="spellEnd"/>
              <w:r>
                <w:t>&gt;</w:t>
              </w:r>
            </w:sdtContent>
          </w:sdt>
          <w:r w:rsidR="00CE0AE7">
            <w:t xml:space="preserve">, </w:t>
          </w:r>
          <w:sdt>
            <w:sdtPr>
              <w:alias w:val="Subject"/>
              <w:tag w:val=""/>
              <w:id w:val="322786143"/>
              <w:dataBinding w:prefixMappings="xmlns:ns0='http://purl.org/dc/elements/1.1/' xmlns:ns1='http://schemas.openxmlformats.org/package/2006/metadata/core-properties' " w:xpath="/ns1:coreProperties[1]/ns0:subject[1]" w:storeItemID="{6C3C8BC8-F283-45AE-878A-BAB7291924A1}"/>
              <w:text/>
            </w:sdtPr>
            <w:sdtEndPr/>
            <w:sdtContent>
              <w:r>
                <w:t>Datacenter Migration Program</w:t>
              </w:r>
            </w:sdtContent>
          </w:sdt>
          <w:r w:rsidR="00CE0AE7">
            <w:t xml:space="preserve">, Version </w:t>
          </w:r>
          <w:sdt>
            <w:sdtPr>
              <w:alias w:val="Version"/>
              <w:tag w:val="Version"/>
              <w:id w:val="-910002281"/>
              <w:placeholder>
                <w:docPart w:val="434ED9DBA2814195B97CB20631E2B832"/>
              </w:placeholder>
              <w15:dataBinding w:xpath="/root[1]/version[1]" w:storeItemID="{A7D598A9-AC5B-49BC-AE59-C7616FDA4C36}"/>
            </w:sdtPr>
            <w:sdtEndPr/>
            <w:sdtContent>
              <w:r>
                <w:t>1.0</w:t>
              </w:r>
            </w:sdtContent>
          </w:sdt>
          <w:r w:rsidR="00CE0AE7">
            <w:t xml:space="preserve">, </w:t>
          </w:r>
          <w:sdt>
            <w:sdtPr>
              <w:alias w:val="Status"/>
              <w:tag w:val="Status"/>
              <w:id w:val="1230045506"/>
              <w:placeholder>
                <w:docPart w:val="434ED9DBA2814195B97CB20631E2B832"/>
              </w:placeholder>
              <w:dataBinding w:xpath="/root[1]/DocumentStatus[1]" w:storeItemID="{D70714E8-8B3E-46DD-9586-7987C5998C8E}"/>
              <w:text/>
            </w:sdtPr>
            <w:sdtEndPr/>
            <w:sdtContent>
              <w:r w:rsidR="00CE0AE7">
                <w:t>Draft</w:t>
              </w:r>
            </w:sdtContent>
          </w:sdt>
          <w:r w:rsidR="00CE0AE7">
            <w:fldChar w:fldCharType="begin"/>
          </w:r>
          <w:r w:rsidR="00CE0AE7">
            <w:instrText xml:space="preserve"> DOCPROPERTY Status \* MERGEFORMAT </w:instrText>
          </w:r>
          <w:r w:rsidR="00CE0AE7">
            <w:fldChar w:fldCharType="end"/>
          </w:r>
        </w:p>
        <w:p w14:paraId="7F93CAD7" w14:textId="7929F27F" w:rsidR="00CE0AE7" w:rsidRDefault="00CE0AE7" w:rsidP="008E05D3">
          <w:pPr>
            <w:pStyle w:val="Footer"/>
            <w:ind w:firstLine="119"/>
          </w:pPr>
          <w:r>
            <w:t xml:space="preserve">Prepared by </w:t>
          </w:r>
          <w:sdt>
            <w:sdtPr>
              <w:alias w:val="Author"/>
              <w:id w:val="-2067027369"/>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FF22DC">
                <w:t>MicrosoftConsultingServices@service.microsoft.com</w:t>
              </w:r>
            </w:sdtContent>
          </w:sdt>
        </w:p>
        <w:p w14:paraId="63D990B7" w14:textId="3B1EC7EA" w:rsidR="00CE0AE7" w:rsidRPr="00CC3F68" w:rsidRDefault="00CE0AE7" w:rsidP="008E05D3">
          <w:pPr>
            <w:pStyle w:val="Footer"/>
            <w:tabs>
              <w:tab w:val="clear" w:pos="4680"/>
              <w:tab w:val="clear" w:pos="9360"/>
              <w:tab w:val="left" w:pos="3270"/>
            </w:tabs>
            <w:ind w:firstLine="119"/>
          </w:pPr>
          <w:r w:rsidRPr="00CC3F68">
            <w:t>"</w:t>
          </w:r>
          <w:sdt>
            <w:sdtPr>
              <w:alias w:val="FileName"/>
              <w:tag w:val="FileName"/>
              <w:id w:val="887231161"/>
              <w:placeholder>
                <w:docPart w:val="622C3C33315347798CBBE457FB5B5255"/>
              </w:placeholder>
              <w15:dataBinding w:xpath="/root[1]/FileName[1]" w:storeItemID="{69F1653A-B135-4A2E-86E4-2F9CFA302878}"/>
            </w:sdtPr>
            <w:sdtEndPr>
              <w:rPr>
                <w:noProof/>
              </w:rPr>
            </w:sdtEndPr>
            <w:sdtContent>
              <w:r w:rsidRPr="00104707">
                <w:t>9AAG023556_</w:t>
              </w:r>
              <w:r w:rsidRPr="00071760">
                <w:t xml:space="preserve"> Business </w:t>
              </w:r>
              <w:r>
                <w:t>System Deployment Plan_</w:t>
              </w:r>
              <w:r w:rsidRPr="00104707">
                <w:t xml:space="preserve"> </w:t>
              </w:r>
              <w:r>
                <w:t>Voice of Customer</w:t>
              </w:r>
              <w:r w:rsidRPr="00104707">
                <w:t xml:space="preserve"> (VOC)</w:t>
              </w:r>
              <w:r w:rsidRPr="00071760">
                <w:t xml:space="preserve">_ver_1.0 </w:t>
              </w:r>
              <w:r>
                <w:fldChar w:fldCharType="begin"/>
              </w:r>
              <w:r w:rsidRPr="00CC3F68">
                <w:instrText xml:space="preserve"> FILENAME   \* MERGEFORMAT </w:instrText>
              </w:r>
              <w:r>
                <w:fldChar w:fldCharType="separate"/>
              </w:r>
              <w:r w:rsidR="00144883">
                <w:rPr>
                  <w:noProof/>
                </w:rPr>
                <w:t>UPMC Cloud Migration Plan (CMP).docx</w:t>
              </w:r>
              <w:r>
                <w:rPr>
                  <w:noProof/>
                </w:rPr>
                <w:fldChar w:fldCharType="end"/>
              </w:r>
            </w:sdtContent>
          </w:sdt>
          <w:r w:rsidRPr="00CC3F68">
            <w:t xml:space="preserve">", </w:t>
          </w:r>
          <w:r w:rsidRPr="00CC3F68">
            <w:rPr>
              <w:noProof/>
            </w:rPr>
            <w:t xml:space="preserve">Template Version </w:t>
          </w:r>
          <w:sdt>
            <w:sdtPr>
              <w:rPr>
                <w:noProof/>
              </w:rPr>
              <w:alias w:val="Template Version"/>
              <w:tag w:val="Template Version"/>
              <w:id w:val="-1604714413"/>
              <w:placeholder>
                <w:docPart w:val="434ED9DBA2814195B97CB20631E2B832"/>
              </w:placeholder>
              <w15:dataBinding w:xpath="/root[1]/templateversion[1]" w:storeItemID="{A7D598A9-AC5B-49BC-AE59-C7616FDA4C36}"/>
            </w:sdtPr>
            <w:sdtEndPr/>
            <w:sdtContent>
              <w:r w:rsidR="00AE621D">
                <w:rPr>
                  <w:noProof/>
                  <w:lang w:val="fr-FR"/>
                </w:rPr>
                <w:fldChar w:fldCharType="begin"/>
              </w:r>
              <w:r w:rsidR="00AE621D" w:rsidRPr="00CC3F68">
                <w:rPr>
                  <w:noProof/>
                </w:rPr>
                <w:instrText xml:space="preserve"> DOCPROPERTY  TemplateVersion  \* MERGEFORMAT </w:instrText>
              </w:r>
              <w:r w:rsidR="00AE621D">
                <w:rPr>
                  <w:noProof/>
                  <w:lang w:val="fr-FR"/>
                </w:rPr>
                <w:fldChar w:fldCharType="separate"/>
              </w:r>
              <w:r w:rsidR="00AE621D">
                <w:rPr>
                  <w:noProof/>
                </w:rPr>
                <w:t>4</w:t>
              </w:r>
              <w:r w:rsidR="00AE621D">
                <w:rPr>
                  <w:noProof/>
                  <w:lang w:val="fr-FR"/>
                </w:rPr>
                <w:fldChar w:fldCharType="end"/>
              </w:r>
            </w:sdtContent>
          </w:sdt>
        </w:p>
      </w:tc>
    </w:tr>
  </w:tbl>
  <w:p w14:paraId="6B59F5C4" w14:textId="77777777" w:rsidR="00CE0AE7" w:rsidRPr="00CC3F68" w:rsidRDefault="00CE0AE7"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10CA" w14:textId="77777777" w:rsidR="003D4E66" w:rsidRDefault="003D4E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1B33E" w14:textId="4B56A5F9" w:rsidR="00CE0AE7" w:rsidRDefault="00CE0AE7" w:rsidP="00C14C70">
    <w:pPr>
      <w:pStyle w:val="Footer"/>
      <w:pBdr>
        <w:top w:val="single" w:sz="4" w:space="1" w:color="auto"/>
      </w:pBdr>
      <w:jc w:val="right"/>
    </w:pPr>
    <w:r>
      <w:fldChar w:fldCharType="begin"/>
    </w:r>
    <w:r>
      <w:instrText xml:space="preserve"> PAGE  \* Arabic  \* MERGEFORMAT </w:instrText>
    </w:r>
    <w:r>
      <w:fldChar w:fldCharType="separate"/>
    </w:r>
    <w:r w:rsidR="003D4E66">
      <w:rPr>
        <w:noProof/>
      </w:rPr>
      <w:t>3</w:t>
    </w:r>
    <w:r>
      <w:fldChar w:fldCharType="end"/>
    </w:r>
  </w:p>
  <w:tbl>
    <w:tblPr>
      <w:tblW w:w="28761" w:type="dxa"/>
      <w:tblInd w:w="-227" w:type="dxa"/>
      <w:tblLayout w:type="fixed"/>
      <w:tblLook w:val="01E0" w:firstRow="1" w:lastRow="1" w:firstColumn="1" w:lastColumn="1" w:noHBand="0" w:noVBand="0"/>
    </w:tblPr>
    <w:tblGrid>
      <w:gridCol w:w="9587"/>
      <w:gridCol w:w="9587"/>
      <w:gridCol w:w="9587"/>
    </w:tblGrid>
    <w:tr w:rsidR="00CE0AE7" w:rsidRPr="00C831C4" w14:paraId="3118667B" w14:textId="49EBF893" w:rsidTr="0077593F">
      <w:tc>
        <w:tcPr>
          <w:tcW w:w="9587" w:type="dxa"/>
        </w:tcPr>
        <w:p w14:paraId="5F56176E" w14:textId="49E1683E" w:rsidR="00CE0AE7" w:rsidRDefault="00AE621D" w:rsidP="00C14C70">
          <w:pPr>
            <w:pStyle w:val="Footer"/>
            <w:ind w:firstLine="119"/>
          </w:pPr>
          <w:sdt>
            <w:sdtPr>
              <w:alias w:val="Title"/>
              <w:id w:val="2070996217"/>
              <w:dataBinding w:prefixMappings="xmlns:ns0='http://purl.org/dc/elements/1.1/' xmlns:ns1='http://schemas.openxmlformats.org/package/2006/metadata/core-properties' " w:xpath="/ns1:coreProperties[1]/ns0:title[1]" w:storeItemID="{6C3C8BC8-F283-45AE-878A-BAB7291924A1}"/>
              <w:text/>
            </w:sdtPr>
            <w:sdtEndPr/>
            <w:sdtContent>
              <w:r>
                <w:t>Migration plan for &lt;</w:t>
              </w:r>
              <w:proofErr w:type="spellStart"/>
              <w:r>
                <w:t>partnername</w:t>
              </w:r>
              <w:proofErr w:type="spellEnd"/>
              <w:r>
                <w:t>&gt;</w:t>
              </w:r>
            </w:sdtContent>
          </w:sdt>
          <w:r w:rsidR="00CE0AE7">
            <w:t xml:space="preserve">, </w:t>
          </w:r>
          <w:sdt>
            <w:sdtPr>
              <w:alias w:val="Subject"/>
              <w:tag w:val=""/>
              <w:id w:val="-1908684168"/>
              <w:dataBinding w:prefixMappings="xmlns:ns0='http://purl.org/dc/elements/1.1/' xmlns:ns1='http://schemas.openxmlformats.org/package/2006/metadata/core-properties' " w:xpath="/ns1:coreProperties[1]/ns0:subject[1]" w:storeItemID="{6C3C8BC8-F283-45AE-878A-BAB7291924A1}"/>
              <w:text/>
            </w:sdtPr>
            <w:sdtEndPr/>
            <w:sdtContent>
              <w:r>
                <w:t>Datacenter Migration Program</w:t>
              </w:r>
            </w:sdtContent>
          </w:sdt>
          <w:r w:rsidR="00CE0AE7">
            <w:fldChar w:fldCharType="begin"/>
          </w:r>
          <w:r w:rsidR="00CE0AE7">
            <w:instrText xml:space="preserve"> DOCPROPERTY Status \* MERGEFORMAT </w:instrText>
          </w:r>
          <w:r w:rsidR="00CE0AE7">
            <w:fldChar w:fldCharType="end"/>
          </w:r>
        </w:p>
        <w:p w14:paraId="64B93AFA" w14:textId="3B762AE6" w:rsidR="00CE0AE7" w:rsidRPr="00CC3F68" w:rsidRDefault="00CE0AE7" w:rsidP="0077593F">
          <w:pPr>
            <w:pStyle w:val="Footer"/>
            <w:ind w:firstLine="119"/>
          </w:pPr>
          <w:r>
            <w:t xml:space="preserve">Prepared by </w:t>
          </w:r>
          <w:sdt>
            <w:sdtPr>
              <w:alias w:val="Author"/>
              <w:id w:val="-846247864"/>
              <w:placeholder>
                <w:docPart w:val="6B280C06B57249B381752A7ED59A5BE2"/>
              </w:placeholder>
              <w:dataBinding w:prefixMappings="xmlns:ns0='http://purl.org/dc/elements/1.1/' xmlns:ns1='http://schemas.openxmlformats.org/package/2006/metadata/core-properties' " w:xpath="/ns1:coreProperties[1]/ns0:creator[1]" w:storeItemID="{6C3C8BC8-F283-45AE-878A-BAB7291924A1}"/>
              <w:text/>
            </w:sdtPr>
            <w:sdtEndPr/>
            <w:sdtContent>
              <w:r w:rsidR="00FF22DC">
                <w:t>MicrosoftConsultingServices@service.microsoft.com</w:t>
              </w:r>
            </w:sdtContent>
          </w:sdt>
        </w:p>
      </w:tc>
      <w:tc>
        <w:tcPr>
          <w:tcW w:w="9587" w:type="dxa"/>
        </w:tcPr>
        <w:p w14:paraId="1DCF70E9" w14:textId="77777777" w:rsidR="00CE0AE7" w:rsidRDefault="00CE0AE7" w:rsidP="00C14C70">
          <w:pPr>
            <w:pStyle w:val="Footer"/>
            <w:ind w:firstLine="119"/>
          </w:pPr>
        </w:p>
      </w:tc>
      <w:tc>
        <w:tcPr>
          <w:tcW w:w="9587" w:type="dxa"/>
        </w:tcPr>
        <w:p w14:paraId="7CAC0EBE" w14:textId="10DA327C" w:rsidR="00CE0AE7" w:rsidRDefault="00CE0AE7" w:rsidP="00C14C70">
          <w:pPr>
            <w:pStyle w:val="Footer"/>
            <w:ind w:firstLine="119"/>
          </w:pPr>
        </w:p>
      </w:tc>
    </w:tr>
  </w:tbl>
  <w:p w14:paraId="10205879" w14:textId="77777777" w:rsidR="00CE0AE7" w:rsidRPr="00CC3F68" w:rsidRDefault="00CE0AE7"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BBB1" w14:textId="77777777" w:rsidR="00CE0AE7" w:rsidRPr="00714235" w:rsidRDefault="00CE0AE7"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9AE15" w14:textId="77777777" w:rsidR="00A621AF" w:rsidRDefault="00A621AF">
      <w:pPr>
        <w:spacing w:after="0" w:line="240" w:lineRule="auto"/>
      </w:pPr>
      <w:r>
        <w:separator/>
      </w:r>
    </w:p>
  </w:footnote>
  <w:footnote w:type="continuationSeparator" w:id="0">
    <w:p w14:paraId="09732C54" w14:textId="77777777" w:rsidR="00A621AF" w:rsidRDefault="00A621AF">
      <w:pPr>
        <w:spacing w:after="0" w:line="240" w:lineRule="auto"/>
      </w:pPr>
      <w:r>
        <w:continuationSeparator/>
      </w:r>
    </w:p>
  </w:footnote>
  <w:footnote w:type="continuationNotice" w:id="1">
    <w:p w14:paraId="7D4CB9FB" w14:textId="77777777" w:rsidR="00A621AF" w:rsidRDefault="00A621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5EC24" w14:textId="77777777" w:rsidR="003D4E66" w:rsidRDefault="003D4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CE0AE7" w:rsidRPr="00BF6753" w14:paraId="63D74C5D" w14:textId="77777777" w:rsidTr="002F3BF2">
      <w:trPr>
        <w:trHeight w:val="800"/>
      </w:trPr>
      <w:tc>
        <w:tcPr>
          <w:tcW w:w="2256" w:type="dxa"/>
          <w:tcBorders>
            <w:top w:val="nil"/>
            <w:left w:val="nil"/>
            <w:bottom w:val="nil"/>
            <w:right w:val="nil"/>
          </w:tcBorders>
        </w:tcPr>
        <w:p w14:paraId="2FCDDB6B" w14:textId="77777777" w:rsidR="00CE0AE7" w:rsidRPr="00BF6753" w:rsidRDefault="00CE0AE7" w:rsidP="00C91D9D">
          <w:pPr>
            <w:tabs>
              <w:tab w:val="left" w:pos="2850"/>
            </w:tabs>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66B38C5" wp14:editId="4A6D9CBB">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26C161F2" w14:textId="225BF555" w:rsidR="00CE0AE7" w:rsidRPr="00BF6753" w:rsidRDefault="00CE0AE7" w:rsidP="002F28C1">
          <w:pPr>
            <w:jc w:val="right"/>
            <w:rPr>
              <w:rFonts w:ascii="Calibri" w:eastAsia="Calibri" w:hAnsi="Calibri" w:cs="Calibri"/>
              <w:szCs w:val="16"/>
              <w:lang w:val="en-AU" w:eastAsia="en-AU"/>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00144883">
            <w:rPr>
              <w:rFonts w:ascii="Calibri" w:eastAsia="Calibri" w:hAnsi="Calibri" w:cs="Calibri"/>
              <w:noProof/>
              <w:szCs w:val="16"/>
            </w:rPr>
            <w:fldChar w:fldCharType="begin"/>
          </w:r>
          <w:r w:rsidR="00144883">
            <w:rPr>
              <w:rFonts w:ascii="Calibri" w:eastAsia="Calibri" w:hAnsi="Calibri" w:cs="Calibri"/>
              <w:noProof/>
              <w:szCs w:val="16"/>
            </w:rPr>
            <w:instrText xml:space="preserve"> DOCPROPERTY  Customer  \* MERGEFORMAT </w:instrText>
          </w:r>
          <w:r w:rsidR="00144883">
            <w:rPr>
              <w:rFonts w:ascii="Calibri" w:eastAsia="Calibri" w:hAnsi="Calibri" w:cs="Calibri"/>
              <w:noProof/>
              <w:szCs w:val="16"/>
            </w:rPr>
            <w:fldChar w:fldCharType="separate"/>
          </w:r>
          <w:r w:rsidR="00144883">
            <w:rPr>
              <w:rFonts w:ascii="Calibri" w:eastAsia="Calibri" w:hAnsi="Calibri" w:cs="Calibri"/>
              <w:noProof/>
              <w:szCs w:val="16"/>
            </w:rPr>
            <w:t>&lt;&lt;Insert Customer Name in Doc Properties&gt;&gt;</w:t>
          </w:r>
          <w:r w:rsidR="00144883">
            <w:rPr>
              <w:rFonts w:ascii="Calibri" w:eastAsia="Calibri" w:hAnsi="Calibri" w:cs="Calibri"/>
              <w:noProof/>
              <w:szCs w:val="16"/>
            </w:rPr>
            <w:fldChar w:fldCharType="end"/>
          </w:r>
        </w:p>
      </w:tc>
    </w:tr>
  </w:tbl>
  <w:p w14:paraId="5599889D" w14:textId="77777777" w:rsidR="00CE0AE7" w:rsidRPr="00C14C70" w:rsidRDefault="00CE0AE7" w:rsidP="00C14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DDA8" w14:textId="77777777" w:rsidR="003D4E66" w:rsidRDefault="003D4E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2B3E" w14:textId="77777777" w:rsidR="00CE0AE7" w:rsidRPr="00714235" w:rsidRDefault="00CE0AE7"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4EA2CEE"/>
    <w:multiLevelType w:val="hybridMultilevel"/>
    <w:tmpl w:val="DE94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14C7C"/>
    <w:multiLevelType w:val="hybridMultilevel"/>
    <w:tmpl w:val="DF4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6713F7"/>
    <w:multiLevelType w:val="hybridMultilevel"/>
    <w:tmpl w:val="C7E2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C8C210B"/>
    <w:multiLevelType w:val="hybridMultilevel"/>
    <w:tmpl w:val="ACDC01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B01F1"/>
    <w:multiLevelType w:val="multilevel"/>
    <w:tmpl w:val="B7A0F0C0"/>
    <w:numStyleLink w:val="NumberedList"/>
  </w:abstractNum>
  <w:abstractNum w:abstractNumId="18" w15:restartNumberingAfterBreak="0">
    <w:nsid w:val="3400321B"/>
    <w:multiLevelType w:val="multilevel"/>
    <w:tmpl w:val="87F67182"/>
    <w:lvl w:ilvl="0">
      <w:start w:val="1"/>
      <w:numFmt w:val="decimal"/>
      <w:pStyle w:val="ListParagraph"/>
      <w:lvlText w:val="%1."/>
      <w:lvlJc w:val="left"/>
      <w:pPr>
        <w:ind w:left="360" w:hanging="360"/>
      </w:pPr>
      <w:rPr>
        <w:rFonts w:hint="default"/>
        <w:color w:val="008AC8"/>
        <w:sz w:val="20"/>
        <w:szCs w:val="20"/>
      </w:rPr>
    </w:lvl>
    <w:lvl w:ilvl="1">
      <w:start w:val="1"/>
      <w:numFmt w:val="lowerLetter"/>
      <w:lvlText w:val="%2."/>
      <w:lvlJc w:val="left"/>
      <w:pPr>
        <w:tabs>
          <w:tab w:val="num" w:pos="1080"/>
        </w:tabs>
        <w:ind w:left="1080" w:hanging="360"/>
      </w:pPr>
      <w:rPr>
        <w:rFonts w:hint="default"/>
        <w:sz w:val="20"/>
        <w:szCs w:val="20"/>
      </w:rPr>
    </w:lvl>
    <w:lvl w:ilvl="2">
      <w:start w:val="1"/>
      <w:numFmt w:val="lowerRoman"/>
      <w:lvlText w:val="%3."/>
      <w:lvlJc w:val="left"/>
      <w:pPr>
        <w:tabs>
          <w:tab w:val="num" w:pos="1800"/>
        </w:tabs>
        <w:ind w:left="1800" w:hanging="360"/>
      </w:pPr>
      <w:rPr>
        <w:rFonts w:hint="default"/>
        <w:sz w:val="20"/>
        <w:szCs w:val="20"/>
      </w:rPr>
    </w:lvl>
    <w:lvl w:ilvl="3">
      <w:start w:val="1"/>
      <w:numFmt w:val="decimal"/>
      <w:lvlText w:val="(%4)"/>
      <w:lvlJc w:val="left"/>
      <w:pPr>
        <w:tabs>
          <w:tab w:val="num" w:pos="10392"/>
        </w:tabs>
        <w:ind w:left="10392" w:hanging="360"/>
      </w:pPr>
      <w:rPr>
        <w:rFonts w:hint="default"/>
      </w:rPr>
    </w:lvl>
    <w:lvl w:ilvl="4">
      <w:start w:val="1"/>
      <w:numFmt w:val="lowerLetter"/>
      <w:lvlText w:val="(%5)"/>
      <w:lvlJc w:val="left"/>
      <w:pPr>
        <w:tabs>
          <w:tab w:val="num" w:pos="10752"/>
        </w:tabs>
        <w:ind w:left="10752" w:hanging="360"/>
      </w:pPr>
      <w:rPr>
        <w:rFonts w:hint="default"/>
      </w:rPr>
    </w:lvl>
    <w:lvl w:ilvl="5">
      <w:start w:val="1"/>
      <w:numFmt w:val="lowerRoman"/>
      <w:lvlText w:val="(%6)"/>
      <w:lvlJc w:val="left"/>
      <w:pPr>
        <w:tabs>
          <w:tab w:val="num" w:pos="11112"/>
        </w:tabs>
        <w:ind w:left="11112" w:hanging="360"/>
      </w:pPr>
      <w:rPr>
        <w:rFonts w:hint="default"/>
      </w:rPr>
    </w:lvl>
    <w:lvl w:ilvl="6">
      <w:start w:val="1"/>
      <w:numFmt w:val="decimal"/>
      <w:lvlText w:val="%7."/>
      <w:lvlJc w:val="left"/>
      <w:pPr>
        <w:tabs>
          <w:tab w:val="num" w:pos="11472"/>
        </w:tabs>
        <w:ind w:left="11472" w:hanging="360"/>
      </w:pPr>
      <w:rPr>
        <w:rFonts w:hint="default"/>
      </w:rPr>
    </w:lvl>
    <w:lvl w:ilvl="7">
      <w:start w:val="1"/>
      <w:numFmt w:val="lowerLetter"/>
      <w:lvlText w:val="%8."/>
      <w:lvlJc w:val="left"/>
      <w:pPr>
        <w:tabs>
          <w:tab w:val="num" w:pos="11832"/>
        </w:tabs>
        <w:ind w:left="11832" w:hanging="360"/>
      </w:pPr>
      <w:rPr>
        <w:rFonts w:hint="default"/>
      </w:rPr>
    </w:lvl>
    <w:lvl w:ilvl="8">
      <w:start w:val="1"/>
      <w:numFmt w:val="lowerRoman"/>
      <w:lvlText w:val="%9."/>
      <w:lvlJc w:val="left"/>
      <w:pPr>
        <w:tabs>
          <w:tab w:val="num" w:pos="12192"/>
        </w:tabs>
        <w:ind w:left="12192" w:hanging="360"/>
      </w:pPr>
      <w:rPr>
        <w:rFonts w:hint="default"/>
      </w:rPr>
    </w:lvl>
  </w:abstractNum>
  <w:abstractNum w:abstractNumId="19"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A821468"/>
    <w:multiLevelType w:val="hybridMultilevel"/>
    <w:tmpl w:val="0FC8D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2E15A7E"/>
    <w:multiLevelType w:val="hybridMultilevel"/>
    <w:tmpl w:val="B3B6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E1EAA"/>
    <w:multiLevelType w:val="hybridMultilevel"/>
    <w:tmpl w:val="404A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68747B"/>
    <w:multiLevelType w:val="hybridMultilevel"/>
    <w:tmpl w:val="ECDE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F6188F"/>
    <w:multiLevelType w:val="hybridMultilevel"/>
    <w:tmpl w:val="F17E3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A6C45AA"/>
    <w:multiLevelType w:val="hybridMultilevel"/>
    <w:tmpl w:val="7BC84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8"/>
  </w:num>
  <w:num w:numId="4">
    <w:abstractNumId w:val="19"/>
  </w:num>
  <w:num w:numId="5">
    <w:abstractNumId w:val="27"/>
  </w:num>
  <w:num w:numId="6">
    <w:abstractNumId w:val="18"/>
  </w:num>
  <w:num w:numId="7">
    <w:abstractNumId w:val="15"/>
  </w:num>
  <w:num w:numId="8">
    <w:abstractNumId w:val="11"/>
  </w:num>
  <w:num w:numId="9">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6"/>
  </w:num>
  <w:num w:numId="21">
    <w:abstractNumId w:val="13"/>
  </w:num>
  <w:num w:numId="22">
    <w:abstractNumId w:val="26"/>
  </w:num>
  <w:num w:numId="23">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4">
    <w:abstractNumId w:val="10"/>
    <w:lvlOverride w:ilvl="0">
      <w:startOverride w:val="1"/>
      <w:lvl w:ilvl="0">
        <w:start w:val="1"/>
        <w:numFmt w:val="decimal"/>
        <w:lvlRestart w:val="0"/>
        <w:pStyle w:val="Heading1Numbered"/>
        <w:lvlText w:val="%1"/>
        <w:lvlJc w:val="left"/>
        <w:pPr>
          <w:ind w:left="936" w:hanging="936"/>
        </w:pPr>
        <w:rPr>
          <w:rFonts w:hint="default"/>
        </w:rPr>
      </w:lvl>
    </w:lvlOverride>
    <w:lvlOverride w:ilvl="1">
      <w:startOverride w:val="1"/>
      <w:lvl w:ilvl="1">
        <w:start w:val="1"/>
        <w:numFmt w:val="decimal"/>
        <w:pStyle w:val="Heading2Numbered"/>
        <w:lvlText w:val="%1.%2"/>
        <w:lvlJc w:val="left"/>
        <w:pPr>
          <w:ind w:left="936" w:hanging="936"/>
        </w:pPr>
        <w:rPr>
          <w:rFonts w:hint="default"/>
        </w:rPr>
      </w:lvl>
    </w:lvlOverride>
    <w:lvlOverride w:ilvl="2">
      <w:startOverride w:val="1"/>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none"/>
        <w:lvlText w:val=""/>
        <w:lvlJc w:val="left"/>
        <w:pPr>
          <w:ind w:left="1224" w:hanging="1224"/>
        </w:pPr>
        <w:rPr>
          <w:rFonts w:hint="default"/>
        </w:rPr>
      </w:lvl>
    </w:lvlOverride>
    <w:lvlOverride w:ilvl="5">
      <w:startOverride w:val="1"/>
      <w:lvl w:ilvl="5">
        <w:start w:val="1"/>
        <w:numFmt w:val="decimal"/>
        <w:lvlRestart w:val="2"/>
        <w:pStyle w:val="NumHeading3"/>
        <w:lvlText w:val="%1.%2.%6"/>
        <w:lvlJc w:val="left"/>
        <w:pPr>
          <w:tabs>
            <w:tab w:val="num" w:pos="4680"/>
          </w:tabs>
          <w:ind w:left="2736" w:hanging="936"/>
        </w:pPr>
        <w:rPr>
          <w:rFonts w:hint="default"/>
        </w:rPr>
      </w:lvl>
    </w:lvlOverride>
    <w:lvlOverride w:ilvl="6">
      <w:startOverride w:val="1"/>
      <w:lvl w:ilvl="6">
        <w:start w:val="1"/>
        <w:numFmt w:val="decimal"/>
        <w:pStyle w:val="NumHeading4"/>
        <w:lvlText w:val="%1.%2.%3.%7"/>
        <w:lvlJc w:val="left"/>
        <w:pPr>
          <w:tabs>
            <w:tab w:val="num" w:pos="5400"/>
          </w:tabs>
          <w:ind w:left="3240" w:hanging="3240"/>
        </w:pPr>
        <w:rPr>
          <w:rFonts w:hint="default"/>
        </w:rPr>
      </w:lvl>
    </w:lvlOverride>
    <w:lvlOverride w:ilvl="7">
      <w:startOverride w:val="1"/>
      <w:lvl w:ilvl="7">
        <w:start w:val="1"/>
        <w:numFmt w:val="decimal"/>
        <w:lvlText w:val="%1.%2.%3.%4.%5.%6.%7.%8."/>
        <w:lvlJc w:val="left"/>
        <w:pPr>
          <w:tabs>
            <w:tab w:val="num" w:pos="6120"/>
          </w:tabs>
          <w:ind w:left="3744" w:hanging="1224"/>
        </w:pPr>
        <w:rPr>
          <w:rFonts w:hint="default"/>
        </w:rPr>
      </w:lvl>
    </w:lvlOverride>
    <w:lvlOverride w:ilvl="8">
      <w:startOverride w:val="1"/>
      <w:lvl w:ilvl="8">
        <w:start w:val="1"/>
        <w:numFmt w:val="decimal"/>
        <w:lvlText w:val="%1.%2.%3.%4.%5.%6.%7.%8.%9."/>
        <w:lvlJc w:val="left"/>
        <w:pPr>
          <w:tabs>
            <w:tab w:val="num" w:pos="7200"/>
          </w:tabs>
          <w:ind w:left="4320" w:hanging="1440"/>
        </w:pPr>
        <w:rPr>
          <w:rFonts w:hint="default"/>
        </w:rPr>
      </w:lvl>
    </w:lvlOverride>
  </w:num>
  <w:num w:numId="25">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6">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7">
    <w:abstractNumId w:val="10"/>
    <w:lvlOverride w:ilvl="0">
      <w:lvl w:ilvl="0">
        <w:start w:val="1"/>
        <w:numFmt w:val="decimal"/>
        <w:lvlRestart w:val="0"/>
        <w:pStyle w:val="Heading1Numbered"/>
        <w:lvlText w:val="%1"/>
        <w:lvlJc w:val="left"/>
        <w:pPr>
          <w:ind w:left="936" w:hanging="936"/>
        </w:pPr>
        <w:rPr>
          <w:rFonts w:cs="Times New Roman" w:hint="default"/>
        </w:rPr>
      </w:lvl>
    </w:lvlOverride>
    <w:lvlOverride w:ilvl="1">
      <w:lvl w:ilvl="1">
        <w:start w:val="1"/>
        <w:numFmt w:val="decimal"/>
        <w:pStyle w:val="Heading2Numbered"/>
        <w:lvlText w:val="%1.%2"/>
        <w:lvlJc w:val="left"/>
        <w:pPr>
          <w:ind w:left="936" w:hanging="936"/>
        </w:pPr>
        <w:rPr>
          <w:rFonts w:cs="Times New Roman" w:hint="default"/>
        </w:rPr>
      </w:lvl>
    </w:lvlOverride>
    <w:lvlOverride w:ilvl="2">
      <w:lvl w:ilvl="2">
        <w:start w:val="1"/>
        <w:numFmt w:val="decimal"/>
        <w:pStyle w:val="Heading3Numbered"/>
        <w:lvlText w:val="%1.%2.%3"/>
        <w:lvlJc w:val="left"/>
        <w:pPr>
          <w:ind w:left="3366" w:hanging="936"/>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3">
      <w:lvl w:ilvl="3">
        <w:start w:val="1"/>
        <w:numFmt w:val="decimal"/>
        <w:pStyle w:val="Heading4Numbered"/>
        <w:lvlText w:val="%1.%2.%3.%4"/>
        <w:lvlJc w:val="left"/>
        <w:pPr>
          <w:ind w:left="936" w:hanging="936"/>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4">
      <w:lvl w:ilvl="4">
        <w:start w:val="1"/>
        <w:numFmt w:val="none"/>
        <w:lvlText w:val=""/>
        <w:lvlJc w:val="left"/>
        <w:pPr>
          <w:ind w:left="1224" w:hanging="1224"/>
        </w:pPr>
        <w:rPr>
          <w:rFonts w:cs="Times New Roman" w:hint="default"/>
        </w:rPr>
      </w:lvl>
    </w:lvlOverride>
    <w:lvlOverride w:ilvl="5">
      <w:lvl w:ilvl="5">
        <w:start w:val="1"/>
        <w:numFmt w:val="decimal"/>
        <w:lvlRestart w:val="0"/>
        <w:pStyle w:val="NumHeading3"/>
        <w:lvlText w:val="%1.%2.%6"/>
        <w:lvlJc w:val="left"/>
        <w:pPr>
          <w:tabs>
            <w:tab w:val="num" w:pos="4680"/>
          </w:tabs>
          <w:ind w:left="2736" w:hanging="936"/>
        </w:pPr>
        <w:rPr>
          <w:rFonts w:cs="Times New Roman" w:hint="default"/>
        </w:rPr>
      </w:lvl>
    </w:lvlOverride>
    <w:lvlOverride w:ilvl="6">
      <w:lvl w:ilvl="6">
        <w:start w:val="1"/>
        <w:numFmt w:val="decimal"/>
        <w:pStyle w:val="NumHeading4"/>
        <w:lvlText w:val="%1.%2.%3.%7"/>
        <w:lvlJc w:val="left"/>
        <w:pPr>
          <w:tabs>
            <w:tab w:val="num" w:pos="5400"/>
          </w:tabs>
          <w:ind w:left="3240" w:hanging="3240"/>
        </w:pPr>
        <w:rPr>
          <w:rFonts w:cs="Times New Roman" w:hint="default"/>
        </w:rPr>
      </w:lvl>
    </w:lvlOverride>
    <w:lvlOverride w:ilvl="7">
      <w:lvl w:ilvl="7">
        <w:start w:val="1"/>
        <w:numFmt w:val="decimal"/>
        <w:lvlText w:val="%1.%2.%3.%4.%5.%6.%7.%8."/>
        <w:lvlJc w:val="left"/>
        <w:pPr>
          <w:tabs>
            <w:tab w:val="num" w:pos="6120"/>
          </w:tabs>
          <w:ind w:left="3744" w:hanging="1224"/>
        </w:pPr>
        <w:rPr>
          <w:rFonts w:cs="Times New Roman" w:hint="default"/>
        </w:rPr>
      </w:lvl>
    </w:lvlOverride>
    <w:lvlOverride w:ilvl="8">
      <w:lvl w:ilvl="8">
        <w:start w:val="1"/>
        <w:numFmt w:val="decimal"/>
        <w:lvlText w:val="%1.%2.%3.%4.%5.%6.%7.%8.%9."/>
        <w:lvlJc w:val="left"/>
        <w:pPr>
          <w:tabs>
            <w:tab w:val="num" w:pos="7200"/>
          </w:tabs>
          <w:ind w:left="4320" w:hanging="1440"/>
        </w:pPr>
        <w:rPr>
          <w:rFonts w:cs="Times New Roman" w:hint="default"/>
        </w:rPr>
      </w:lvl>
    </w:lvlOverride>
  </w:num>
  <w:num w:numId="28">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9">
    <w:abstractNumId w:val="10"/>
    <w:lvlOverride w:ilvl="0">
      <w:startOverride w:val="1"/>
      <w:lvl w:ilvl="0">
        <w:start w:val="1"/>
        <w:numFmt w:val="decimal"/>
        <w:lvlRestart w:val="0"/>
        <w:pStyle w:val="Heading1Numbered"/>
        <w:lvlText w:val="%1"/>
        <w:lvlJc w:val="left"/>
        <w:pPr>
          <w:ind w:left="936" w:hanging="936"/>
        </w:pPr>
        <w:rPr>
          <w:rFonts w:cs="Times New Roman" w:hint="default"/>
        </w:rPr>
      </w:lvl>
    </w:lvlOverride>
    <w:lvlOverride w:ilvl="1">
      <w:startOverride w:val="1"/>
      <w:lvl w:ilvl="1">
        <w:start w:val="1"/>
        <w:numFmt w:val="decimal"/>
        <w:pStyle w:val="Heading2Numbered"/>
        <w:lvlText w:val="%1.%2"/>
        <w:lvlJc w:val="left"/>
        <w:pPr>
          <w:ind w:left="936" w:hanging="936"/>
        </w:pPr>
        <w:rPr>
          <w:rFonts w:cs="Times New Roman" w:hint="default"/>
        </w:rPr>
      </w:lvl>
    </w:lvlOverride>
    <w:lvlOverride w:ilvl="2">
      <w:startOverride w:val="1"/>
      <w:lvl w:ilvl="2">
        <w:start w:val="1"/>
        <w:numFmt w:val="decimal"/>
        <w:pStyle w:val="Heading3Numbered"/>
        <w:lvlText w:val="%1.%2.%3"/>
        <w:lvlJc w:val="left"/>
        <w:pPr>
          <w:ind w:left="3366" w:hanging="936"/>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3">
      <w:startOverride w:val="1"/>
      <w:lvl w:ilvl="3">
        <w:start w:val="1"/>
        <w:numFmt w:val="decimal"/>
        <w:pStyle w:val="Heading4Numbered"/>
        <w:lvlText w:val="%1.%2.%3.%4"/>
        <w:lvlJc w:val="left"/>
        <w:pPr>
          <w:ind w:left="936" w:hanging="936"/>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4">
      <w:startOverride w:val="1"/>
      <w:lvl w:ilvl="4">
        <w:start w:val="1"/>
        <w:numFmt w:val="none"/>
        <w:lvlText w:val=""/>
        <w:lvlJc w:val="left"/>
        <w:pPr>
          <w:ind w:left="1224" w:hanging="1224"/>
        </w:pPr>
        <w:rPr>
          <w:rFonts w:cs="Times New Roman" w:hint="default"/>
        </w:rPr>
      </w:lvl>
    </w:lvlOverride>
    <w:lvlOverride w:ilvl="5">
      <w:startOverride w:val="1"/>
      <w:lvl w:ilvl="5">
        <w:start w:val="1"/>
        <w:numFmt w:val="decimal"/>
        <w:lvlRestart w:val="0"/>
        <w:pStyle w:val="NumHeading3"/>
        <w:lvlText w:val="%1.%2.%6"/>
        <w:lvlJc w:val="left"/>
        <w:pPr>
          <w:tabs>
            <w:tab w:val="num" w:pos="4680"/>
          </w:tabs>
          <w:ind w:left="2736" w:hanging="936"/>
        </w:pPr>
        <w:rPr>
          <w:rFonts w:cs="Times New Roman" w:hint="default"/>
        </w:rPr>
      </w:lvl>
    </w:lvlOverride>
    <w:lvlOverride w:ilvl="6">
      <w:startOverride w:val="1"/>
      <w:lvl w:ilvl="6">
        <w:start w:val="1"/>
        <w:numFmt w:val="decimal"/>
        <w:pStyle w:val="NumHeading4"/>
        <w:lvlText w:val="%1.%2.%3.%7"/>
        <w:lvlJc w:val="left"/>
        <w:pPr>
          <w:tabs>
            <w:tab w:val="num" w:pos="5400"/>
          </w:tabs>
          <w:ind w:left="3240" w:hanging="3240"/>
        </w:pPr>
        <w:rPr>
          <w:rFonts w:cs="Times New Roman" w:hint="default"/>
        </w:rPr>
      </w:lvl>
    </w:lvlOverride>
    <w:lvlOverride w:ilvl="7">
      <w:startOverride w:val="1"/>
      <w:lvl w:ilvl="7">
        <w:start w:val="1"/>
        <w:numFmt w:val="decimal"/>
        <w:lvlText w:val="%1.%2.%3.%4.%5.%6.%7.%8."/>
        <w:lvlJc w:val="left"/>
        <w:pPr>
          <w:tabs>
            <w:tab w:val="num" w:pos="6120"/>
          </w:tabs>
          <w:ind w:left="3744" w:hanging="1224"/>
        </w:pPr>
        <w:rPr>
          <w:rFonts w:cs="Times New Roman" w:hint="default"/>
        </w:rPr>
      </w:lvl>
    </w:lvlOverride>
    <w:lvlOverride w:ilvl="8">
      <w:startOverride w:val="1"/>
      <w:lvl w:ilvl="8">
        <w:start w:val="1"/>
        <w:numFmt w:val="decimal"/>
        <w:lvlText w:val="%1.%2.%3.%4.%5.%6.%7.%8.%9."/>
        <w:lvlJc w:val="left"/>
        <w:pPr>
          <w:tabs>
            <w:tab w:val="num" w:pos="7200"/>
          </w:tabs>
          <w:ind w:left="4320" w:hanging="1440"/>
        </w:pPr>
        <w:rPr>
          <w:rFonts w:cs="Times New Roman" w:hint="default"/>
        </w:rPr>
      </w:lvl>
    </w:lvlOverride>
  </w:num>
  <w:num w:numId="30">
    <w:abstractNumId w:val="10"/>
    <w:lvlOverride w:ilvl="0">
      <w:startOverride w:val="6"/>
      <w:lvl w:ilvl="0">
        <w:start w:val="6"/>
        <w:numFmt w:val="decimal"/>
        <w:lvlRestart w:val="0"/>
        <w:pStyle w:val="Heading1Numbered"/>
        <w:lvlText w:val="%1"/>
        <w:lvlJc w:val="left"/>
        <w:pPr>
          <w:ind w:left="936" w:hanging="936"/>
        </w:pPr>
        <w:rPr>
          <w:rFonts w:cs="Times New Roman" w:hint="default"/>
        </w:rPr>
      </w:lvl>
    </w:lvlOverride>
    <w:lvlOverride w:ilvl="1">
      <w:startOverride w:val="3"/>
      <w:lvl w:ilvl="1">
        <w:start w:val="3"/>
        <w:numFmt w:val="decimal"/>
        <w:pStyle w:val="Heading2Numbered"/>
        <w:lvlText w:val="%1.%2"/>
        <w:lvlJc w:val="left"/>
        <w:pPr>
          <w:ind w:left="936" w:hanging="936"/>
        </w:pPr>
        <w:rPr>
          <w:rFonts w:cs="Times New Roman" w:hint="default"/>
        </w:rPr>
      </w:lvl>
    </w:lvlOverride>
    <w:lvlOverride w:ilvl="2">
      <w:startOverride w:val="1"/>
      <w:lvl w:ilvl="2">
        <w:start w:val="1"/>
        <w:numFmt w:val="decimal"/>
        <w:pStyle w:val="Heading3Numbered"/>
        <w:lvlText w:val="%1.%2.%3"/>
        <w:lvlJc w:val="left"/>
        <w:pPr>
          <w:ind w:left="3366" w:hanging="936"/>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num>
  <w:num w:numId="31">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2">
    <w:abstractNumId w:val="29"/>
  </w:num>
  <w:num w:numId="33">
    <w:abstractNumId w:val="29"/>
  </w:num>
  <w:num w:numId="34">
    <w:abstractNumId w:val="2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9"/>
  </w:num>
  <w:num w:numId="38">
    <w:abstractNumId w:val="9"/>
  </w:num>
  <w:num w:numId="39">
    <w:abstractNumId w:val="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42">
    <w:abstractNumId w:val="10"/>
    <w:lvlOverride w:ilvl="0">
      <w:startOverride w:val="1"/>
      <w:lvl w:ilvl="0">
        <w:start w:val="1"/>
        <w:numFmt w:val="decimal"/>
        <w:lvlRestart w:val="0"/>
        <w:pStyle w:val="Heading1Numbered"/>
        <w:lvlText w:val="%1"/>
        <w:lvlJc w:val="left"/>
        <w:pPr>
          <w:ind w:left="936" w:hanging="936"/>
        </w:pPr>
        <w:rPr>
          <w:rFonts w:hint="default"/>
        </w:rPr>
      </w:lvl>
    </w:lvlOverride>
    <w:lvlOverride w:ilvl="1">
      <w:startOverride w:val="1"/>
      <w:lvl w:ilvl="1">
        <w:start w:val="1"/>
        <w:numFmt w:val="decimal"/>
        <w:pStyle w:val="Heading2Numbered"/>
        <w:lvlText w:val="%1.%2"/>
        <w:lvlJc w:val="left"/>
        <w:pPr>
          <w:ind w:left="936" w:hanging="936"/>
        </w:pPr>
        <w:rPr>
          <w:rFonts w:hint="default"/>
        </w:rPr>
      </w:lvl>
    </w:lvlOverride>
    <w:lvlOverride w:ilvl="2">
      <w:startOverride w:val="1"/>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none"/>
        <w:lvlText w:val=""/>
        <w:lvlJc w:val="left"/>
        <w:pPr>
          <w:ind w:left="1224" w:hanging="1224"/>
        </w:pPr>
        <w:rPr>
          <w:rFonts w:hint="default"/>
        </w:rPr>
      </w:lvl>
    </w:lvlOverride>
    <w:lvlOverride w:ilvl="5">
      <w:startOverride w:val="1"/>
      <w:lvl w:ilvl="5">
        <w:start w:val="1"/>
        <w:numFmt w:val="decimal"/>
        <w:lvlRestart w:val="2"/>
        <w:pStyle w:val="NumHeading3"/>
        <w:lvlText w:val="%1.%2.%6"/>
        <w:lvlJc w:val="left"/>
        <w:pPr>
          <w:tabs>
            <w:tab w:val="num" w:pos="4680"/>
          </w:tabs>
          <w:ind w:left="2736" w:hanging="936"/>
        </w:pPr>
        <w:rPr>
          <w:rFonts w:hint="default"/>
        </w:rPr>
      </w:lvl>
    </w:lvlOverride>
    <w:lvlOverride w:ilvl="6">
      <w:startOverride w:val="1"/>
      <w:lvl w:ilvl="6">
        <w:start w:val="1"/>
        <w:numFmt w:val="decimal"/>
        <w:pStyle w:val="NumHeading4"/>
        <w:lvlText w:val="%1.%2.%3.%7"/>
        <w:lvlJc w:val="left"/>
        <w:pPr>
          <w:tabs>
            <w:tab w:val="num" w:pos="5400"/>
          </w:tabs>
          <w:ind w:left="3240" w:hanging="3240"/>
        </w:pPr>
        <w:rPr>
          <w:rFonts w:hint="default"/>
        </w:rPr>
      </w:lvl>
    </w:lvlOverride>
    <w:lvlOverride w:ilvl="7">
      <w:startOverride w:val="1"/>
      <w:lvl w:ilvl="7">
        <w:start w:val="1"/>
        <w:numFmt w:val="decimal"/>
        <w:lvlText w:val="%1.%2.%3.%4.%5.%6.%7.%8."/>
        <w:lvlJc w:val="left"/>
        <w:pPr>
          <w:tabs>
            <w:tab w:val="num" w:pos="6120"/>
          </w:tabs>
          <w:ind w:left="3744" w:hanging="1224"/>
        </w:pPr>
        <w:rPr>
          <w:rFonts w:hint="default"/>
        </w:rPr>
      </w:lvl>
    </w:lvlOverride>
    <w:lvlOverride w:ilvl="8">
      <w:startOverride w:val="1"/>
      <w:lvl w:ilvl="8">
        <w:start w:val="1"/>
        <w:numFmt w:val="decimal"/>
        <w:lvlText w:val="%1.%2.%3.%4.%5.%6.%7.%8.%9."/>
        <w:lvlJc w:val="left"/>
        <w:pPr>
          <w:tabs>
            <w:tab w:val="num" w:pos="7200"/>
          </w:tabs>
          <w:ind w:left="4320" w:hanging="1440"/>
        </w:pPr>
        <w:rPr>
          <w:rFonts w:hint="default"/>
        </w:rPr>
      </w:lvl>
    </w:lvlOverride>
  </w:num>
  <w:num w:numId="43">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44">
    <w:abstractNumId w:val="25"/>
  </w:num>
  <w:num w:numId="45">
    <w:abstractNumId w:val="24"/>
  </w:num>
  <w:num w:numId="46">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47">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SortMethod w:val="0000"/>
  <w:defaultTabStop w:val="432"/>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182A"/>
    <w:rsid w:val="0000315A"/>
    <w:rsid w:val="00003835"/>
    <w:rsid w:val="0000441A"/>
    <w:rsid w:val="000110A2"/>
    <w:rsid w:val="0001140F"/>
    <w:rsid w:val="000118C5"/>
    <w:rsid w:val="00012C9B"/>
    <w:rsid w:val="00013A48"/>
    <w:rsid w:val="00014485"/>
    <w:rsid w:val="00017490"/>
    <w:rsid w:val="000200EA"/>
    <w:rsid w:val="000223B4"/>
    <w:rsid w:val="00023BDC"/>
    <w:rsid w:val="00024728"/>
    <w:rsid w:val="000261B2"/>
    <w:rsid w:val="00030D17"/>
    <w:rsid w:val="00032A72"/>
    <w:rsid w:val="0003655A"/>
    <w:rsid w:val="0003663B"/>
    <w:rsid w:val="000428A1"/>
    <w:rsid w:val="00050F68"/>
    <w:rsid w:val="0005461A"/>
    <w:rsid w:val="000554ED"/>
    <w:rsid w:val="000562BD"/>
    <w:rsid w:val="000610CB"/>
    <w:rsid w:val="0006203F"/>
    <w:rsid w:val="0006314A"/>
    <w:rsid w:val="000643AB"/>
    <w:rsid w:val="00066FE0"/>
    <w:rsid w:val="000708B8"/>
    <w:rsid w:val="00070D4E"/>
    <w:rsid w:val="000713C4"/>
    <w:rsid w:val="00071760"/>
    <w:rsid w:val="00071A04"/>
    <w:rsid w:val="000733F1"/>
    <w:rsid w:val="00074B3C"/>
    <w:rsid w:val="00074C26"/>
    <w:rsid w:val="0007775A"/>
    <w:rsid w:val="00077CF0"/>
    <w:rsid w:val="0008508B"/>
    <w:rsid w:val="000851E0"/>
    <w:rsid w:val="000868BE"/>
    <w:rsid w:val="000868D0"/>
    <w:rsid w:val="00091D6A"/>
    <w:rsid w:val="000941F3"/>
    <w:rsid w:val="00097A6C"/>
    <w:rsid w:val="000A1E61"/>
    <w:rsid w:val="000A2D12"/>
    <w:rsid w:val="000A3E6F"/>
    <w:rsid w:val="000A6FC6"/>
    <w:rsid w:val="000B50BB"/>
    <w:rsid w:val="000B7748"/>
    <w:rsid w:val="000B7E5C"/>
    <w:rsid w:val="000C1807"/>
    <w:rsid w:val="000C1BA2"/>
    <w:rsid w:val="000C25FA"/>
    <w:rsid w:val="000C47A2"/>
    <w:rsid w:val="000C4CEB"/>
    <w:rsid w:val="000C523B"/>
    <w:rsid w:val="000C74C9"/>
    <w:rsid w:val="000D0814"/>
    <w:rsid w:val="000D091D"/>
    <w:rsid w:val="000D6D00"/>
    <w:rsid w:val="000E1CC9"/>
    <w:rsid w:val="000E2537"/>
    <w:rsid w:val="000E261F"/>
    <w:rsid w:val="000E4154"/>
    <w:rsid w:val="000E5930"/>
    <w:rsid w:val="000E7101"/>
    <w:rsid w:val="000F0630"/>
    <w:rsid w:val="000F1BB5"/>
    <w:rsid w:val="000F2343"/>
    <w:rsid w:val="000F3D19"/>
    <w:rsid w:val="000F4709"/>
    <w:rsid w:val="000F5A4B"/>
    <w:rsid w:val="000F7D94"/>
    <w:rsid w:val="00100378"/>
    <w:rsid w:val="00104707"/>
    <w:rsid w:val="00104FD1"/>
    <w:rsid w:val="00105397"/>
    <w:rsid w:val="00106DE0"/>
    <w:rsid w:val="00107086"/>
    <w:rsid w:val="001129AE"/>
    <w:rsid w:val="00114AF3"/>
    <w:rsid w:val="00115615"/>
    <w:rsid w:val="001222C2"/>
    <w:rsid w:val="001223B6"/>
    <w:rsid w:val="00124DEA"/>
    <w:rsid w:val="0013087D"/>
    <w:rsid w:val="00135CC1"/>
    <w:rsid w:val="00144883"/>
    <w:rsid w:val="001454AF"/>
    <w:rsid w:val="00146804"/>
    <w:rsid w:val="001468D7"/>
    <w:rsid w:val="00146FC3"/>
    <w:rsid w:val="001521F2"/>
    <w:rsid w:val="0015580D"/>
    <w:rsid w:val="001563F1"/>
    <w:rsid w:val="0015705A"/>
    <w:rsid w:val="00160130"/>
    <w:rsid w:val="00160C90"/>
    <w:rsid w:val="0016126D"/>
    <w:rsid w:val="00164AF2"/>
    <w:rsid w:val="00164CC6"/>
    <w:rsid w:val="00170E9B"/>
    <w:rsid w:val="00176B51"/>
    <w:rsid w:val="00180856"/>
    <w:rsid w:val="0018277D"/>
    <w:rsid w:val="00182DCD"/>
    <w:rsid w:val="00185729"/>
    <w:rsid w:val="00186931"/>
    <w:rsid w:val="001879DA"/>
    <w:rsid w:val="0019072E"/>
    <w:rsid w:val="00192099"/>
    <w:rsid w:val="0019340B"/>
    <w:rsid w:val="001950B6"/>
    <w:rsid w:val="00195529"/>
    <w:rsid w:val="001958E7"/>
    <w:rsid w:val="001978D4"/>
    <w:rsid w:val="001A34A7"/>
    <w:rsid w:val="001A3D0B"/>
    <w:rsid w:val="001A3D76"/>
    <w:rsid w:val="001A63DA"/>
    <w:rsid w:val="001A7332"/>
    <w:rsid w:val="001B02EF"/>
    <w:rsid w:val="001B5572"/>
    <w:rsid w:val="001B7262"/>
    <w:rsid w:val="001B79A1"/>
    <w:rsid w:val="001C0ACF"/>
    <w:rsid w:val="001C1134"/>
    <w:rsid w:val="001C2CD0"/>
    <w:rsid w:val="001C3F05"/>
    <w:rsid w:val="001C4A70"/>
    <w:rsid w:val="001C53E9"/>
    <w:rsid w:val="001C6B2E"/>
    <w:rsid w:val="001C73A5"/>
    <w:rsid w:val="001D1ECE"/>
    <w:rsid w:val="001D66E5"/>
    <w:rsid w:val="001D7240"/>
    <w:rsid w:val="001D741A"/>
    <w:rsid w:val="001D7AFB"/>
    <w:rsid w:val="001E03D0"/>
    <w:rsid w:val="001F0040"/>
    <w:rsid w:val="001F1BC1"/>
    <w:rsid w:val="001F2581"/>
    <w:rsid w:val="001F4362"/>
    <w:rsid w:val="001F4ADC"/>
    <w:rsid w:val="001F543B"/>
    <w:rsid w:val="001F5E86"/>
    <w:rsid w:val="001F7AF8"/>
    <w:rsid w:val="00202241"/>
    <w:rsid w:val="00204C17"/>
    <w:rsid w:val="002051B8"/>
    <w:rsid w:val="00205379"/>
    <w:rsid w:val="00212AD0"/>
    <w:rsid w:val="002131D5"/>
    <w:rsid w:val="00215AF3"/>
    <w:rsid w:val="00216210"/>
    <w:rsid w:val="00220B77"/>
    <w:rsid w:val="002214E2"/>
    <w:rsid w:val="00221AEB"/>
    <w:rsid w:val="00226251"/>
    <w:rsid w:val="00226318"/>
    <w:rsid w:val="0023440F"/>
    <w:rsid w:val="00243820"/>
    <w:rsid w:val="00245DBF"/>
    <w:rsid w:val="00257524"/>
    <w:rsid w:val="0026775B"/>
    <w:rsid w:val="00270CA6"/>
    <w:rsid w:val="002710CA"/>
    <w:rsid w:val="00271110"/>
    <w:rsid w:val="00272C4D"/>
    <w:rsid w:val="00273AAF"/>
    <w:rsid w:val="002742FF"/>
    <w:rsid w:val="00274DAF"/>
    <w:rsid w:val="002750C2"/>
    <w:rsid w:val="002764CF"/>
    <w:rsid w:val="002778D8"/>
    <w:rsid w:val="00277F62"/>
    <w:rsid w:val="00280E7E"/>
    <w:rsid w:val="002816E3"/>
    <w:rsid w:val="002834D1"/>
    <w:rsid w:val="00283C33"/>
    <w:rsid w:val="00284158"/>
    <w:rsid w:val="00284A97"/>
    <w:rsid w:val="0028623C"/>
    <w:rsid w:val="00290164"/>
    <w:rsid w:val="00291327"/>
    <w:rsid w:val="002920B0"/>
    <w:rsid w:val="00292D64"/>
    <w:rsid w:val="0029366D"/>
    <w:rsid w:val="002943A0"/>
    <w:rsid w:val="00295E27"/>
    <w:rsid w:val="00295F1F"/>
    <w:rsid w:val="002964C1"/>
    <w:rsid w:val="00296EB5"/>
    <w:rsid w:val="002A4365"/>
    <w:rsid w:val="002A4D96"/>
    <w:rsid w:val="002B030D"/>
    <w:rsid w:val="002B0AAA"/>
    <w:rsid w:val="002B0CCD"/>
    <w:rsid w:val="002B3E78"/>
    <w:rsid w:val="002B3EEF"/>
    <w:rsid w:val="002B525C"/>
    <w:rsid w:val="002B6D3D"/>
    <w:rsid w:val="002B7628"/>
    <w:rsid w:val="002B7A52"/>
    <w:rsid w:val="002C480B"/>
    <w:rsid w:val="002C4C49"/>
    <w:rsid w:val="002C50F8"/>
    <w:rsid w:val="002C5A3D"/>
    <w:rsid w:val="002C6757"/>
    <w:rsid w:val="002D0925"/>
    <w:rsid w:val="002D167B"/>
    <w:rsid w:val="002D16C2"/>
    <w:rsid w:val="002D1C17"/>
    <w:rsid w:val="002D4CCD"/>
    <w:rsid w:val="002E050D"/>
    <w:rsid w:val="002E12CB"/>
    <w:rsid w:val="002E1D32"/>
    <w:rsid w:val="002E2C20"/>
    <w:rsid w:val="002E336D"/>
    <w:rsid w:val="002E33F2"/>
    <w:rsid w:val="002E48DA"/>
    <w:rsid w:val="002E5FA8"/>
    <w:rsid w:val="002E7878"/>
    <w:rsid w:val="002F28C1"/>
    <w:rsid w:val="002F2D0E"/>
    <w:rsid w:val="002F3BF2"/>
    <w:rsid w:val="002F49FB"/>
    <w:rsid w:val="00301486"/>
    <w:rsid w:val="00305909"/>
    <w:rsid w:val="00305F25"/>
    <w:rsid w:val="00306A15"/>
    <w:rsid w:val="00311EE6"/>
    <w:rsid w:val="003135F9"/>
    <w:rsid w:val="003152C9"/>
    <w:rsid w:val="003155F0"/>
    <w:rsid w:val="003235A1"/>
    <w:rsid w:val="00323DD5"/>
    <w:rsid w:val="0032563A"/>
    <w:rsid w:val="00327763"/>
    <w:rsid w:val="003319FD"/>
    <w:rsid w:val="00331FB3"/>
    <w:rsid w:val="00333716"/>
    <w:rsid w:val="00335012"/>
    <w:rsid w:val="0033612C"/>
    <w:rsid w:val="003363BB"/>
    <w:rsid w:val="00337717"/>
    <w:rsid w:val="00337DA4"/>
    <w:rsid w:val="003409F5"/>
    <w:rsid w:val="00340DDF"/>
    <w:rsid w:val="003410D0"/>
    <w:rsid w:val="0034375C"/>
    <w:rsid w:val="003475E7"/>
    <w:rsid w:val="00351C40"/>
    <w:rsid w:val="00352B94"/>
    <w:rsid w:val="00354B7A"/>
    <w:rsid w:val="00354DE6"/>
    <w:rsid w:val="00357DE2"/>
    <w:rsid w:val="0036043F"/>
    <w:rsid w:val="0036103D"/>
    <w:rsid w:val="0036132D"/>
    <w:rsid w:val="0036243E"/>
    <w:rsid w:val="00366915"/>
    <w:rsid w:val="003706E5"/>
    <w:rsid w:val="003718E5"/>
    <w:rsid w:val="00371FC3"/>
    <w:rsid w:val="003756EC"/>
    <w:rsid w:val="00376776"/>
    <w:rsid w:val="00381BA5"/>
    <w:rsid w:val="00385B30"/>
    <w:rsid w:val="00390A3F"/>
    <w:rsid w:val="00392211"/>
    <w:rsid w:val="003A018D"/>
    <w:rsid w:val="003A1A32"/>
    <w:rsid w:val="003A2005"/>
    <w:rsid w:val="003A21F5"/>
    <w:rsid w:val="003A2643"/>
    <w:rsid w:val="003A6021"/>
    <w:rsid w:val="003A64A7"/>
    <w:rsid w:val="003A6C88"/>
    <w:rsid w:val="003B0068"/>
    <w:rsid w:val="003B0553"/>
    <w:rsid w:val="003B1EB1"/>
    <w:rsid w:val="003B2747"/>
    <w:rsid w:val="003B2B87"/>
    <w:rsid w:val="003B3040"/>
    <w:rsid w:val="003B3F30"/>
    <w:rsid w:val="003B4810"/>
    <w:rsid w:val="003B6436"/>
    <w:rsid w:val="003B75B9"/>
    <w:rsid w:val="003C0690"/>
    <w:rsid w:val="003C0C0C"/>
    <w:rsid w:val="003C1AAE"/>
    <w:rsid w:val="003C67C0"/>
    <w:rsid w:val="003D12B1"/>
    <w:rsid w:val="003D3327"/>
    <w:rsid w:val="003D46C7"/>
    <w:rsid w:val="003D4E66"/>
    <w:rsid w:val="003D50E6"/>
    <w:rsid w:val="003E1A69"/>
    <w:rsid w:val="003E33BA"/>
    <w:rsid w:val="003E6022"/>
    <w:rsid w:val="003E6B29"/>
    <w:rsid w:val="003E6C61"/>
    <w:rsid w:val="003F06B3"/>
    <w:rsid w:val="003F1F90"/>
    <w:rsid w:val="003F4A9D"/>
    <w:rsid w:val="003F7116"/>
    <w:rsid w:val="003F7241"/>
    <w:rsid w:val="003F7F2B"/>
    <w:rsid w:val="003F7F7E"/>
    <w:rsid w:val="00401159"/>
    <w:rsid w:val="004110A4"/>
    <w:rsid w:val="00413B23"/>
    <w:rsid w:val="00416524"/>
    <w:rsid w:val="00416C3F"/>
    <w:rsid w:val="00423C7A"/>
    <w:rsid w:val="00424630"/>
    <w:rsid w:val="00424DE0"/>
    <w:rsid w:val="00424E02"/>
    <w:rsid w:val="004261A8"/>
    <w:rsid w:val="00426814"/>
    <w:rsid w:val="004300F0"/>
    <w:rsid w:val="00431706"/>
    <w:rsid w:val="00431715"/>
    <w:rsid w:val="00431CE2"/>
    <w:rsid w:val="00432F46"/>
    <w:rsid w:val="00442A59"/>
    <w:rsid w:val="00442CFB"/>
    <w:rsid w:val="004473BE"/>
    <w:rsid w:val="00451995"/>
    <w:rsid w:val="00454339"/>
    <w:rsid w:val="00457F2C"/>
    <w:rsid w:val="00457FF7"/>
    <w:rsid w:val="00460190"/>
    <w:rsid w:val="0046196E"/>
    <w:rsid w:val="00461BA6"/>
    <w:rsid w:val="00463968"/>
    <w:rsid w:val="00464CB8"/>
    <w:rsid w:val="00467BA7"/>
    <w:rsid w:val="00470689"/>
    <w:rsid w:val="00472E23"/>
    <w:rsid w:val="00475B6F"/>
    <w:rsid w:val="004761F5"/>
    <w:rsid w:val="00476F72"/>
    <w:rsid w:val="00480EEC"/>
    <w:rsid w:val="00483A2E"/>
    <w:rsid w:val="004857B4"/>
    <w:rsid w:val="0048647A"/>
    <w:rsid w:val="00487401"/>
    <w:rsid w:val="00490713"/>
    <w:rsid w:val="0049190C"/>
    <w:rsid w:val="0049777D"/>
    <w:rsid w:val="004A02AA"/>
    <w:rsid w:val="004A1130"/>
    <w:rsid w:val="004A42B1"/>
    <w:rsid w:val="004A4A89"/>
    <w:rsid w:val="004A579C"/>
    <w:rsid w:val="004A78B6"/>
    <w:rsid w:val="004B01B4"/>
    <w:rsid w:val="004B0871"/>
    <w:rsid w:val="004B4F65"/>
    <w:rsid w:val="004C0ED3"/>
    <w:rsid w:val="004C284D"/>
    <w:rsid w:val="004C37A3"/>
    <w:rsid w:val="004D077E"/>
    <w:rsid w:val="004D0A48"/>
    <w:rsid w:val="004D2EB5"/>
    <w:rsid w:val="004D3A20"/>
    <w:rsid w:val="004D7706"/>
    <w:rsid w:val="004E2AFB"/>
    <w:rsid w:val="004F173C"/>
    <w:rsid w:val="004F2EC3"/>
    <w:rsid w:val="004F4E8B"/>
    <w:rsid w:val="0050087C"/>
    <w:rsid w:val="005008D0"/>
    <w:rsid w:val="005044A7"/>
    <w:rsid w:val="0050604C"/>
    <w:rsid w:val="005067D5"/>
    <w:rsid w:val="005072A2"/>
    <w:rsid w:val="0050786F"/>
    <w:rsid w:val="0051481C"/>
    <w:rsid w:val="005148B5"/>
    <w:rsid w:val="00514A81"/>
    <w:rsid w:val="0051750E"/>
    <w:rsid w:val="00521350"/>
    <w:rsid w:val="00521745"/>
    <w:rsid w:val="00523F62"/>
    <w:rsid w:val="005244F6"/>
    <w:rsid w:val="00526001"/>
    <w:rsid w:val="00526389"/>
    <w:rsid w:val="0053229A"/>
    <w:rsid w:val="00535121"/>
    <w:rsid w:val="005352A8"/>
    <w:rsid w:val="00535719"/>
    <w:rsid w:val="00537BB3"/>
    <w:rsid w:val="0054096B"/>
    <w:rsid w:val="00541484"/>
    <w:rsid w:val="0054374C"/>
    <w:rsid w:val="00544919"/>
    <w:rsid w:val="00545F87"/>
    <w:rsid w:val="005500A7"/>
    <w:rsid w:val="00550A23"/>
    <w:rsid w:val="00550DF6"/>
    <w:rsid w:val="005514A7"/>
    <w:rsid w:val="0055443C"/>
    <w:rsid w:val="00554A19"/>
    <w:rsid w:val="005550E9"/>
    <w:rsid w:val="0055717E"/>
    <w:rsid w:val="005579C8"/>
    <w:rsid w:val="00557DBF"/>
    <w:rsid w:val="00560BE4"/>
    <w:rsid w:val="00561546"/>
    <w:rsid w:val="00562BAF"/>
    <w:rsid w:val="00563A2B"/>
    <w:rsid w:val="00565572"/>
    <w:rsid w:val="00566531"/>
    <w:rsid w:val="00570287"/>
    <w:rsid w:val="0057062C"/>
    <w:rsid w:val="00570BA5"/>
    <w:rsid w:val="00575897"/>
    <w:rsid w:val="00575B33"/>
    <w:rsid w:val="005769DE"/>
    <w:rsid w:val="005774AD"/>
    <w:rsid w:val="00577F1D"/>
    <w:rsid w:val="00583DD7"/>
    <w:rsid w:val="00584D47"/>
    <w:rsid w:val="0058670B"/>
    <w:rsid w:val="005910DD"/>
    <w:rsid w:val="005929F0"/>
    <w:rsid w:val="00593A81"/>
    <w:rsid w:val="005959E6"/>
    <w:rsid w:val="00595CE7"/>
    <w:rsid w:val="005966A4"/>
    <w:rsid w:val="005A19D9"/>
    <w:rsid w:val="005A1B49"/>
    <w:rsid w:val="005A1F62"/>
    <w:rsid w:val="005A34DD"/>
    <w:rsid w:val="005A5628"/>
    <w:rsid w:val="005A648C"/>
    <w:rsid w:val="005A6B8E"/>
    <w:rsid w:val="005A6BA7"/>
    <w:rsid w:val="005A7463"/>
    <w:rsid w:val="005A7CAD"/>
    <w:rsid w:val="005B14CC"/>
    <w:rsid w:val="005B2358"/>
    <w:rsid w:val="005B297D"/>
    <w:rsid w:val="005B29BA"/>
    <w:rsid w:val="005B437B"/>
    <w:rsid w:val="005B6539"/>
    <w:rsid w:val="005B7F3E"/>
    <w:rsid w:val="005C2DB8"/>
    <w:rsid w:val="005C2E78"/>
    <w:rsid w:val="005C53AF"/>
    <w:rsid w:val="005C6294"/>
    <w:rsid w:val="005C741E"/>
    <w:rsid w:val="005D3874"/>
    <w:rsid w:val="005D4D87"/>
    <w:rsid w:val="005E127D"/>
    <w:rsid w:val="005E5719"/>
    <w:rsid w:val="005E71A7"/>
    <w:rsid w:val="005F0367"/>
    <w:rsid w:val="005F3221"/>
    <w:rsid w:val="005F38FE"/>
    <w:rsid w:val="005F5512"/>
    <w:rsid w:val="005F5942"/>
    <w:rsid w:val="005F7E55"/>
    <w:rsid w:val="0060184D"/>
    <w:rsid w:val="006032C3"/>
    <w:rsid w:val="006039A8"/>
    <w:rsid w:val="00605E0C"/>
    <w:rsid w:val="00611BDF"/>
    <w:rsid w:val="00622688"/>
    <w:rsid w:val="00623C60"/>
    <w:rsid w:val="00624400"/>
    <w:rsid w:val="0062637D"/>
    <w:rsid w:val="00631FE3"/>
    <w:rsid w:val="00632014"/>
    <w:rsid w:val="00632EC6"/>
    <w:rsid w:val="00634707"/>
    <w:rsid w:val="00637167"/>
    <w:rsid w:val="00641642"/>
    <w:rsid w:val="00641903"/>
    <w:rsid w:val="00641932"/>
    <w:rsid w:val="00641E55"/>
    <w:rsid w:val="00645AF5"/>
    <w:rsid w:val="00646952"/>
    <w:rsid w:val="00646F93"/>
    <w:rsid w:val="006473C5"/>
    <w:rsid w:val="00647788"/>
    <w:rsid w:val="00650B1A"/>
    <w:rsid w:val="00655379"/>
    <w:rsid w:val="006559BC"/>
    <w:rsid w:val="00656DC4"/>
    <w:rsid w:val="00657113"/>
    <w:rsid w:val="00663339"/>
    <w:rsid w:val="0066609C"/>
    <w:rsid w:val="006664A6"/>
    <w:rsid w:val="00667E18"/>
    <w:rsid w:val="00670E5F"/>
    <w:rsid w:val="00671039"/>
    <w:rsid w:val="00672779"/>
    <w:rsid w:val="006729A3"/>
    <w:rsid w:val="00674F08"/>
    <w:rsid w:val="0068016B"/>
    <w:rsid w:val="00684D85"/>
    <w:rsid w:val="00686049"/>
    <w:rsid w:val="006905B3"/>
    <w:rsid w:val="00690FF9"/>
    <w:rsid w:val="006922C4"/>
    <w:rsid w:val="0069394E"/>
    <w:rsid w:val="00694B6C"/>
    <w:rsid w:val="00697D30"/>
    <w:rsid w:val="006A0C60"/>
    <w:rsid w:val="006A1AD0"/>
    <w:rsid w:val="006A3013"/>
    <w:rsid w:val="006A37B5"/>
    <w:rsid w:val="006A64B2"/>
    <w:rsid w:val="006B0070"/>
    <w:rsid w:val="006B1AD4"/>
    <w:rsid w:val="006B2E4C"/>
    <w:rsid w:val="006B55D9"/>
    <w:rsid w:val="006B5DAC"/>
    <w:rsid w:val="006B72C9"/>
    <w:rsid w:val="006C120F"/>
    <w:rsid w:val="006C6531"/>
    <w:rsid w:val="006C7A21"/>
    <w:rsid w:val="006C7E9D"/>
    <w:rsid w:val="006D4F3C"/>
    <w:rsid w:val="006D560B"/>
    <w:rsid w:val="006E611A"/>
    <w:rsid w:val="006E7C9A"/>
    <w:rsid w:val="006F2E9B"/>
    <w:rsid w:val="006F76C7"/>
    <w:rsid w:val="007039CB"/>
    <w:rsid w:val="00705B15"/>
    <w:rsid w:val="00707AC4"/>
    <w:rsid w:val="0071112B"/>
    <w:rsid w:val="007121F9"/>
    <w:rsid w:val="00714235"/>
    <w:rsid w:val="007228C7"/>
    <w:rsid w:val="00724186"/>
    <w:rsid w:val="00724AE4"/>
    <w:rsid w:val="00727955"/>
    <w:rsid w:val="00732558"/>
    <w:rsid w:val="007345D1"/>
    <w:rsid w:val="00737126"/>
    <w:rsid w:val="00737865"/>
    <w:rsid w:val="00737873"/>
    <w:rsid w:val="00737E34"/>
    <w:rsid w:val="00741486"/>
    <w:rsid w:val="0074379F"/>
    <w:rsid w:val="00745D36"/>
    <w:rsid w:val="0074670F"/>
    <w:rsid w:val="00747324"/>
    <w:rsid w:val="007527D5"/>
    <w:rsid w:val="00752F8C"/>
    <w:rsid w:val="007572AB"/>
    <w:rsid w:val="00757AAD"/>
    <w:rsid w:val="0076064D"/>
    <w:rsid w:val="00763E41"/>
    <w:rsid w:val="00766D90"/>
    <w:rsid w:val="00767E68"/>
    <w:rsid w:val="00771A06"/>
    <w:rsid w:val="00771B51"/>
    <w:rsid w:val="007726CD"/>
    <w:rsid w:val="0077435E"/>
    <w:rsid w:val="007743B1"/>
    <w:rsid w:val="0077593F"/>
    <w:rsid w:val="00776658"/>
    <w:rsid w:val="00776DAA"/>
    <w:rsid w:val="00781FFC"/>
    <w:rsid w:val="00783A20"/>
    <w:rsid w:val="00784BDF"/>
    <w:rsid w:val="00785DAA"/>
    <w:rsid w:val="00787D5B"/>
    <w:rsid w:val="00790154"/>
    <w:rsid w:val="007906D5"/>
    <w:rsid w:val="00793200"/>
    <w:rsid w:val="00793667"/>
    <w:rsid w:val="00795A5A"/>
    <w:rsid w:val="00796233"/>
    <w:rsid w:val="007971E6"/>
    <w:rsid w:val="007A0661"/>
    <w:rsid w:val="007A13CE"/>
    <w:rsid w:val="007A26EA"/>
    <w:rsid w:val="007A2CE2"/>
    <w:rsid w:val="007A3E45"/>
    <w:rsid w:val="007A487F"/>
    <w:rsid w:val="007A4B6A"/>
    <w:rsid w:val="007A4D48"/>
    <w:rsid w:val="007A54AE"/>
    <w:rsid w:val="007A578A"/>
    <w:rsid w:val="007A7544"/>
    <w:rsid w:val="007A7DB0"/>
    <w:rsid w:val="007B03C0"/>
    <w:rsid w:val="007B090C"/>
    <w:rsid w:val="007B10A6"/>
    <w:rsid w:val="007B2046"/>
    <w:rsid w:val="007B268B"/>
    <w:rsid w:val="007B5A52"/>
    <w:rsid w:val="007B6130"/>
    <w:rsid w:val="007C09C2"/>
    <w:rsid w:val="007C3A76"/>
    <w:rsid w:val="007C3AC9"/>
    <w:rsid w:val="007C64BE"/>
    <w:rsid w:val="007D2DEC"/>
    <w:rsid w:val="007D3C7B"/>
    <w:rsid w:val="007D43AE"/>
    <w:rsid w:val="007D540C"/>
    <w:rsid w:val="007D6060"/>
    <w:rsid w:val="007E1041"/>
    <w:rsid w:val="007E335D"/>
    <w:rsid w:val="007E3ECB"/>
    <w:rsid w:val="007E42F3"/>
    <w:rsid w:val="007E48E9"/>
    <w:rsid w:val="007E528E"/>
    <w:rsid w:val="007E5B34"/>
    <w:rsid w:val="007E5D45"/>
    <w:rsid w:val="007F12BD"/>
    <w:rsid w:val="007F2888"/>
    <w:rsid w:val="007F2F42"/>
    <w:rsid w:val="007F3730"/>
    <w:rsid w:val="007F529F"/>
    <w:rsid w:val="007F7C5C"/>
    <w:rsid w:val="0080104D"/>
    <w:rsid w:val="00801458"/>
    <w:rsid w:val="00801E7F"/>
    <w:rsid w:val="008038B3"/>
    <w:rsid w:val="00804B31"/>
    <w:rsid w:val="00806696"/>
    <w:rsid w:val="008110DC"/>
    <w:rsid w:val="008140B7"/>
    <w:rsid w:val="00814106"/>
    <w:rsid w:val="00814704"/>
    <w:rsid w:val="0082310D"/>
    <w:rsid w:val="00826C89"/>
    <w:rsid w:val="0083246E"/>
    <w:rsid w:val="00835D8E"/>
    <w:rsid w:val="00836336"/>
    <w:rsid w:val="00836EB4"/>
    <w:rsid w:val="00840252"/>
    <w:rsid w:val="00841E80"/>
    <w:rsid w:val="00845831"/>
    <w:rsid w:val="00846E82"/>
    <w:rsid w:val="0085042C"/>
    <w:rsid w:val="00853CB6"/>
    <w:rsid w:val="00856990"/>
    <w:rsid w:val="008604DA"/>
    <w:rsid w:val="00863069"/>
    <w:rsid w:val="00864005"/>
    <w:rsid w:val="00864943"/>
    <w:rsid w:val="00864CC5"/>
    <w:rsid w:val="008733FA"/>
    <w:rsid w:val="00874BFE"/>
    <w:rsid w:val="00874D5E"/>
    <w:rsid w:val="00874EC6"/>
    <w:rsid w:val="00875D14"/>
    <w:rsid w:val="00876B7D"/>
    <w:rsid w:val="00876F0E"/>
    <w:rsid w:val="00877288"/>
    <w:rsid w:val="00877709"/>
    <w:rsid w:val="00881DC1"/>
    <w:rsid w:val="00882A7E"/>
    <w:rsid w:val="00882A9B"/>
    <w:rsid w:val="00886CEC"/>
    <w:rsid w:val="00887614"/>
    <w:rsid w:val="00890067"/>
    <w:rsid w:val="008921D1"/>
    <w:rsid w:val="008945A6"/>
    <w:rsid w:val="00897F7E"/>
    <w:rsid w:val="008A15BD"/>
    <w:rsid w:val="008A3F5D"/>
    <w:rsid w:val="008A4505"/>
    <w:rsid w:val="008A5B80"/>
    <w:rsid w:val="008A61D0"/>
    <w:rsid w:val="008B23E1"/>
    <w:rsid w:val="008B3645"/>
    <w:rsid w:val="008B5322"/>
    <w:rsid w:val="008C08D9"/>
    <w:rsid w:val="008C35DA"/>
    <w:rsid w:val="008C4E22"/>
    <w:rsid w:val="008C5DCF"/>
    <w:rsid w:val="008C6884"/>
    <w:rsid w:val="008C75C1"/>
    <w:rsid w:val="008D000D"/>
    <w:rsid w:val="008D4BBD"/>
    <w:rsid w:val="008D6A13"/>
    <w:rsid w:val="008E02E3"/>
    <w:rsid w:val="008E05D3"/>
    <w:rsid w:val="008E3841"/>
    <w:rsid w:val="008E4237"/>
    <w:rsid w:val="008E568E"/>
    <w:rsid w:val="008E591A"/>
    <w:rsid w:val="008E692E"/>
    <w:rsid w:val="008F1290"/>
    <w:rsid w:val="008F33A2"/>
    <w:rsid w:val="008F6042"/>
    <w:rsid w:val="008F6318"/>
    <w:rsid w:val="008F67A6"/>
    <w:rsid w:val="008F72D2"/>
    <w:rsid w:val="008F73C3"/>
    <w:rsid w:val="008F7BB6"/>
    <w:rsid w:val="00901ED6"/>
    <w:rsid w:val="00902CFA"/>
    <w:rsid w:val="00903ACA"/>
    <w:rsid w:val="009044B3"/>
    <w:rsid w:val="0090686B"/>
    <w:rsid w:val="00906CCA"/>
    <w:rsid w:val="009104FB"/>
    <w:rsid w:val="00917306"/>
    <w:rsid w:val="0092475F"/>
    <w:rsid w:val="00924A78"/>
    <w:rsid w:val="00925F68"/>
    <w:rsid w:val="009303E2"/>
    <w:rsid w:val="00931226"/>
    <w:rsid w:val="00934C12"/>
    <w:rsid w:val="009375A2"/>
    <w:rsid w:val="0094002A"/>
    <w:rsid w:val="00940377"/>
    <w:rsid w:val="00940FD8"/>
    <w:rsid w:val="0094130D"/>
    <w:rsid w:val="00942B33"/>
    <w:rsid w:val="00945A96"/>
    <w:rsid w:val="00946BC3"/>
    <w:rsid w:val="00950CFA"/>
    <w:rsid w:val="00951469"/>
    <w:rsid w:val="009535E3"/>
    <w:rsid w:val="00954FF8"/>
    <w:rsid w:val="009560D6"/>
    <w:rsid w:val="00961B79"/>
    <w:rsid w:val="0096271D"/>
    <w:rsid w:val="00963370"/>
    <w:rsid w:val="009637FB"/>
    <w:rsid w:val="009642E9"/>
    <w:rsid w:val="00974243"/>
    <w:rsid w:val="00974B6F"/>
    <w:rsid w:val="00975CDD"/>
    <w:rsid w:val="00976ADA"/>
    <w:rsid w:val="00980E79"/>
    <w:rsid w:val="00984673"/>
    <w:rsid w:val="00990280"/>
    <w:rsid w:val="00990AA0"/>
    <w:rsid w:val="00990D94"/>
    <w:rsid w:val="00991A0A"/>
    <w:rsid w:val="00992575"/>
    <w:rsid w:val="009925D2"/>
    <w:rsid w:val="00992C6F"/>
    <w:rsid w:val="00993069"/>
    <w:rsid w:val="009937B5"/>
    <w:rsid w:val="00996121"/>
    <w:rsid w:val="009A119F"/>
    <w:rsid w:val="009A1BFD"/>
    <w:rsid w:val="009A2A7C"/>
    <w:rsid w:val="009A3C0B"/>
    <w:rsid w:val="009A4875"/>
    <w:rsid w:val="009A5736"/>
    <w:rsid w:val="009A642A"/>
    <w:rsid w:val="009A6EB5"/>
    <w:rsid w:val="009A749D"/>
    <w:rsid w:val="009B15E3"/>
    <w:rsid w:val="009B1CF8"/>
    <w:rsid w:val="009B4A5B"/>
    <w:rsid w:val="009B7B1C"/>
    <w:rsid w:val="009C028B"/>
    <w:rsid w:val="009C111F"/>
    <w:rsid w:val="009C1BF5"/>
    <w:rsid w:val="009C35D7"/>
    <w:rsid w:val="009C7260"/>
    <w:rsid w:val="009D18F8"/>
    <w:rsid w:val="009D1F1C"/>
    <w:rsid w:val="009D26E3"/>
    <w:rsid w:val="009D375F"/>
    <w:rsid w:val="009D6B8A"/>
    <w:rsid w:val="009E3654"/>
    <w:rsid w:val="009E44AD"/>
    <w:rsid w:val="009E56DD"/>
    <w:rsid w:val="009E623A"/>
    <w:rsid w:val="009E73AF"/>
    <w:rsid w:val="009F40CC"/>
    <w:rsid w:val="009F4CB8"/>
    <w:rsid w:val="009F4F52"/>
    <w:rsid w:val="009F6E3B"/>
    <w:rsid w:val="009F7FA0"/>
    <w:rsid w:val="00A000AA"/>
    <w:rsid w:val="00A00818"/>
    <w:rsid w:val="00A00E6C"/>
    <w:rsid w:val="00A0143A"/>
    <w:rsid w:val="00A01EF0"/>
    <w:rsid w:val="00A047B4"/>
    <w:rsid w:val="00A05672"/>
    <w:rsid w:val="00A07F46"/>
    <w:rsid w:val="00A10BEF"/>
    <w:rsid w:val="00A10E75"/>
    <w:rsid w:val="00A11B98"/>
    <w:rsid w:val="00A14154"/>
    <w:rsid w:val="00A163A5"/>
    <w:rsid w:val="00A1723C"/>
    <w:rsid w:val="00A17339"/>
    <w:rsid w:val="00A2135E"/>
    <w:rsid w:val="00A2201D"/>
    <w:rsid w:val="00A22A13"/>
    <w:rsid w:val="00A232EC"/>
    <w:rsid w:val="00A26A89"/>
    <w:rsid w:val="00A30AFB"/>
    <w:rsid w:val="00A31EDC"/>
    <w:rsid w:val="00A34DC6"/>
    <w:rsid w:val="00A35DCF"/>
    <w:rsid w:val="00A403D8"/>
    <w:rsid w:val="00A40462"/>
    <w:rsid w:val="00A466D2"/>
    <w:rsid w:val="00A51151"/>
    <w:rsid w:val="00A52ED6"/>
    <w:rsid w:val="00A53026"/>
    <w:rsid w:val="00A567F7"/>
    <w:rsid w:val="00A574A6"/>
    <w:rsid w:val="00A621AF"/>
    <w:rsid w:val="00A62951"/>
    <w:rsid w:val="00A65707"/>
    <w:rsid w:val="00A674FF"/>
    <w:rsid w:val="00A701D9"/>
    <w:rsid w:val="00A71402"/>
    <w:rsid w:val="00A716AB"/>
    <w:rsid w:val="00A7273A"/>
    <w:rsid w:val="00A75B56"/>
    <w:rsid w:val="00A75EE9"/>
    <w:rsid w:val="00A76722"/>
    <w:rsid w:val="00A77E60"/>
    <w:rsid w:val="00A8125E"/>
    <w:rsid w:val="00A816D6"/>
    <w:rsid w:val="00A8193A"/>
    <w:rsid w:val="00A8281B"/>
    <w:rsid w:val="00A83135"/>
    <w:rsid w:val="00A83789"/>
    <w:rsid w:val="00A84100"/>
    <w:rsid w:val="00A8634B"/>
    <w:rsid w:val="00A8757A"/>
    <w:rsid w:val="00A879B2"/>
    <w:rsid w:val="00A901A0"/>
    <w:rsid w:val="00A91F33"/>
    <w:rsid w:val="00A92068"/>
    <w:rsid w:val="00A93A38"/>
    <w:rsid w:val="00A93BC6"/>
    <w:rsid w:val="00A94A61"/>
    <w:rsid w:val="00A95AD8"/>
    <w:rsid w:val="00A95B04"/>
    <w:rsid w:val="00A97129"/>
    <w:rsid w:val="00AA2F47"/>
    <w:rsid w:val="00AA7C65"/>
    <w:rsid w:val="00AB2C26"/>
    <w:rsid w:val="00AB7402"/>
    <w:rsid w:val="00AC7670"/>
    <w:rsid w:val="00AC7E6E"/>
    <w:rsid w:val="00AD18DF"/>
    <w:rsid w:val="00AD2D55"/>
    <w:rsid w:val="00AD636B"/>
    <w:rsid w:val="00AD6BFC"/>
    <w:rsid w:val="00AD7059"/>
    <w:rsid w:val="00AE0B38"/>
    <w:rsid w:val="00AE1E32"/>
    <w:rsid w:val="00AE2DE3"/>
    <w:rsid w:val="00AE3A61"/>
    <w:rsid w:val="00AE621D"/>
    <w:rsid w:val="00AF0F00"/>
    <w:rsid w:val="00AF7901"/>
    <w:rsid w:val="00B01033"/>
    <w:rsid w:val="00B02BAD"/>
    <w:rsid w:val="00B03F55"/>
    <w:rsid w:val="00B054B6"/>
    <w:rsid w:val="00B06781"/>
    <w:rsid w:val="00B06ED9"/>
    <w:rsid w:val="00B07469"/>
    <w:rsid w:val="00B078F4"/>
    <w:rsid w:val="00B11A57"/>
    <w:rsid w:val="00B145C6"/>
    <w:rsid w:val="00B15017"/>
    <w:rsid w:val="00B21600"/>
    <w:rsid w:val="00B25CE4"/>
    <w:rsid w:val="00B2644B"/>
    <w:rsid w:val="00B27E8D"/>
    <w:rsid w:val="00B308CB"/>
    <w:rsid w:val="00B310BF"/>
    <w:rsid w:val="00B3496E"/>
    <w:rsid w:val="00B361E9"/>
    <w:rsid w:val="00B36777"/>
    <w:rsid w:val="00B37C82"/>
    <w:rsid w:val="00B37FBE"/>
    <w:rsid w:val="00B42730"/>
    <w:rsid w:val="00B42F92"/>
    <w:rsid w:val="00B4726A"/>
    <w:rsid w:val="00B5082A"/>
    <w:rsid w:val="00B512F6"/>
    <w:rsid w:val="00B54989"/>
    <w:rsid w:val="00B57F3F"/>
    <w:rsid w:val="00B620F0"/>
    <w:rsid w:val="00B67C21"/>
    <w:rsid w:val="00B727B9"/>
    <w:rsid w:val="00B75DF2"/>
    <w:rsid w:val="00B76033"/>
    <w:rsid w:val="00B90E85"/>
    <w:rsid w:val="00B93263"/>
    <w:rsid w:val="00B95256"/>
    <w:rsid w:val="00B95276"/>
    <w:rsid w:val="00B95EA1"/>
    <w:rsid w:val="00BA1045"/>
    <w:rsid w:val="00BA2804"/>
    <w:rsid w:val="00BA5320"/>
    <w:rsid w:val="00BA577B"/>
    <w:rsid w:val="00BA63D4"/>
    <w:rsid w:val="00BA6DD9"/>
    <w:rsid w:val="00BB09C6"/>
    <w:rsid w:val="00BB3185"/>
    <w:rsid w:val="00BB37D9"/>
    <w:rsid w:val="00BB3A29"/>
    <w:rsid w:val="00BB3A37"/>
    <w:rsid w:val="00BB4515"/>
    <w:rsid w:val="00BB609B"/>
    <w:rsid w:val="00BC3349"/>
    <w:rsid w:val="00BC3713"/>
    <w:rsid w:val="00BC3F9F"/>
    <w:rsid w:val="00BC479D"/>
    <w:rsid w:val="00BC5079"/>
    <w:rsid w:val="00BC5082"/>
    <w:rsid w:val="00BC689B"/>
    <w:rsid w:val="00BD01F7"/>
    <w:rsid w:val="00BD217A"/>
    <w:rsid w:val="00BD2271"/>
    <w:rsid w:val="00BD309C"/>
    <w:rsid w:val="00BD5E80"/>
    <w:rsid w:val="00BE0B80"/>
    <w:rsid w:val="00BE118E"/>
    <w:rsid w:val="00BE244D"/>
    <w:rsid w:val="00BE2775"/>
    <w:rsid w:val="00BE2A18"/>
    <w:rsid w:val="00BE3309"/>
    <w:rsid w:val="00BE770B"/>
    <w:rsid w:val="00BE774B"/>
    <w:rsid w:val="00BF00FF"/>
    <w:rsid w:val="00BF27EA"/>
    <w:rsid w:val="00BF44B0"/>
    <w:rsid w:val="00BF4800"/>
    <w:rsid w:val="00BF697F"/>
    <w:rsid w:val="00BF7615"/>
    <w:rsid w:val="00BF7759"/>
    <w:rsid w:val="00BF7A94"/>
    <w:rsid w:val="00C00662"/>
    <w:rsid w:val="00C03FE8"/>
    <w:rsid w:val="00C04044"/>
    <w:rsid w:val="00C0689F"/>
    <w:rsid w:val="00C07C3E"/>
    <w:rsid w:val="00C11147"/>
    <w:rsid w:val="00C14C70"/>
    <w:rsid w:val="00C15531"/>
    <w:rsid w:val="00C1705E"/>
    <w:rsid w:val="00C24AA0"/>
    <w:rsid w:val="00C24E60"/>
    <w:rsid w:val="00C26637"/>
    <w:rsid w:val="00C2798D"/>
    <w:rsid w:val="00C30EC3"/>
    <w:rsid w:val="00C31081"/>
    <w:rsid w:val="00C37D53"/>
    <w:rsid w:val="00C426AD"/>
    <w:rsid w:val="00C45F92"/>
    <w:rsid w:val="00C512BA"/>
    <w:rsid w:val="00C53190"/>
    <w:rsid w:val="00C534DE"/>
    <w:rsid w:val="00C60082"/>
    <w:rsid w:val="00C64933"/>
    <w:rsid w:val="00C65371"/>
    <w:rsid w:val="00C66FC3"/>
    <w:rsid w:val="00C70E51"/>
    <w:rsid w:val="00C7192B"/>
    <w:rsid w:val="00C7257F"/>
    <w:rsid w:val="00C73407"/>
    <w:rsid w:val="00C76A75"/>
    <w:rsid w:val="00C76DBF"/>
    <w:rsid w:val="00C7702A"/>
    <w:rsid w:val="00C805F3"/>
    <w:rsid w:val="00C813F9"/>
    <w:rsid w:val="00C831C4"/>
    <w:rsid w:val="00C83D11"/>
    <w:rsid w:val="00C90062"/>
    <w:rsid w:val="00C91D9D"/>
    <w:rsid w:val="00CA1940"/>
    <w:rsid w:val="00CA3B1B"/>
    <w:rsid w:val="00CA3E4C"/>
    <w:rsid w:val="00CA66EF"/>
    <w:rsid w:val="00CA6D9A"/>
    <w:rsid w:val="00CA743C"/>
    <w:rsid w:val="00CB1694"/>
    <w:rsid w:val="00CB453C"/>
    <w:rsid w:val="00CB58A4"/>
    <w:rsid w:val="00CC3F68"/>
    <w:rsid w:val="00CC6CE5"/>
    <w:rsid w:val="00CC72BB"/>
    <w:rsid w:val="00CD0302"/>
    <w:rsid w:val="00CD1298"/>
    <w:rsid w:val="00CD2DEF"/>
    <w:rsid w:val="00CD312A"/>
    <w:rsid w:val="00CD342A"/>
    <w:rsid w:val="00CD62B7"/>
    <w:rsid w:val="00CE0388"/>
    <w:rsid w:val="00CE0AE7"/>
    <w:rsid w:val="00CE1D47"/>
    <w:rsid w:val="00CE5307"/>
    <w:rsid w:val="00CE568F"/>
    <w:rsid w:val="00CE6C97"/>
    <w:rsid w:val="00CF06ED"/>
    <w:rsid w:val="00CF323C"/>
    <w:rsid w:val="00CF3C22"/>
    <w:rsid w:val="00CF4013"/>
    <w:rsid w:val="00CF5C29"/>
    <w:rsid w:val="00D01B84"/>
    <w:rsid w:val="00D01BEE"/>
    <w:rsid w:val="00D0256C"/>
    <w:rsid w:val="00D04DDF"/>
    <w:rsid w:val="00D104BD"/>
    <w:rsid w:val="00D104C7"/>
    <w:rsid w:val="00D12901"/>
    <w:rsid w:val="00D150E8"/>
    <w:rsid w:val="00D160AD"/>
    <w:rsid w:val="00D22079"/>
    <w:rsid w:val="00D22B68"/>
    <w:rsid w:val="00D2406C"/>
    <w:rsid w:val="00D24207"/>
    <w:rsid w:val="00D30334"/>
    <w:rsid w:val="00D3168A"/>
    <w:rsid w:val="00D31C64"/>
    <w:rsid w:val="00D355CE"/>
    <w:rsid w:val="00D37860"/>
    <w:rsid w:val="00D45057"/>
    <w:rsid w:val="00D453FE"/>
    <w:rsid w:val="00D47CAE"/>
    <w:rsid w:val="00D51D65"/>
    <w:rsid w:val="00D53469"/>
    <w:rsid w:val="00D5378B"/>
    <w:rsid w:val="00D54DA9"/>
    <w:rsid w:val="00D55B69"/>
    <w:rsid w:val="00D60C79"/>
    <w:rsid w:val="00D61482"/>
    <w:rsid w:val="00D61ACD"/>
    <w:rsid w:val="00D65D3E"/>
    <w:rsid w:val="00D71E13"/>
    <w:rsid w:val="00D723E7"/>
    <w:rsid w:val="00D725E9"/>
    <w:rsid w:val="00D7362C"/>
    <w:rsid w:val="00D7619D"/>
    <w:rsid w:val="00D76ED3"/>
    <w:rsid w:val="00D82292"/>
    <w:rsid w:val="00D847C2"/>
    <w:rsid w:val="00D848B2"/>
    <w:rsid w:val="00D853F2"/>
    <w:rsid w:val="00D8652D"/>
    <w:rsid w:val="00D8664E"/>
    <w:rsid w:val="00D871E0"/>
    <w:rsid w:val="00D876F9"/>
    <w:rsid w:val="00D87D77"/>
    <w:rsid w:val="00D939A5"/>
    <w:rsid w:val="00D95AD9"/>
    <w:rsid w:val="00D97C92"/>
    <w:rsid w:val="00DA2C25"/>
    <w:rsid w:val="00DA5B07"/>
    <w:rsid w:val="00DA6354"/>
    <w:rsid w:val="00DB0CE2"/>
    <w:rsid w:val="00DB4088"/>
    <w:rsid w:val="00DB4AB3"/>
    <w:rsid w:val="00DB5727"/>
    <w:rsid w:val="00DB72B2"/>
    <w:rsid w:val="00DC364D"/>
    <w:rsid w:val="00DC39D2"/>
    <w:rsid w:val="00DC60DE"/>
    <w:rsid w:val="00DD05A1"/>
    <w:rsid w:val="00DD3446"/>
    <w:rsid w:val="00DD4C31"/>
    <w:rsid w:val="00DD6D5B"/>
    <w:rsid w:val="00DE0C84"/>
    <w:rsid w:val="00DE57D5"/>
    <w:rsid w:val="00DE610A"/>
    <w:rsid w:val="00DE6313"/>
    <w:rsid w:val="00DE6958"/>
    <w:rsid w:val="00DF13BE"/>
    <w:rsid w:val="00DF1983"/>
    <w:rsid w:val="00DF199F"/>
    <w:rsid w:val="00DF536C"/>
    <w:rsid w:val="00DF7099"/>
    <w:rsid w:val="00E00EC9"/>
    <w:rsid w:val="00E01683"/>
    <w:rsid w:val="00E04B96"/>
    <w:rsid w:val="00E100F0"/>
    <w:rsid w:val="00E152D0"/>
    <w:rsid w:val="00E155EE"/>
    <w:rsid w:val="00E26C9F"/>
    <w:rsid w:val="00E27BE5"/>
    <w:rsid w:val="00E30DEF"/>
    <w:rsid w:val="00E333D4"/>
    <w:rsid w:val="00E335F3"/>
    <w:rsid w:val="00E36957"/>
    <w:rsid w:val="00E401FA"/>
    <w:rsid w:val="00E4177B"/>
    <w:rsid w:val="00E41EC1"/>
    <w:rsid w:val="00E422FE"/>
    <w:rsid w:val="00E440E8"/>
    <w:rsid w:val="00E44BE4"/>
    <w:rsid w:val="00E4615D"/>
    <w:rsid w:val="00E46BF3"/>
    <w:rsid w:val="00E54907"/>
    <w:rsid w:val="00E61306"/>
    <w:rsid w:val="00E670B9"/>
    <w:rsid w:val="00E7061E"/>
    <w:rsid w:val="00E82B9A"/>
    <w:rsid w:val="00E82C85"/>
    <w:rsid w:val="00E85706"/>
    <w:rsid w:val="00E8640B"/>
    <w:rsid w:val="00E87FEA"/>
    <w:rsid w:val="00E90216"/>
    <w:rsid w:val="00E9691C"/>
    <w:rsid w:val="00E96F68"/>
    <w:rsid w:val="00EA29A8"/>
    <w:rsid w:val="00EB3105"/>
    <w:rsid w:val="00EB3BBA"/>
    <w:rsid w:val="00EB68D4"/>
    <w:rsid w:val="00EB7C74"/>
    <w:rsid w:val="00EC0425"/>
    <w:rsid w:val="00EC0B60"/>
    <w:rsid w:val="00EC388A"/>
    <w:rsid w:val="00EC56DD"/>
    <w:rsid w:val="00EC572A"/>
    <w:rsid w:val="00EC6DD6"/>
    <w:rsid w:val="00EC7197"/>
    <w:rsid w:val="00ED48E3"/>
    <w:rsid w:val="00EE5822"/>
    <w:rsid w:val="00EF1054"/>
    <w:rsid w:val="00EF122C"/>
    <w:rsid w:val="00EF289D"/>
    <w:rsid w:val="00EF41FB"/>
    <w:rsid w:val="00EF4D7F"/>
    <w:rsid w:val="00EF4F3C"/>
    <w:rsid w:val="00F0113E"/>
    <w:rsid w:val="00F03054"/>
    <w:rsid w:val="00F03EA3"/>
    <w:rsid w:val="00F07D41"/>
    <w:rsid w:val="00F10674"/>
    <w:rsid w:val="00F126B0"/>
    <w:rsid w:val="00F13328"/>
    <w:rsid w:val="00F14790"/>
    <w:rsid w:val="00F15DF9"/>
    <w:rsid w:val="00F17403"/>
    <w:rsid w:val="00F24599"/>
    <w:rsid w:val="00F245B2"/>
    <w:rsid w:val="00F24605"/>
    <w:rsid w:val="00F246D9"/>
    <w:rsid w:val="00F30353"/>
    <w:rsid w:val="00F355A5"/>
    <w:rsid w:val="00F378D9"/>
    <w:rsid w:val="00F40F50"/>
    <w:rsid w:val="00F42717"/>
    <w:rsid w:val="00F431F4"/>
    <w:rsid w:val="00F434AE"/>
    <w:rsid w:val="00F451E3"/>
    <w:rsid w:val="00F45BFB"/>
    <w:rsid w:val="00F46A8D"/>
    <w:rsid w:val="00F47124"/>
    <w:rsid w:val="00F51FF9"/>
    <w:rsid w:val="00F52EB6"/>
    <w:rsid w:val="00F53225"/>
    <w:rsid w:val="00F550AA"/>
    <w:rsid w:val="00F55C63"/>
    <w:rsid w:val="00F56FD4"/>
    <w:rsid w:val="00F607FD"/>
    <w:rsid w:val="00F61AFE"/>
    <w:rsid w:val="00F63EBB"/>
    <w:rsid w:val="00F67021"/>
    <w:rsid w:val="00F679C4"/>
    <w:rsid w:val="00F742D9"/>
    <w:rsid w:val="00F7651B"/>
    <w:rsid w:val="00F767B7"/>
    <w:rsid w:val="00F76AB1"/>
    <w:rsid w:val="00F7725D"/>
    <w:rsid w:val="00F809E3"/>
    <w:rsid w:val="00F80EE0"/>
    <w:rsid w:val="00F838A8"/>
    <w:rsid w:val="00F850EE"/>
    <w:rsid w:val="00F86B56"/>
    <w:rsid w:val="00F87B76"/>
    <w:rsid w:val="00F9161B"/>
    <w:rsid w:val="00F91811"/>
    <w:rsid w:val="00F92824"/>
    <w:rsid w:val="00F9341C"/>
    <w:rsid w:val="00F95328"/>
    <w:rsid w:val="00F954E6"/>
    <w:rsid w:val="00FA1119"/>
    <w:rsid w:val="00FA13A9"/>
    <w:rsid w:val="00FA30BF"/>
    <w:rsid w:val="00FB10CA"/>
    <w:rsid w:val="00FB169B"/>
    <w:rsid w:val="00FB28CE"/>
    <w:rsid w:val="00FB3A6B"/>
    <w:rsid w:val="00FB3F47"/>
    <w:rsid w:val="00FB51A3"/>
    <w:rsid w:val="00FB69AA"/>
    <w:rsid w:val="00FC03F9"/>
    <w:rsid w:val="00FC2318"/>
    <w:rsid w:val="00FC29A2"/>
    <w:rsid w:val="00FC5198"/>
    <w:rsid w:val="00FD085A"/>
    <w:rsid w:val="00FD0AA6"/>
    <w:rsid w:val="00FD4AC1"/>
    <w:rsid w:val="00FD64D2"/>
    <w:rsid w:val="00FD7282"/>
    <w:rsid w:val="00FE17E1"/>
    <w:rsid w:val="00FE2ACB"/>
    <w:rsid w:val="00FE2E6A"/>
    <w:rsid w:val="00FE32F8"/>
    <w:rsid w:val="00FE33BA"/>
    <w:rsid w:val="00FE3A25"/>
    <w:rsid w:val="00FE41B9"/>
    <w:rsid w:val="00FF07BF"/>
    <w:rsid w:val="00FF22DC"/>
    <w:rsid w:val="00FF35B2"/>
    <w:rsid w:val="00FF41BA"/>
    <w:rsid w:val="00FF4EA9"/>
    <w:rsid w:val="00FF55F0"/>
    <w:rsid w:val="00FF584A"/>
    <w:rsid w:val="00FF5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1A15AB"/>
  <w15:chartTrackingRefBased/>
  <w15:docId w15:val="{4027D978-6EA0-4C55-ACBF-F610BAC5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34B"/>
    <w:rPr>
      <w:rFonts w:ascii="Segoe UI" w:eastAsia="Times New Roman" w:hAnsi="Segoe UI" w:cs="Arial"/>
    </w:rPr>
  </w:style>
  <w:style w:type="paragraph" w:styleId="Heading1">
    <w:name w:val="heading 1"/>
    <w:basedOn w:val="Normal"/>
    <w:next w:val="Normal"/>
    <w:link w:val="Heading1Char"/>
    <w:uiPriority w:val="99"/>
    <w:qFormat/>
    <w:rsid w:val="00C91D9D"/>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C91D9D"/>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C91D9D"/>
    <w:pPr>
      <w:outlineLvl w:val="2"/>
    </w:pPr>
    <w:rPr>
      <w:sz w:val="28"/>
      <w:szCs w:val="24"/>
    </w:rPr>
  </w:style>
  <w:style w:type="paragraph" w:styleId="Heading4">
    <w:name w:val="heading 4"/>
    <w:basedOn w:val="Heading3"/>
    <w:next w:val="Normal"/>
    <w:link w:val="Heading4Char"/>
    <w:uiPriority w:val="99"/>
    <w:unhideWhenUsed/>
    <w:qFormat/>
    <w:rsid w:val="00C91D9D"/>
    <w:pPr>
      <w:spacing w:before="240"/>
      <w:outlineLvl w:val="3"/>
    </w:pPr>
    <w:rPr>
      <w:iCs/>
      <w:sz w:val="24"/>
    </w:rPr>
  </w:style>
  <w:style w:type="paragraph" w:styleId="Heading5">
    <w:name w:val="heading 5"/>
    <w:basedOn w:val="Heading4"/>
    <w:next w:val="Normal"/>
    <w:link w:val="Heading5Char"/>
    <w:uiPriority w:val="99"/>
    <w:unhideWhenUsed/>
    <w:rsid w:val="00C91D9D"/>
    <w:pPr>
      <w:outlineLvl w:val="4"/>
    </w:pPr>
    <w:rPr>
      <w:rFonts w:eastAsiaTheme="minorHAnsi"/>
    </w:rPr>
  </w:style>
  <w:style w:type="paragraph" w:styleId="Heading6">
    <w:name w:val="heading 6"/>
    <w:basedOn w:val="Normal"/>
    <w:next w:val="Normal"/>
    <w:link w:val="Heading6Char"/>
    <w:uiPriority w:val="9"/>
    <w:semiHidden/>
    <w:rsid w:val="00C91D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C91D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C91D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C91D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1D9D"/>
    <w:rPr>
      <w:rFonts w:ascii="Segoe UI" w:eastAsiaTheme="majorEastAsia" w:hAnsi="Segoe UI" w:cs="Segoe UI"/>
      <w:bCs/>
      <w:color w:val="008AC8"/>
      <w:sz w:val="36"/>
      <w:szCs w:val="28"/>
    </w:rPr>
  </w:style>
  <w:style w:type="paragraph" w:styleId="TOC1">
    <w:name w:val="toc 1"/>
    <w:basedOn w:val="Normal"/>
    <w:next w:val="Normal"/>
    <w:uiPriority w:val="39"/>
    <w:unhideWhenUsed/>
    <w:rsid w:val="00C91D9D"/>
    <w:pPr>
      <w:tabs>
        <w:tab w:val="right" w:leader="dot" w:pos="9346"/>
      </w:tabs>
      <w:spacing w:after="100"/>
    </w:pPr>
    <w:rPr>
      <w:noProof/>
      <w:sz w:val="24"/>
    </w:rPr>
  </w:style>
  <w:style w:type="character" w:styleId="Hyperlink">
    <w:name w:val="Hyperlink"/>
    <w:basedOn w:val="DefaultParagraphFont"/>
    <w:uiPriority w:val="99"/>
    <w:unhideWhenUsed/>
    <w:rsid w:val="00C91D9D"/>
    <w:rPr>
      <w:rFonts w:ascii="Segoe UI" w:hAnsi="Segoe UI"/>
      <w:color w:val="0563C1" w:themeColor="hyperlink"/>
      <w:u w:val="single"/>
    </w:rPr>
  </w:style>
  <w:style w:type="paragraph" w:customStyle="1" w:styleId="Bullet1">
    <w:name w:val="Bullet1"/>
    <w:basedOn w:val="ListBullet"/>
    <w:uiPriority w:val="99"/>
    <w:rsid w:val="00C91D9D"/>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C91D9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C91D9D"/>
    <w:rPr>
      <w:rFonts w:ascii="Segoe UI" w:eastAsiaTheme="minorEastAsia" w:hAnsi="Segoe UI"/>
      <w:sz w:val="16"/>
    </w:rPr>
  </w:style>
  <w:style w:type="paragraph" w:styleId="Footer">
    <w:name w:val="footer"/>
    <w:basedOn w:val="Normal"/>
    <w:link w:val="FooterChar"/>
    <w:uiPriority w:val="99"/>
    <w:unhideWhenUsed/>
    <w:rsid w:val="00C91D9D"/>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91D9D"/>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C91D9D"/>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91D9D"/>
    <w:rPr>
      <w:rFonts w:ascii="Segoe UI" w:hAnsi="Segoe UI"/>
      <w:sz w:val="20"/>
    </w:rPr>
  </w:style>
  <w:style w:type="table" w:styleId="TableGrid">
    <w:name w:val="Table Grid"/>
    <w:aliases w:val="Tabla Microsoft Servicios,Table Grid (MS Design format),TMR Table,Document Control Table,Table 1,Table1Formatting"/>
    <w:basedOn w:val="TableNormal"/>
    <w:qFormat/>
    <w:rsid w:val="00C91D9D"/>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91D9D"/>
    <w:pPr>
      <w:spacing w:line="240" w:lineRule="auto"/>
    </w:pPr>
    <w:rPr>
      <w:color w:val="FFFFFF" w:themeColor="background1"/>
      <w:sz w:val="44"/>
    </w:rPr>
  </w:style>
  <w:style w:type="paragraph" w:customStyle="1" w:styleId="CoverSubject">
    <w:name w:val="Cover Subject"/>
    <w:basedOn w:val="Normal"/>
    <w:uiPriority w:val="99"/>
    <w:rsid w:val="00C91D9D"/>
    <w:pPr>
      <w:spacing w:after="600"/>
      <w:ind w:left="-720"/>
    </w:pPr>
    <w:rPr>
      <w:color w:val="008AC8"/>
      <w:sz w:val="36"/>
    </w:rPr>
  </w:style>
  <w:style w:type="paragraph" w:customStyle="1" w:styleId="CoverHeading2">
    <w:name w:val="Cover Heading 2"/>
    <w:basedOn w:val="Normal"/>
    <w:uiPriority w:val="99"/>
    <w:rsid w:val="00C91D9D"/>
    <w:pPr>
      <w:spacing w:before="360"/>
      <w:ind w:left="-357"/>
    </w:pPr>
    <w:rPr>
      <w:bCs/>
      <w:color w:val="008AC8"/>
      <w:sz w:val="28"/>
      <w:szCs w:val="28"/>
    </w:rPr>
  </w:style>
  <w:style w:type="character" w:styleId="Emphasis">
    <w:name w:val="Emphasis"/>
    <w:basedOn w:val="IntenseEmphasis"/>
    <w:uiPriority w:val="99"/>
    <w:qFormat/>
    <w:rsid w:val="00C91D9D"/>
    <w:rPr>
      <w:rFonts w:ascii="Segoe UI" w:hAnsi="Segoe UI"/>
      <w:b w:val="0"/>
      <w:bCs/>
      <w:i/>
      <w:iCs/>
      <w:color w:val="auto"/>
      <w:sz w:val="22"/>
    </w:rPr>
  </w:style>
  <w:style w:type="paragraph" w:customStyle="1" w:styleId="VisibleGuidance">
    <w:name w:val="Visible Guidance"/>
    <w:basedOn w:val="Normal"/>
    <w:next w:val="Normal"/>
    <w:uiPriority w:val="99"/>
    <w:rsid w:val="00C91D9D"/>
    <w:pPr>
      <w:shd w:val="clear" w:color="auto" w:fill="F2F2F2"/>
    </w:pPr>
    <w:rPr>
      <w:color w:val="FF0066"/>
    </w:rPr>
  </w:style>
  <w:style w:type="character" w:styleId="Strong">
    <w:name w:val="Strong"/>
    <w:basedOn w:val="DefaultParagraphFont"/>
    <w:uiPriority w:val="22"/>
    <w:qFormat/>
    <w:rsid w:val="00C91D9D"/>
    <w:rPr>
      <w:b/>
      <w:bCs/>
    </w:rPr>
  </w:style>
  <w:style w:type="paragraph" w:styleId="ListParagraph">
    <w:name w:val="List Paragraph"/>
    <w:aliases w:val="Bullet Number,List Paragraph1,lp1,lp11,List Paragraph11,Bullet 1,Use Case List Paragraph"/>
    <w:basedOn w:val="Normal"/>
    <w:link w:val="ListParagraphChar"/>
    <w:uiPriority w:val="34"/>
    <w:qFormat/>
    <w:rsid w:val="00C91D9D"/>
    <w:pPr>
      <w:numPr>
        <w:numId w:val="6"/>
      </w:numPr>
      <w:contextualSpacing/>
    </w:pPr>
  </w:style>
  <w:style w:type="paragraph" w:styleId="TOCHeading">
    <w:name w:val="TOC Heading"/>
    <w:basedOn w:val="Heading1"/>
    <w:next w:val="Normal"/>
    <w:uiPriority w:val="99"/>
    <w:rsid w:val="00C91D9D"/>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91D9D"/>
    <w:rPr>
      <w:i/>
      <w:iCs/>
      <w:color w:val="5B9BD5" w:themeColor="accent1"/>
    </w:rPr>
  </w:style>
  <w:style w:type="paragraph" w:styleId="Caption">
    <w:name w:val="caption"/>
    <w:basedOn w:val="Normal"/>
    <w:next w:val="Normal"/>
    <w:uiPriority w:val="99"/>
    <w:unhideWhenUsed/>
    <w:rsid w:val="00C91D9D"/>
    <w:pPr>
      <w:spacing w:after="0" w:line="240" w:lineRule="auto"/>
    </w:pPr>
    <w:rPr>
      <w:iCs/>
      <w:color w:val="008AC8"/>
      <w:sz w:val="18"/>
      <w:szCs w:val="18"/>
    </w:rPr>
  </w:style>
  <w:style w:type="character" w:customStyle="1" w:styleId="Heading5Char">
    <w:name w:val="Heading 5 Char"/>
    <w:basedOn w:val="DefaultParagraphFont"/>
    <w:link w:val="Heading5"/>
    <w:uiPriority w:val="99"/>
    <w:rsid w:val="00C91D9D"/>
    <w:rPr>
      <w:rFonts w:ascii="Segoe UI" w:hAnsi="Segoe UI" w:cstheme="majorBidi"/>
      <w:bCs/>
      <w:iCs/>
      <w:color w:val="008AC8"/>
      <w:sz w:val="24"/>
      <w:szCs w:val="24"/>
    </w:rPr>
  </w:style>
  <w:style w:type="paragraph" w:customStyle="1" w:styleId="Heading1Numbered">
    <w:name w:val="Heading 1 (Numbered)"/>
    <w:basedOn w:val="Normal"/>
    <w:next w:val="Normal"/>
    <w:uiPriority w:val="99"/>
    <w:qFormat/>
    <w:rsid w:val="00C91D9D"/>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C91D9D"/>
    <w:rPr>
      <w:rFonts w:eastAsia="Times New Roman" w:cs="Arial"/>
    </w:rPr>
  </w:style>
  <w:style w:type="paragraph" w:styleId="ListBullet">
    <w:name w:val="List Bullet"/>
    <w:basedOn w:val="Normal"/>
    <w:uiPriority w:val="4"/>
    <w:qFormat/>
    <w:rsid w:val="00C91D9D"/>
    <w:pPr>
      <w:numPr>
        <w:numId w:val="4"/>
      </w:numPr>
      <w:spacing w:after="200"/>
      <w:ind w:left="720"/>
      <w:contextualSpacing/>
    </w:pPr>
  </w:style>
  <w:style w:type="paragraph" w:customStyle="1" w:styleId="Heading2Numbered">
    <w:name w:val="Heading 2 (Numbered)"/>
    <w:basedOn w:val="Heading1Numbered"/>
    <w:next w:val="Normal"/>
    <w:uiPriority w:val="99"/>
    <w:qFormat/>
    <w:rsid w:val="00C91D9D"/>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C91D9D"/>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C91D9D"/>
    <w:pPr>
      <w:numPr>
        <w:ilvl w:val="3"/>
      </w:numPr>
      <w:outlineLvl w:val="3"/>
    </w:pPr>
    <w:rPr>
      <w:sz w:val="24"/>
    </w:rPr>
  </w:style>
  <w:style w:type="paragraph" w:customStyle="1" w:styleId="Heading5Numbered">
    <w:name w:val="Heading 5 (Numbered)"/>
    <w:basedOn w:val="Heading4Numbered"/>
    <w:next w:val="Normal"/>
    <w:uiPriority w:val="99"/>
    <w:semiHidden/>
    <w:rsid w:val="00C91D9D"/>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C91D9D"/>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C91D9D"/>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C91D9D"/>
    <w:pPr>
      <w:numPr>
        <w:numId w:val="7"/>
      </w:numPr>
      <w:spacing w:after="200"/>
      <w:contextualSpacing/>
    </w:pPr>
    <w:rPr>
      <w:rFonts w:eastAsia="Arial"/>
      <w:lang w:eastAsia="ja-JP"/>
    </w:rPr>
  </w:style>
  <w:style w:type="paragraph" w:customStyle="1" w:styleId="Note">
    <w:name w:val="Note"/>
    <w:basedOn w:val="Normal"/>
    <w:uiPriority w:val="99"/>
    <w:qFormat/>
    <w:rsid w:val="00C91D9D"/>
    <w:pPr>
      <w:pBdr>
        <w:left w:val="single" w:sz="18" w:space="6" w:color="008AC8"/>
      </w:pBdr>
      <w:spacing w:after="200"/>
      <w:ind w:left="720"/>
    </w:pPr>
    <w:rPr>
      <w:szCs w:val="18"/>
    </w:rPr>
  </w:style>
  <w:style w:type="paragraph" w:customStyle="1" w:styleId="NoteTitle">
    <w:name w:val="Note Title"/>
    <w:basedOn w:val="Note"/>
    <w:next w:val="Note"/>
    <w:uiPriority w:val="99"/>
    <w:qFormat/>
    <w:rsid w:val="00C91D9D"/>
    <w:pPr>
      <w:keepNext/>
      <w:spacing w:before="240" w:after="240" w:line="240" w:lineRule="auto"/>
    </w:pPr>
    <w:rPr>
      <w:bCs/>
      <w:color w:val="008AC8"/>
      <w:sz w:val="24"/>
    </w:rPr>
  </w:style>
  <w:style w:type="numbering" w:customStyle="1" w:styleId="Checklist">
    <w:name w:val="Checklist"/>
    <w:basedOn w:val="NoList"/>
    <w:rsid w:val="00C91D9D"/>
    <w:pPr>
      <w:numPr>
        <w:numId w:val="3"/>
      </w:numPr>
    </w:pPr>
  </w:style>
  <w:style w:type="paragraph" w:customStyle="1" w:styleId="TableText">
    <w:name w:val="Table Text"/>
    <w:basedOn w:val="Normal"/>
    <w:uiPriority w:val="99"/>
    <w:qFormat/>
    <w:rsid w:val="00C91D9D"/>
    <w:pPr>
      <w:spacing w:line="240" w:lineRule="auto"/>
    </w:pPr>
    <w:rPr>
      <w:sz w:val="18"/>
    </w:rPr>
  </w:style>
  <w:style w:type="paragraph" w:customStyle="1" w:styleId="CommandLine">
    <w:name w:val="Command Line"/>
    <w:basedOn w:val="Normal"/>
    <w:uiPriority w:val="99"/>
    <w:rsid w:val="00C91D9D"/>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C91D9D"/>
    <w:pPr>
      <w:numPr>
        <w:numId w:val="4"/>
      </w:numPr>
    </w:pPr>
  </w:style>
  <w:style w:type="numbering" w:customStyle="1" w:styleId="NumberedList">
    <w:name w:val="Numbered List"/>
    <w:rsid w:val="00C91D9D"/>
    <w:pPr>
      <w:numPr>
        <w:numId w:val="5"/>
      </w:numPr>
    </w:pPr>
  </w:style>
  <w:style w:type="paragraph" w:styleId="TOC2">
    <w:name w:val="toc 2"/>
    <w:basedOn w:val="Normal"/>
    <w:next w:val="Normal"/>
    <w:autoRedefine/>
    <w:uiPriority w:val="39"/>
    <w:unhideWhenUsed/>
    <w:rsid w:val="00BE2775"/>
    <w:pPr>
      <w:tabs>
        <w:tab w:val="left" w:pos="288"/>
        <w:tab w:val="left" w:pos="880"/>
        <w:tab w:val="right" w:leader="dot" w:pos="9346"/>
      </w:tabs>
      <w:spacing w:after="100"/>
      <w:ind w:left="432"/>
    </w:pPr>
  </w:style>
  <w:style w:type="table" w:styleId="PlainTable3">
    <w:name w:val="Plain Table 3"/>
    <w:basedOn w:val="TableNormal"/>
    <w:uiPriority w:val="43"/>
    <w:rsid w:val="00C91D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91D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91D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C91D9D"/>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C91D9D"/>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C91D9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C91D9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C91D9D"/>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C91D9D"/>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C91D9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C91D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91D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91D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1D9D"/>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C91D9D"/>
    <w:pPr>
      <w:numPr>
        <w:numId w:val="11"/>
      </w:numPr>
      <w:ind w:left="1080"/>
    </w:pPr>
  </w:style>
  <w:style w:type="paragraph" w:styleId="ListBullet3">
    <w:name w:val="List Bullet 3"/>
    <w:basedOn w:val="ListBullet2"/>
    <w:uiPriority w:val="99"/>
    <w:qFormat/>
    <w:rsid w:val="00C91D9D"/>
    <w:pPr>
      <w:numPr>
        <w:numId w:val="12"/>
      </w:numPr>
    </w:pPr>
  </w:style>
  <w:style w:type="paragraph" w:styleId="ListBullet4">
    <w:name w:val="List Bullet 4"/>
    <w:basedOn w:val="ListBullet3"/>
    <w:uiPriority w:val="99"/>
    <w:qFormat/>
    <w:rsid w:val="00C91D9D"/>
    <w:pPr>
      <w:numPr>
        <w:numId w:val="13"/>
      </w:numPr>
    </w:pPr>
  </w:style>
  <w:style w:type="paragraph" w:styleId="ListBullet5">
    <w:name w:val="List Bullet 5"/>
    <w:basedOn w:val="ListBullet4"/>
    <w:uiPriority w:val="99"/>
    <w:rsid w:val="00C91D9D"/>
    <w:pPr>
      <w:numPr>
        <w:numId w:val="14"/>
      </w:numPr>
    </w:pPr>
  </w:style>
  <w:style w:type="paragraph" w:styleId="ListNumber2">
    <w:name w:val="List Number 2"/>
    <w:basedOn w:val="ListNumber"/>
    <w:uiPriority w:val="99"/>
    <w:qFormat/>
    <w:rsid w:val="00C91D9D"/>
    <w:pPr>
      <w:numPr>
        <w:numId w:val="16"/>
      </w:numPr>
    </w:pPr>
  </w:style>
  <w:style w:type="paragraph" w:styleId="ListNumber">
    <w:name w:val="List Number"/>
    <w:basedOn w:val="ListBullet"/>
    <w:uiPriority w:val="99"/>
    <w:qFormat/>
    <w:rsid w:val="00C91D9D"/>
    <w:pPr>
      <w:numPr>
        <w:numId w:val="15"/>
      </w:numPr>
    </w:pPr>
  </w:style>
  <w:style w:type="paragraph" w:styleId="ListNumber3">
    <w:name w:val="List Number 3"/>
    <w:basedOn w:val="ListNumber2"/>
    <w:uiPriority w:val="99"/>
    <w:qFormat/>
    <w:rsid w:val="00C91D9D"/>
    <w:pPr>
      <w:numPr>
        <w:numId w:val="17"/>
      </w:numPr>
    </w:pPr>
  </w:style>
  <w:style w:type="paragraph" w:styleId="ListNumber4">
    <w:name w:val="List Number 4"/>
    <w:basedOn w:val="ListNumber3"/>
    <w:uiPriority w:val="99"/>
    <w:qFormat/>
    <w:rsid w:val="00C91D9D"/>
    <w:pPr>
      <w:numPr>
        <w:numId w:val="18"/>
      </w:numPr>
    </w:pPr>
  </w:style>
  <w:style w:type="character" w:styleId="PlaceholderText">
    <w:name w:val="Placeholder Text"/>
    <w:basedOn w:val="DefaultParagraphFont"/>
    <w:uiPriority w:val="99"/>
    <w:semiHidden/>
    <w:rsid w:val="00C91D9D"/>
    <w:rPr>
      <w:color w:val="808080"/>
    </w:rPr>
  </w:style>
  <w:style w:type="numbering" w:customStyle="1" w:styleId="Bullets">
    <w:name w:val="Bullets"/>
    <w:rsid w:val="00C91D9D"/>
    <w:pPr>
      <w:numPr>
        <w:numId w:val="19"/>
      </w:numPr>
    </w:pPr>
  </w:style>
  <w:style w:type="paragraph" w:customStyle="1" w:styleId="HeaderUnderline">
    <w:name w:val="Header Underline"/>
    <w:basedOn w:val="Header"/>
    <w:uiPriority w:val="99"/>
    <w:rsid w:val="00C91D9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C91D9D"/>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C91D9D"/>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0110A2"/>
    <w:rPr>
      <w:sz w:val="16"/>
      <w:szCs w:val="16"/>
    </w:rPr>
  </w:style>
  <w:style w:type="paragraph" w:styleId="CommentText">
    <w:name w:val="annotation text"/>
    <w:basedOn w:val="Normal"/>
    <w:link w:val="CommentTextChar"/>
    <w:uiPriority w:val="99"/>
    <w:unhideWhenUsed/>
    <w:rsid w:val="000110A2"/>
    <w:pPr>
      <w:spacing w:line="240" w:lineRule="auto"/>
    </w:pPr>
    <w:rPr>
      <w:sz w:val="20"/>
      <w:szCs w:val="20"/>
    </w:rPr>
  </w:style>
  <w:style w:type="character" w:customStyle="1" w:styleId="CommentTextChar">
    <w:name w:val="Comment Text Char"/>
    <w:basedOn w:val="DefaultParagraphFont"/>
    <w:link w:val="CommentText"/>
    <w:uiPriority w:val="99"/>
    <w:rsid w:val="000110A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0110A2"/>
    <w:rPr>
      <w:b/>
      <w:bCs/>
    </w:rPr>
  </w:style>
  <w:style w:type="character" w:customStyle="1" w:styleId="CommentSubjectChar">
    <w:name w:val="Comment Subject Char"/>
    <w:basedOn w:val="CommentTextChar"/>
    <w:link w:val="CommentSubject"/>
    <w:uiPriority w:val="99"/>
    <w:semiHidden/>
    <w:rsid w:val="000110A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0110A2"/>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110A2"/>
    <w:rPr>
      <w:rFonts w:ascii="Segoe UI" w:eastAsiaTheme="minorEastAsia" w:hAnsi="Segoe UI" w:cs="Segoe UI"/>
      <w:sz w:val="18"/>
      <w:szCs w:val="18"/>
    </w:rPr>
  </w:style>
  <w:style w:type="table" w:customStyle="1" w:styleId="Table1Formatting3">
    <w:name w:val="Table1Formatting3"/>
    <w:basedOn w:val="TableNormal"/>
    <w:next w:val="TableGrid"/>
    <w:qFormat/>
    <w:rsid w:val="00460190"/>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Revision">
    <w:name w:val="Revision"/>
    <w:hidden/>
    <w:uiPriority w:val="99"/>
    <w:semiHidden/>
    <w:rsid w:val="00FF41BA"/>
    <w:pPr>
      <w:spacing w:after="0" w:line="240" w:lineRule="auto"/>
    </w:pPr>
    <w:rPr>
      <w:rFonts w:ascii="Segoe UI" w:eastAsiaTheme="minorEastAsia" w:hAnsi="Segoe UI"/>
    </w:rPr>
  </w:style>
  <w:style w:type="table" w:customStyle="1" w:styleId="Table1Formatting1">
    <w:name w:val="Table1Formatting1"/>
    <w:basedOn w:val="TableNormal"/>
    <w:next w:val="TableGrid"/>
    <w:qFormat/>
    <w:rsid w:val="00C426AD"/>
    <w:pPr>
      <w:spacing w:after="0" w:line="240" w:lineRule="auto"/>
    </w:pPr>
    <w:rPr>
      <w:rFonts w:ascii="Segoe UI" w:eastAsiaTheme="minorEastAsia" w:hAnsi="Segoe UI" w:cs="Arial"/>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s="Arial"/>
        <w:color w:val="FFFFFF" w:themeColor="background1"/>
        <w:sz w:val="16"/>
      </w:rPr>
      <w:tblPr/>
      <w:trPr>
        <w:tblHeader/>
      </w:trPr>
      <w:tcPr>
        <w:shd w:val="clear" w:color="auto" w:fill="008AC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5159">
      <w:bodyDiv w:val="1"/>
      <w:marLeft w:val="0"/>
      <w:marRight w:val="0"/>
      <w:marTop w:val="0"/>
      <w:marBottom w:val="0"/>
      <w:divBdr>
        <w:top w:val="none" w:sz="0" w:space="0" w:color="auto"/>
        <w:left w:val="none" w:sz="0" w:space="0" w:color="auto"/>
        <w:bottom w:val="none" w:sz="0" w:space="0" w:color="auto"/>
        <w:right w:val="none" w:sz="0" w:space="0" w:color="auto"/>
      </w:divBdr>
    </w:div>
    <w:div w:id="106512157">
      <w:bodyDiv w:val="1"/>
      <w:marLeft w:val="0"/>
      <w:marRight w:val="0"/>
      <w:marTop w:val="0"/>
      <w:marBottom w:val="0"/>
      <w:divBdr>
        <w:top w:val="none" w:sz="0" w:space="0" w:color="auto"/>
        <w:left w:val="none" w:sz="0" w:space="0" w:color="auto"/>
        <w:bottom w:val="none" w:sz="0" w:space="0" w:color="auto"/>
        <w:right w:val="none" w:sz="0" w:space="0" w:color="auto"/>
      </w:divBdr>
    </w:div>
    <w:div w:id="119998295">
      <w:bodyDiv w:val="1"/>
      <w:marLeft w:val="0"/>
      <w:marRight w:val="0"/>
      <w:marTop w:val="0"/>
      <w:marBottom w:val="0"/>
      <w:divBdr>
        <w:top w:val="none" w:sz="0" w:space="0" w:color="auto"/>
        <w:left w:val="none" w:sz="0" w:space="0" w:color="auto"/>
        <w:bottom w:val="none" w:sz="0" w:space="0" w:color="auto"/>
        <w:right w:val="none" w:sz="0" w:space="0" w:color="auto"/>
      </w:divBdr>
    </w:div>
    <w:div w:id="201090140">
      <w:bodyDiv w:val="1"/>
      <w:marLeft w:val="0"/>
      <w:marRight w:val="0"/>
      <w:marTop w:val="0"/>
      <w:marBottom w:val="0"/>
      <w:divBdr>
        <w:top w:val="none" w:sz="0" w:space="0" w:color="auto"/>
        <w:left w:val="none" w:sz="0" w:space="0" w:color="auto"/>
        <w:bottom w:val="none" w:sz="0" w:space="0" w:color="auto"/>
        <w:right w:val="none" w:sz="0" w:space="0" w:color="auto"/>
      </w:divBdr>
    </w:div>
    <w:div w:id="205605019">
      <w:bodyDiv w:val="1"/>
      <w:marLeft w:val="0"/>
      <w:marRight w:val="0"/>
      <w:marTop w:val="0"/>
      <w:marBottom w:val="0"/>
      <w:divBdr>
        <w:top w:val="none" w:sz="0" w:space="0" w:color="auto"/>
        <w:left w:val="none" w:sz="0" w:space="0" w:color="auto"/>
        <w:bottom w:val="none" w:sz="0" w:space="0" w:color="auto"/>
        <w:right w:val="none" w:sz="0" w:space="0" w:color="auto"/>
      </w:divBdr>
    </w:div>
    <w:div w:id="230390558">
      <w:bodyDiv w:val="1"/>
      <w:marLeft w:val="0"/>
      <w:marRight w:val="0"/>
      <w:marTop w:val="0"/>
      <w:marBottom w:val="0"/>
      <w:divBdr>
        <w:top w:val="none" w:sz="0" w:space="0" w:color="auto"/>
        <w:left w:val="none" w:sz="0" w:space="0" w:color="auto"/>
        <w:bottom w:val="none" w:sz="0" w:space="0" w:color="auto"/>
        <w:right w:val="none" w:sz="0" w:space="0" w:color="auto"/>
      </w:divBdr>
    </w:div>
    <w:div w:id="263464667">
      <w:bodyDiv w:val="1"/>
      <w:marLeft w:val="0"/>
      <w:marRight w:val="0"/>
      <w:marTop w:val="0"/>
      <w:marBottom w:val="0"/>
      <w:divBdr>
        <w:top w:val="none" w:sz="0" w:space="0" w:color="auto"/>
        <w:left w:val="none" w:sz="0" w:space="0" w:color="auto"/>
        <w:bottom w:val="none" w:sz="0" w:space="0" w:color="auto"/>
        <w:right w:val="none" w:sz="0" w:space="0" w:color="auto"/>
      </w:divBdr>
    </w:div>
    <w:div w:id="337394056">
      <w:bodyDiv w:val="1"/>
      <w:marLeft w:val="0"/>
      <w:marRight w:val="0"/>
      <w:marTop w:val="0"/>
      <w:marBottom w:val="0"/>
      <w:divBdr>
        <w:top w:val="none" w:sz="0" w:space="0" w:color="auto"/>
        <w:left w:val="none" w:sz="0" w:space="0" w:color="auto"/>
        <w:bottom w:val="none" w:sz="0" w:space="0" w:color="auto"/>
        <w:right w:val="none" w:sz="0" w:space="0" w:color="auto"/>
      </w:divBdr>
    </w:div>
    <w:div w:id="361516420">
      <w:bodyDiv w:val="1"/>
      <w:marLeft w:val="0"/>
      <w:marRight w:val="0"/>
      <w:marTop w:val="0"/>
      <w:marBottom w:val="0"/>
      <w:divBdr>
        <w:top w:val="none" w:sz="0" w:space="0" w:color="auto"/>
        <w:left w:val="none" w:sz="0" w:space="0" w:color="auto"/>
        <w:bottom w:val="none" w:sz="0" w:space="0" w:color="auto"/>
        <w:right w:val="none" w:sz="0" w:space="0" w:color="auto"/>
      </w:divBdr>
    </w:div>
    <w:div w:id="425267015">
      <w:bodyDiv w:val="1"/>
      <w:marLeft w:val="0"/>
      <w:marRight w:val="0"/>
      <w:marTop w:val="0"/>
      <w:marBottom w:val="0"/>
      <w:divBdr>
        <w:top w:val="none" w:sz="0" w:space="0" w:color="auto"/>
        <w:left w:val="none" w:sz="0" w:space="0" w:color="auto"/>
        <w:bottom w:val="none" w:sz="0" w:space="0" w:color="auto"/>
        <w:right w:val="none" w:sz="0" w:space="0" w:color="auto"/>
      </w:divBdr>
    </w:div>
    <w:div w:id="563217387">
      <w:bodyDiv w:val="1"/>
      <w:marLeft w:val="0"/>
      <w:marRight w:val="0"/>
      <w:marTop w:val="0"/>
      <w:marBottom w:val="0"/>
      <w:divBdr>
        <w:top w:val="none" w:sz="0" w:space="0" w:color="auto"/>
        <w:left w:val="none" w:sz="0" w:space="0" w:color="auto"/>
        <w:bottom w:val="none" w:sz="0" w:space="0" w:color="auto"/>
        <w:right w:val="none" w:sz="0" w:space="0" w:color="auto"/>
      </w:divBdr>
    </w:div>
    <w:div w:id="571041662">
      <w:bodyDiv w:val="1"/>
      <w:marLeft w:val="0"/>
      <w:marRight w:val="0"/>
      <w:marTop w:val="0"/>
      <w:marBottom w:val="0"/>
      <w:divBdr>
        <w:top w:val="none" w:sz="0" w:space="0" w:color="auto"/>
        <w:left w:val="none" w:sz="0" w:space="0" w:color="auto"/>
        <w:bottom w:val="none" w:sz="0" w:space="0" w:color="auto"/>
        <w:right w:val="none" w:sz="0" w:space="0" w:color="auto"/>
      </w:divBdr>
    </w:div>
    <w:div w:id="588126783">
      <w:bodyDiv w:val="1"/>
      <w:marLeft w:val="0"/>
      <w:marRight w:val="0"/>
      <w:marTop w:val="0"/>
      <w:marBottom w:val="0"/>
      <w:divBdr>
        <w:top w:val="none" w:sz="0" w:space="0" w:color="auto"/>
        <w:left w:val="none" w:sz="0" w:space="0" w:color="auto"/>
        <w:bottom w:val="none" w:sz="0" w:space="0" w:color="auto"/>
        <w:right w:val="none" w:sz="0" w:space="0" w:color="auto"/>
      </w:divBdr>
    </w:div>
    <w:div w:id="592862595">
      <w:bodyDiv w:val="1"/>
      <w:marLeft w:val="0"/>
      <w:marRight w:val="0"/>
      <w:marTop w:val="0"/>
      <w:marBottom w:val="0"/>
      <w:divBdr>
        <w:top w:val="none" w:sz="0" w:space="0" w:color="auto"/>
        <w:left w:val="none" w:sz="0" w:space="0" w:color="auto"/>
        <w:bottom w:val="none" w:sz="0" w:space="0" w:color="auto"/>
        <w:right w:val="none" w:sz="0" w:space="0" w:color="auto"/>
      </w:divBdr>
    </w:div>
    <w:div w:id="645626039">
      <w:bodyDiv w:val="1"/>
      <w:marLeft w:val="0"/>
      <w:marRight w:val="0"/>
      <w:marTop w:val="0"/>
      <w:marBottom w:val="0"/>
      <w:divBdr>
        <w:top w:val="none" w:sz="0" w:space="0" w:color="auto"/>
        <w:left w:val="none" w:sz="0" w:space="0" w:color="auto"/>
        <w:bottom w:val="none" w:sz="0" w:space="0" w:color="auto"/>
        <w:right w:val="none" w:sz="0" w:space="0" w:color="auto"/>
      </w:divBdr>
    </w:div>
    <w:div w:id="663435215">
      <w:bodyDiv w:val="1"/>
      <w:marLeft w:val="0"/>
      <w:marRight w:val="0"/>
      <w:marTop w:val="0"/>
      <w:marBottom w:val="0"/>
      <w:divBdr>
        <w:top w:val="none" w:sz="0" w:space="0" w:color="auto"/>
        <w:left w:val="none" w:sz="0" w:space="0" w:color="auto"/>
        <w:bottom w:val="none" w:sz="0" w:space="0" w:color="auto"/>
        <w:right w:val="none" w:sz="0" w:space="0" w:color="auto"/>
      </w:divBdr>
    </w:div>
    <w:div w:id="678042481">
      <w:bodyDiv w:val="1"/>
      <w:marLeft w:val="0"/>
      <w:marRight w:val="0"/>
      <w:marTop w:val="0"/>
      <w:marBottom w:val="0"/>
      <w:divBdr>
        <w:top w:val="none" w:sz="0" w:space="0" w:color="auto"/>
        <w:left w:val="none" w:sz="0" w:space="0" w:color="auto"/>
        <w:bottom w:val="none" w:sz="0" w:space="0" w:color="auto"/>
        <w:right w:val="none" w:sz="0" w:space="0" w:color="auto"/>
      </w:divBdr>
    </w:div>
    <w:div w:id="687680676">
      <w:bodyDiv w:val="1"/>
      <w:marLeft w:val="0"/>
      <w:marRight w:val="0"/>
      <w:marTop w:val="0"/>
      <w:marBottom w:val="0"/>
      <w:divBdr>
        <w:top w:val="none" w:sz="0" w:space="0" w:color="auto"/>
        <w:left w:val="none" w:sz="0" w:space="0" w:color="auto"/>
        <w:bottom w:val="none" w:sz="0" w:space="0" w:color="auto"/>
        <w:right w:val="none" w:sz="0" w:space="0" w:color="auto"/>
      </w:divBdr>
    </w:div>
    <w:div w:id="731466195">
      <w:bodyDiv w:val="1"/>
      <w:marLeft w:val="0"/>
      <w:marRight w:val="0"/>
      <w:marTop w:val="0"/>
      <w:marBottom w:val="0"/>
      <w:divBdr>
        <w:top w:val="none" w:sz="0" w:space="0" w:color="auto"/>
        <w:left w:val="none" w:sz="0" w:space="0" w:color="auto"/>
        <w:bottom w:val="none" w:sz="0" w:space="0" w:color="auto"/>
        <w:right w:val="none" w:sz="0" w:space="0" w:color="auto"/>
      </w:divBdr>
    </w:div>
    <w:div w:id="836456708">
      <w:bodyDiv w:val="1"/>
      <w:marLeft w:val="0"/>
      <w:marRight w:val="0"/>
      <w:marTop w:val="0"/>
      <w:marBottom w:val="0"/>
      <w:divBdr>
        <w:top w:val="none" w:sz="0" w:space="0" w:color="auto"/>
        <w:left w:val="none" w:sz="0" w:space="0" w:color="auto"/>
        <w:bottom w:val="none" w:sz="0" w:space="0" w:color="auto"/>
        <w:right w:val="none" w:sz="0" w:space="0" w:color="auto"/>
      </w:divBdr>
    </w:div>
    <w:div w:id="845440184">
      <w:bodyDiv w:val="1"/>
      <w:marLeft w:val="0"/>
      <w:marRight w:val="0"/>
      <w:marTop w:val="0"/>
      <w:marBottom w:val="0"/>
      <w:divBdr>
        <w:top w:val="none" w:sz="0" w:space="0" w:color="auto"/>
        <w:left w:val="none" w:sz="0" w:space="0" w:color="auto"/>
        <w:bottom w:val="none" w:sz="0" w:space="0" w:color="auto"/>
        <w:right w:val="none" w:sz="0" w:space="0" w:color="auto"/>
      </w:divBdr>
    </w:div>
    <w:div w:id="888153202">
      <w:bodyDiv w:val="1"/>
      <w:marLeft w:val="0"/>
      <w:marRight w:val="0"/>
      <w:marTop w:val="0"/>
      <w:marBottom w:val="0"/>
      <w:divBdr>
        <w:top w:val="none" w:sz="0" w:space="0" w:color="auto"/>
        <w:left w:val="none" w:sz="0" w:space="0" w:color="auto"/>
        <w:bottom w:val="none" w:sz="0" w:space="0" w:color="auto"/>
        <w:right w:val="none" w:sz="0" w:space="0" w:color="auto"/>
      </w:divBdr>
    </w:div>
    <w:div w:id="984041935">
      <w:bodyDiv w:val="1"/>
      <w:marLeft w:val="0"/>
      <w:marRight w:val="0"/>
      <w:marTop w:val="0"/>
      <w:marBottom w:val="0"/>
      <w:divBdr>
        <w:top w:val="none" w:sz="0" w:space="0" w:color="auto"/>
        <w:left w:val="none" w:sz="0" w:space="0" w:color="auto"/>
        <w:bottom w:val="none" w:sz="0" w:space="0" w:color="auto"/>
        <w:right w:val="none" w:sz="0" w:space="0" w:color="auto"/>
      </w:divBdr>
    </w:div>
    <w:div w:id="1039672149">
      <w:bodyDiv w:val="1"/>
      <w:marLeft w:val="0"/>
      <w:marRight w:val="0"/>
      <w:marTop w:val="0"/>
      <w:marBottom w:val="0"/>
      <w:divBdr>
        <w:top w:val="none" w:sz="0" w:space="0" w:color="auto"/>
        <w:left w:val="none" w:sz="0" w:space="0" w:color="auto"/>
        <w:bottom w:val="none" w:sz="0" w:space="0" w:color="auto"/>
        <w:right w:val="none" w:sz="0" w:space="0" w:color="auto"/>
      </w:divBdr>
    </w:div>
    <w:div w:id="1072461793">
      <w:bodyDiv w:val="1"/>
      <w:marLeft w:val="0"/>
      <w:marRight w:val="0"/>
      <w:marTop w:val="0"/>
      <w:marBottom w:val="0"/>
      <w:divBdr>
        <w:top w:val="none" w:sz="0" w:space="0" w:color="auto"/>
        <w:left w:val="none" w:sz="0" w:space="0" w:color="auto"/>
        <w:bottom w:val="none" w:sz="0" w:space="0" w:color="auto"/>
        <w:right w:val="none" w:sz="0" w:space="0" w:color="auto"/>
      </w:divBdr>
    </w:div>
    <w:div w:id="1078752034">
      <w:bodyDiv w:val="1"/>
      <w:marLeft w:val="0"/>
      <w:marRight w:val="0"/>
      <w:marTop w:val="0"/>
      <w:marBottom w:val="0"/>
      <w:divBdr>
        <w:top w:val="none" w:sz="0" w:space="0" w:color="auto"/>
        <w:left w:val="none" w:sz="0" w:space="0" w:color="auto"/>
        <w:bottom w:val="none" w:sz="0" w:space="0" w:color="auto"/>
        <w:right w:val="none" w:sz="0" w:space="0" w:color="auto"/>
      </w:divBdr>
    </w:div>
    <w:div w:id="112068532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13224584">
      <w:bodyDiv w:val="1"/>
      <w:marLeft w:val="0"/>
      <w:marRight w:val="0"/>
      <w:marTop w:val="0"/>
      <w:marBottom w:val="0"/>
      <w:divBdr>
        <w:top w:val="none" w:sz="0" w:space="0" w:color="auto"/>
        <w:left w:val="none" w:sz="0" w:space="0" w:color="auto"/>
        <w:bottom w:val="none" w:sz="0" w:space="0" w:color="auto"/>
        <w:right w:val="none" w:sz="0" w:space="0" w:color="auto"/>
      </w:divBdr>
    </w:div>
    <w:div w:id="1250963950">
      <w:bodyDiv w:val="1"/>
      <w:marLeft w:val="0"/>
      <w:marRight w:val="0"/>
      <w:marTop w:val="0"/>
      <w:marBottom w:val="0"/>
      <w:divBdr>
        <w:top w:val="none" w:sz="0" w:space="0" w:color="auto"/>
        <w:left w:val="none" w:sz="0" w:space="0" w:color="auto"/>
        <w:bottom w:val="none" w:sz="0" w:space="0" w:color="auto"/>
        <w:right w:val="none" w:sz="0" w:space="0" w:color="auto"/>
      </w:divBdr>
    </w:div>
    <w:div w:id="1290160558">
      <w:bodyDiv w:val="1"/>
      <w:marLeft w:val="0"/>
      <w:marRight w:val="0"/>
      <w:marTop w:val="0"/>
      <w:marBottom w:val="0"/>
      <w:divBdr>
        <w:top w:val="none" w:sz="0" w:space="0" w:color="auto"/>
        <w:left w:val="none" w:sz="0" w:space="0" w:color="auto"/>
        <w:bottom w:val="none" w:sz="0" w:space="0" w:color="auto"/>
        <w:right w:val="none" w:sz="0" w:space="0" w:color="auto"/>
      </w:divBdr>
    </w:div>
    <w:div w:id="1335916913">
      <w:bodyDiv w:val="1"/>
      <w:marLeft w:val="0"/>
      <w:marRight w:val="0"/>
      <w:marTop w:val="0"/>
      <w:marBottom w:val="0"/>
      <w:divBdr>
        <w:top w:val="none" w:sz="0" w:space="0" w:color="auto"/>
        <w:left w:val="none" w:sz="0" w:space="0" w:color="auto"/>
        <w:bottom w:val="none" w:sz="0" w:space="0" w:color="auto"/>
        <w:right w:val="none" w:sz="0" w:space="0" w:color="auto"/>
      </w:divBdr>
    </w:div>
    <w:div w:id="1357149187">
      <w:bodyDiv w:val="1"/>
      <w:marLeft w:val="0"/>
      <w:marRight w:val="0"/>
      <w:marTop w:val="0"/>
      <w:marBottom w:val="0"/>
      <w:divBdr>
        <w:top w:val="none" w:sz="0" w:space="0" w:color="auto"/>
        <w:left w:val="none" w:sz="0" w:space="0" w:color="auto"/>
        <w:bottom w:val="none" w:sz="0" w:space="0" w:color="auto"/>
        <w:right w:val="none" w:sz="0" w:space="0" w:color="auto"/>
      </w:divBdr>
    </w:div>
    <w:div w:id="1390884888">
      <w:bodyDiv w:val="1"/>
      <w:marLeft w:val="0"/>
      <w:marRight w:val="0"/>
      <w:marTop w:val="0"/>
      <w:marBottom w:val="0"/>
      <w:divBdr>
        <w:top w:val="none" w:sz="0" w:space="0" w:color="auto"/>
        <w:left w:val="none" w:sz="0" w:space="0" w:color="auto"/>
        <w:bottom w:val="none" w:sz="0" w:space="0" w:color="auto"/>
        <w:right w:val="none" w:sz="0" w:space="0" w:color="auto"/>
      </w:divBdr>
    </w:div>
    <w:div w:id="1393966606">
      <w:bodyDiv w:val="1"/>
      <w:marLeft w:val="0"/>
      <w:marRight w:val="0"/>
      <w:marTop w:val="0"/>
      <w:marBottom w:val="0"/>
      <w:divBdr>
        <w:top w:val="none" w:sz="0" w:space="0" w:color="auto"/>
        <w:left w:val="none" w:sz="0" w:space="0" w:color="auto"/>
        <w:bottom w:val="none" w:sz="0" w:space="0" w:color="auto"/>
        <w:right w:val="none" w:sz="0" w:space="0" w:color="auto"/>
      </w:divBdr>
    </w:div>
    <w:div w:id="1445462242">
      <w:bodyDiv w:val="1"/>
      <w:marLeft w:val="0"/>
      <w:marRight w:val="0"/>
      <w:marTop w:val="0"/>
      <w:marBottom w:val="0"/>
      <w:divBdr>
        <w:top w:val="none" w:sz="0" w:space="0" w:color="auto"/>
        <w:left w:val="none" w:sz="0" w:space="0" w:color="auto"/>
        <w:bottom w:val="none" w:sz="0" w:space="0" w:color="auto"/>
        <w:right w:val="none" w:sz="0" w:space="0" w:color="auto"/>
      </w:divBdr>
    </w:div>
    <w:div w:id="1446541443">
      <w:bodyDiv w:val="1"/>
      <w:marLeft w:val="0"/>
      <w:marRight w:val="0"/>
      <w:marTop w:val="0"/>
      <w:marBottom w:val="0"/>
      <w:divBdr>
        <w:top w:val="none" w:sz="0" w:space="0" w:color="auto"/>
        <w:left w:val="none" w:sz="0" w:space="0" w:color="auto"/>
        <w:bottom w:val="none" w:sz="0" w:space="0" w:color="auto"/>
        <w:right w:val="none" w:sz="0" w:space="0" w:color="auto"/>
      </w:divBdr>
    </w:div>
    <w:div w:id="1476527727">
      <w:bodyDiv w:val="1"/>
      <w:marLeft w:val="0"/>
      <w:marRight w:val="0"/>
      <w:marTop w:val="0"/>
      <w:marBottom w:val="0"/>
      <w:divBdr>
        <w:top w:val="none" w:sz="0" w:space="0" w:color="auto"/>
        <w:left w:val="none" w:sz="0" w:space="0" w:color="auto"/>
        <w:bottom w:val="none" w:sz="0" w:space="0" w:color="auto"/>
        <w:right w:val="none" w:sz="0" w:space="0" w:color="auto"/>
      </w:divBdr>
    </w:div>
    <w:div w:id="1477800619">
      <w:bodyDiv w:val="1"/>
      <w:marLeft w:val="0"/>
      <w:marRight w:val="0"/>
      <w:marTop w:val="0"/>
      <w:marBottom w:val="0"/>
      <w:divBdr>
        <w:top w:val="none" w:sz="0" w:space="0" w:color="auto"/>
        <w:left w:val="none" w:sz="0" w:space="0" w:color="auto"/>
        <w:bottom w:val="none" w:sz="0" w:space="0" w:color="auto"/>
        <w:right w:val="none" w:sz="0" w:space="0" w:color="auto"/>
      </w:divBdr>
    </w:div>
    <w:div w:id="1520391245">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80407457">
      <w:bodyDiv w:val="1"/>
      <w:marLeft w:val="0"/>
      <w:marRight w:val="0"/>
      <w:marTop w:val="0"/>
      <w:marBottom w:val="0"/>
      <w:divBdr>
        <w:top w:val="none" w:sz="0" w:space="0" w:color="auto"/>
        <w:left w:val="none" w:sz="0" w:space="0" w:color="auto"/>
        <w:bottom w:val="none" w:sz="0" w:space="0" w:color="auto"/>
        <w:right w:val="none" w:sz="0" w:space="0" w:color="auto"/>
      </w:divBdr>
    </w:div>
    <w:div w:id="1607302857">
      <w:bodyDiv w:val="1"/>
      <w:marLeft w:val="0"/>
      <w:marRight w:val="0"/>
      <w:marTop w:val="0"/>
      <w:marBottom w:val="0"/>
      <w:divBdr>
        <w:top w:val="none" w:sz="0" w:space="0" w:color="auto"/>
        <w:left w:val="none" w:sz="0" w:space="0" w:color="auto"/>
        <w:bottom w:val="none" w:sz="0" w:space="0" w:color="auto"/>
        <w:right w:val="none" w:sz="0" w:space="0" w:color="auto"/>
      </w:divBdr>
    </w:div>
    <w:div w:id="1677269883">
      <w:bodyDiv w:val="1"/>
      <w:marLeft w:val="0"/>
      <w:marRight w:val="0"/>
      <w:marTop w:val="0"/>
      <w:marBottom w:val="0"/>
      <w:divBdr>
        <w:top w:val="none" w:sz="0" w:space="0" w:color="auto"/>
        <w:left w:val="none" w:sz="0" w:space="0" w:color="auto"/>
        <w:bottom w:val="none" w:sz="0" w:space="0" w:color="auto"/>
        <w:right w:val="none" w:sz="0" w:space="0" w:color="auto"/>
      </w:divBdr>
      <w:divsChild>
        <w:div w:id="1799178174">
          <w:marLeft w:val="0"/>
          <w:marRight w:val="0"/>
          <w:marTop w:val="0"/>
          <w:marBottom w:val="0"/>
          <w:divBdr>
            <w:top w:val="none" w:sz="0" w:space="0" w:color="auto"/>
            <w:left w:val="single" w:sz="8" w:space="0" w:color="auto"/>
            <w:bottom w:val="none" w:sz="0" w:space="0" w:color="auto"/>
            <w:right w:val="none" w:sz="0" w:space="0" w:color="auto"/>
          </w:divBdr>
        </w:div>
      </w:divsChild>
    </w:div>
    <w:div w:id="1691107684">
      <w:bodyDiv w:val="1"/>
      <w:marLeft w:val="0"/>
      <w:marRight w:val="0"/>
      <w:marTop w:val="0"/>
      <w:marBottom w:val="0"/>
      <w:divBdr>
        <w:top w:val="none" w:sz="0" w:space="0" w:color="auto"/>
        <w:left w:val="none" w:sz="0" w:space="0" w:color="auto"/>
        <w:bottom w:val="none" w:sz="0" w:space="0" w:color="auto"/>
        <w:right w:val="none" w:sz="0" w:space="0" w:color="auto"/>
      </w:divBdr>
    </w:div>
    <w:div w:id="17618345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877">
          <w:marLeft w:val="0"/>
          <w:marRight w:val="0"/>
          <w:marTop w:val="0"/>
          <w:marBottom w:val="0"/>
          <w:divBdr>
            <w:top w:val="none" w:sz="0" w:space="0" w:color="auto"/>
            <w:left w:val="none" w:sz="0" w:space="0" w:color="auto"/>
            <w:bottom w:val="none" w:sz="0" w:space="0" w:color="auto"/>
            <w:right w:val="none" w:sz="0" w:space="0" w:color="auto"/>
          </w:divBdr>
        </w:div>
      </w:divsChild>
    </w:div>
    <w:div w:id="1935479427">
      <w:bodyDiv w:val="1"/>
      <w:marLeft w:val="0"/>
      <w:marRight w:val="0"/>
      <w:marTop w:val="0"/>
      <w:marBottom w:val="0"/>
      <w:divBdr>
        <w:top w:val="none" w:sz="0" w:space="0" w:color="auto"/>
        <w:left w:val="none" w:sz="0" w:space="0" w:color="auto"/>
        <w:bottom w:val="none" w:sz="0" w:space="0" w:color="auto"/>
        <w:right w:val="none" w:sz="0" w:space="0" w:color="auto"/>
      </w:divBdr>
    </w:div>
    <w:div w:id="1973098398">
      <w:bodyDiv w:val="1"/>
      <w:marLeft w:val="0"/>
      <w:marRight w:val="0"/>
      <w:marTop w:val="0"/>
      <w:marBottom w:val="0"/>
      <w:divBdr>
        <w:top w:val="none" w:sz="0" w:space="0" w:color="auto"/>
        <w:left w:val="none" w:sz="0" w:space="0" w:color="auto"/>
        <w:bottom w:val="none" w:sz="0" w:space="0" w:color="auto"/>
        <w:right w:val="none" w:sz="0" w:space="0" w:color="auto"/>
      </w:divBdr>
    </w:div>
    <w:div w:id="199363748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52025257">
      <w:bodyDiv w:val="1"/>
      <w:marLeft w:val="0"/>
      <w:marRight w:val="0"/>
      <w:marTop w:val="0"/>
      <w:marBottom w:val="0"/>
      <w:divBdr>
        <w:top w:val="none" w:sz="0" w:space="0" w:color="auto"/>
        <w:left w:val="none" w:sz="0" w:space="0" w:color="auto"/>
        <w:bottom w:val="none" w:sz="0" w:space="0" w:color="auto"/>
        <w:right w:val="none" w:sz="0" w:space="0" w:color="auto"/>
      </w:divBdr>
    </w:div>
    <w:div w:id="2076388357">
      <w:bodyDiv w:val="1"/>
      <w:marLeft w:val="0"/>
      <w:marRight w:val="0"/>
      <w:marTop w:val="0"/>
      <w:marBottom w:val="0"/>
      <w:divBdr>
        <w:top w:val="none" w:sz="0" w:space="0" w:color="auto"/>
        <w:left w:val="none" w:sz="0" w:space="0" w:color="auto"/>
        <w:bottom w:val="none" w:sz="0" w:space="0" w:color="auto"/>
        <w:right w:val="none" w:sz="0" w:space="0" w:color="auto"/>
      </w:divBdr>
    </w:div>
    <w:div w:id="21049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
      <w:docPartPr>
        <w:name w:val="622C3C33315347798CBBE457FB5B5255"/>
        <w:category>
          <w:name w:val="General"/>
          <w:gallery w:val="placeholder"/>
        </w:category>
        <w:types>
          <w:type w:val="bbPlcHdr"/>
        </w:types>
        <w:behaviors>
          <w:behavior w:val="content"/>
        </w:behaviors>
        <w:guid w:val="{D94AD75D-10F2-4CC7-89E4-36CAF8678B49}"/>
      </w:docPartPr>
      <w:docPartBody>
        <w:p w:rsidR="00A15A05" w:rsidRDefault="008D77F4">
          <w:pPr>
            <w:pStyle w:val="622C3C33315347798CBBE457FB5B5255"/>
          </w:pPr>
          <w:r w:rsidRPr="006E04CD">
            <w:rPr>
              <w:rStyle w:val="PlaceholderText"/>
            </w:rPr>
            <w:t>Click here to enter text.</w:t>
          </w:r>
        </w:p>
      </w:docPartBody>
    </w:docPart>
    <w:docPart>
      <w:docPartPr>
        <w:name w:val="6B280C06B57249B381752A7ED59A5BE2"/>
        <w:category>
          <w:name w:val="General"/>
          <w:gallery w:val="placeholder"/>
        </w:category>
        <w:types>
          <w:type w:val="bbPlcHdr"/>
        </w:types>
        <w:behaviors>
          <w:behavior w:val="content"/>
        </w:behaviors>
        <w:guid w:val="{1408334A-3434-403C-8ABB-AC5AB189CE54}"/>
      </w:docPartPr>
      <w:docPartBody>
        <w:p w:rsidR="004D5E37" w:rsidRDefault="004D5E37" w:rsidP="004D5E37">
          <w:pPr>
            <w:pStyle w:val="6B280C06B57249B381752A7ED59A5BE2"/>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Gautami">
    <w:panose1 w:val="02000500000000000000"/>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03E02"/>
    <w:rsid w:val="00040C20"/>
    <w:rsid w:val="00085D20"/>
    <w:rsid w:val="00096067"/>
    <w:rsid w:val="000C4576"/>
    <w:rsid w:val="000F19E9"/>
    <w:rsid w:val="000F4FE6"/>
    <w:rsid w:val="00122D86"/>
    <w:rsid w:val="00124BE7"/>
    <w:rsid w:val="00164418"/>
    <w:rsid w:val="001835A6"/>
    <w:rsid w:val="00190E02"/>
    <w:rsid w:val="001D66EE"/>
    <w:rsid w:val="00201875"/>
    <w:rsid w:val="002127B1"/>
    <w:rsid w:val="002167F2"/>
    <w:rsid w:val="00226510"/>
    <w:rsid w:val="00281F70"/>
    <w:rsid w:val="002A4439"/>
    <w:rsid w:val="002B1119"/>
    <w:rsid w:val="002C0AFF"/>
    <w:rsid w:val="002E5FC3"/>
    <w:rsid w:val="0039226D"/>
    <w:rsid w:val="003A64CB"/>
    <w:rsid w:val="003D2328"/>
    <w:rsid w:val="004101D0"/>
    <w:rsid w:val="004177D2"/>
    <w:rsid w:val="004400E6"/>
    <w:rsid w:val="00455F37"/>
    <w:rsid w:val="004A32E6"/>
    <w:rsid w:val="004A6268"/>
    <w:rsid w:val="004B0E40"/>
    <w:rsid w:val="004B4857"/>
    <w:rsid w:val="004D5E37"/>
    <w:rsid w:val="004F0435"/>
    <w:rsid w:val="004F4D37"/>
    <w:rsid w:val="00564D88"/>
    <w:rsid w:val="005A04AB"/>
    <w:rsid w:val="005D19D4"/>
    <w:rsid w:val="00633216"/>
    <w:rsid w:val="00685B2F"/>
    <w:rsid w:val="006B4646"/>
    <w:rsid w:val="006D6C16"/>
    <w:rsid w:val="007143D4"/>
    <w:rsid w:val="00734DFA"/>
    <w:rsid w:val="00766E2B"/>
    <w:rsid w:val="00771AC1"/>
    <w:rsid w:val="0078572A"/>
    <w:rsid w:val="007B3987"/>
    <w:rsid w:val="007C4000"/>
    <w:rsid w:val="007D71E3"/>
    <w:rsid w:val="007F06FB"/>
    <w:rsid w:val="00850E4C"/>
    <w:rsid w:val="008B271D"/>
    <w:rsid w:val="008C131B"/>
    <w:rsid w:val="008C3615"/>
    <w:rsid w:val="008D0BCA"/>
    <w:rsid w:val="008D77F4"/>
    <w:rsid w:val="0091657B"/>
    <w:rsid w:val="00996047"/>
    <w:rsid w:val="009A0259"/>
    <w:rsid w:val="009C4AE8"/>
    <w:rsid w:val="009D6C53"/>
    <w:rsid w:val="009F432D"/>
    <w:rsid w:val="00A02719"/>
    <w:rsid w:val="00A0542A"/>
    <w:rsid w:val="00A15A05"/>
    <w:rsid w:val="00A65BAC"/>
    <w:rsid w:val="00A72578"/>
    <w:rsid w:val="00A74FF5"/>
    <w:rsid w:val="00A81EAD"/>
    <w:rsid w:val="00A92C63"/>
    <w:rsid w:val="00AB0308"/>
    <w:rsid w:val="00AD0BB3"/>
    <w:rsid w:val="00AF4305"/>
    <w:rsid w:val="00AF6F0C"/>
    <w:rsid w:val="00B01F2F"/>
    <w:rsid w:val="00B04230"/>
    <w:rsid w:val="00B17EBA"/>
    <w:rsid w:val="00B32EC0"/>
    <w:rsid w:val="00B406EF"/>
    <w:rsid w:val="00B60FF7"/>
    <w:rsid w:val="00B87CD5"/>
    <w:rsid w:val="00BD19B1"/>
    <w:rsid w:val="00BE62C7"/>
    <w:rsid w:val="00BF3AB4"/>
    <w:rsid w:val="00BF4FEB"/>
    <w:rsid w:val="00C210A6"/>
    <w:rsid w:val="00C45CB7"/>
    <w:rsid w:val="00C61131"/>
    <w:rsid w:val="00C8120B"/>
    <w:rsid w:val="00C958B1"/>
    <w:rsid w:val="00CA495D"/>
    <w:rsid w:val="00D01C22"/>
    <w:rsid w:val="00D334F9"/>
    <w:rsid w:val="00D73703"/>
    <w:rsid w:val="00D75B78"/>
    <w:rsid w:val="00D86230"/>
    <w:rsid w:val="00D95AF5"/>
    <w:rsid w:val="00D97D04"/>
    <w:rsid w:val="00DB2B05"/>
    <w:rsid w:val="00DC1CF7"/>
    <w:rsid w:val="00E40DB7"/>
    <w:rsid w:val="00E709EA"/>
    <w:rsid w:val="00E773A1"/>
    <w:rsid w:val="00EB18C1"/>
    <w:rsid w:val="00EB1E77"/>
    <w:rsid w:val="00EC3AC4"/>
    <w:rsid w:val="00ED56BE"/>
    <w:rsid w:val="00EE1E24"/>
    <w:rsid w:val="00EE4998"/>
    <w:rsid w:val="00EF0E0A"/>
    <w:rsid w:val="00F00999"/>
    <w:rsid w:val="00F04029"/>
    <w:rsid w:val="00F14D35"/>
    <w:rsid w:val="00F30460"/>
    <w:rsid w:val="00F31F17"/>
    <w:rsid w:val="00F55936"/>
    <w:rsid w:val="00F67EE9"/>
    <w:rsid w:val="00FB1342"/>
    <w:rsid w:val="00FC4859"/>
    <w:rsid w:val="00FD690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sid w:val="004D5E37"/>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2466CC85D36B4270937FB5240F9ACF9C">
    <w:name w:val="2466CC85D36B4270937FB5240F9ACF9C"/>
    <w:rsid w:val="001D66EE"/>
  </w:style>
  <w:style w:type="paragraph" w:customStyle="1" w:styleId="29A8709D8D874111B0E17C115F8003D8">
    <w:name w:val="29A8709D8D874111B0E17C115F8003D8"/>
    <w:rsid w:val="001D66EE"/>
  </w:style>
  <w:style w:type="paragraph" w:customStyle="1" w:styleId="9A6CDE3C59FD47F9BC1F6C642D868AF3">
    <w:name w:val="9A6CDE3C59FD47F9BC1F6C642D868AF3"/>
    <w:rsid w:val="004D5E37"/>
  </w:style>
  <w:style w:type="paragraph" w:customStyle="1" w:styleId="CC5AF67FE5C5485FAEEACD99EFB57025">
    <w:name w:val="CC5AF67FE5C5485FAEEACD99EFB57025"/>
    <w:rsid w:val="004D5E37"/>
  </w:style>
  <w:style w:type="paragraph" w:customStyle="1" w:styleId="6D7E35A1309B4A89ADCC4745F371BBDD">
    <w:name w:val="6D7E35A1309B4A89ADCC4745F371BBDD"/>
    <w:rsid w:val="004D5E37"/>
  </w:style>
  <w:style w:type="paragraph" w:customStyle="1" w:styleId="6C171AE6E4C8412EA653058C528B41AC">
    <w:name w:val="6C171AE6E4C8412EA653058C528B41AC"/>
    <w:rsid w:val="004D5E37"/>
  </w:style>
  <w:style w:type="paragraph" w:customStyle="1" w:styleId="74C7B4E381484F02ABC7912FD5BF785E">
    <w:name w:val="74C7B4E381484F02ABC7912FD5BF785E"/>
    <w:rsid w:val="004D5E37"/>
  </w:style>
  <w:style w:type="paragraph" w:customStyle="1" w:styleId="6B280C06B57249B381752A7ED59A5BE2">
    <w:name w:val="6B280C06B57249B381752A7ED59A5BE2"/>
    <w:rsid w:val="004D5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e385fb40-52d4-4fae-9c5b-3e8ff8a5878e" ContentTypeId="0x01010079CA57CA2DAD654DAB031774EE674658" PreviousValue="false"/>
</file>

<file path=customXml/item2.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w:rsidRDefault="002B7A52"&gt;&lt;w:sdt&gt;&lt;w:sdtPr&gt;&lt;w:rPr&gt;&lt;w:lang w:eastAsia="en-AU"/&gt;&lt;/w:rPr&gt;&lt;w:alias w:val="Customer"/&gt;&lt;w:tag w:val="Customer"/&gt;&lt;w:id w:val="-707030904"/&gt;&lt;/w:sdtPr&gt;&lt;w:sdtContent&gt;&lt;w:r&gt;&lt;w:rPr&gt;&lt;w:lang w:eastAsia="en-AU"/&gt;&lt;/w:rPr&gt;&lt;w:t&gt;UPMC&lt;/w:t&gt;&lt;/w:r&gt;&lt;/w:sdtContent&gt;&lt;/w:sdt&gt;&lt;/w:p&gt;&lt;w:sectPr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w:val="004B4F65"/&gt;&lt;w:rPr&gt;&lt;w:rFonts w:eastAsia="Times New Roman" w:cs="Arial"/&gt;&lt;/w:rPr&gt;&lt;/w:style&gt;&lt;w:style w:type="paragraph" w:styleId="Heading1"&gt;&lt;w:name w:val="heading 1"/&gt;&lt;w:basedOn w:val="Normal"/&gt;&lt;w:next w:val="Normal"/&gt;&lt;w:link w:val="Heading1Char"/&gt;&lt;w:uiPriority w:val="99"/&gt;&lt;w:qFormat/&gt;&lt;w:rsid w:val="00C91D9D"/&gt;&lt;w:pPr&gt;&lt;w:keepNext/&gt;&lt;w:keepLines/&gt;&lt;w:pageBreakBefore/&gt;&lt;w:tabs&gt;&lt;w:tab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w:val="00C91D9D"/&gt;&lt;w:pPr&gt;&lt;w:pageBreakBefore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w:val="00C91D9D"/&gt;&lt;w:pPr&gt;&lt;w:outlineLvl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w:val="00C91D9D"/&gt;&lt;w:pPr&gt;&lt;w:spacing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w:val="00C91D9D"/&gt;&lt;w:pPr&gt;&lt;w:outlineLvl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w:val="00C91D9D"/&gt;&lt;w:pPr&gt;&lt;w:keepNext/&gt;&lt;w:keepLines/&gt;&lt;w:numPr&gt;&lt;w:ilvl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w:val="00C91D9D"/&gt;&lt;w:pPr&gt;&lt;w:keepNext/&gt;&lt;w:keepLines/&gt;&lt;w:numPr&gt;&lt;w:ilvl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w:val="00C91D9D"/&gt;&lt;w:pPr&gt;&lt;w:keepNext/&gt;&lt;w:keepLines/&gt;&lt;w:numPr&gt;&lt;w:ilvl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w:val="00C91D9D"/&gt;&lt;w:pPr&gt;&lt;w:keepNext/&gt;&lt;w:keepLines/&gt;&lt;w:numPr&gt;&lt;w:ilvl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w:val="00C91D9D"/&gt;&lt;w:rPr&gt;&lt;w:rFonts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w:val="00C91D9D"/&gt;&lt;w:pPr&gt;&lt;w:tabs&gt;&lt;w:tab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w:val="00C91D9D"/&gt;&lt;w:rPr&gt;&lt;w:rFonts w:ascii="Segoe UI" w:hAnsi="Segoe UI"/&gt;&lt;w:color w:val="0563C1" w:themeColor="hyperlink"/&gt;&lt;w:u w:val="single"/&gt;&lt;/w:rPr&gt;&lt;/w:style&gt;&lt;w:style w:type="paragraph" w:customStyle="1" w:styleId="Bullet1"&gt;&lt;w:name w:val="Bullet1"/&gt;&lt;w:basedOn w:val="ListBullet"/&gt;&lt;w:uiPriority w:val="99"/&gt;&lt;w:rsid w:val="00C91D9D"/&gt;&lt;w:pPr&gt;&lt;w:numPr&gt;&lt;w:numId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w:val="00C91D9D"/&gt;&lt;w:pPr&gt;&lt;w:tabs&gt;&lt;w:tab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w:val="00C91D9D"/&gt;&lt;w:rPr&gt;&lt;w:rFonts w:ascii="Segoe UI" w:eastAsiaTheme="minorEastAsia" w:hAnsi="Segoe UI"/&gt;&lt;w:sz w:val="16"/&gt;&lt;/w:rPr&gt;&lt;/w:style&gt;&lt;w:style w:type="paragraph" w:styleId="Footer"&gt;&lt;w:name w:val="footer"/&gt;&lt;w:basedOn w:val="Normal"/&gt;&lt;w:link w:val="FooterChar"/&gt;&lt;w:uiPriority w:val="99"/&gt;&lt;w:unhideWhenUsed/&gt;&lt;w:rsid w:val="00C91D9D"/&gt;&lt;w:pPr&gt;&lt;w:tabs&gt;&lt;w:tab w:val="center" w:pos="4680"/&gt;&lt;w:tab w:val="right" w:pos="9360"/&gt;&lt;/w:tabs&gt;&lt;w:spacing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w:val="00C91D9D"/&gt;&lt;w:rPr&gt;&lt;w:rFonts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w:val="00C91D9D"/&gt;&lt;w:pPr&gt;&lt;w:keepNext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w:val="00C91D9D"/&gt;&lt;w:rPr&gt;&lt;w:rFonts w:ascii="Segoe UI" w:hAnsi="Segoe UI"/&gt;&lt;w:sz w:val="20"/&gt;&lt;/w:rPr&gt;&lt;/w:style&gt;&lt;w:style w:type="table" w:styleId="TableGrid"&gt;&lt;w:name w:val="Table Grid"/&gt;&lt;w:aliases w:val="Tabla Microsoft Servicios,Table Grid (MS Design format),TMR Table,Document Control Table,Table 1,Table1Formatting"/&gt;&lt;w:basedOn w:val="TableNormal"/&gt;&lt;w:qFormat/&gt;&lt;w:rsid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w:val="00C91D9D"/&gt;&lt;w:pPr&gt;&lt;w:spacing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w:val="00C91D9D"/&gt;&lt;w:pPr&gt;&lt;w:spacing w:after="600"/&gt;&lt;w:ind w:left="-720"/&gt;&lt;/w:pPr&gt;&lt;w:rPr&gt;&lt;w:color w:val="008AC8"/&gt;&lt;w:sz w:val="36"/&gt;&lt;/w:rPr&gt;&lt;/w:style&gt;&lt;w:style w:type="paragraph" w:customStyle="1" w:styleId="CoverHeading2"&gt;&lt;w:name w:val="Cover Heading 2"/&gt;&lt;w:basedOn w:val="Normal"/&gt;&lt;w:uiPriority w:val="99"/&gt;&lt;w:rsid w:val="00C91D9D"/&gt;&lt;w:pPr&gt;&lt;w:spacing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w:val="00C91D9D"/&gt;&lt;w:rPr&gt;&lt;w:rFonts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w:val="00C91D9D"/&gt;&lt;w:pPr&gt;&lt;w:shd w:val="clear" w:color="auto" w:fill="F2F2F2"/&gt;&lt;/w:pPr&gt;&lt;w:rPr&gt;&lt;w:color w:val="FF0066"/&gt;&lt;/w:rPr&gt;&lt;/w:style&gt;&lt;w:style w:type="character" w:styleId="Strong"&gt;&lt;w:name w:val="Strong"/&gt;&lt;w:basedOn w:val="DefaultParagraphFont"/&gt;&lt;w:uiPriority w:val="22"/&gt;&lt;w:qFormat/&gt;&lt;w:rsid w:val="00C91D9D"/&gt;&lt;w:rPr&gt;&lt;w:b/&gt;&lt;w:bCs/&gt;&lt;/w:rPr&gt;&lt;/w:style&gt;&lt;w:style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w:val="00C91D9D"/&gt;&lt;w:pPr&gt;&lt;w:numPr&gt;&lt;w:numId w:val="6"/&gt;&lt;/w:numPr&gt;&lt;w:contextualSpacing/&gt;&lt;/w:pPr&gt;&lt;/w:style&gt;&lt;w:style w:type="paragraph" w:styleId="TOCHeading"&gt;&lt;w:name w:val="TOC Heading"/&gt;&lt;w:basedOn w:val="Heading1"/&gt;&lt;w:next w:val="Normal"/&gt;&lt;w:uiPriority w:val="99"/&gt;&lt;w:rsid w:val="00C91D9D"/&gt;&lt;w:pPr&gt;&lt;w:spacing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w:val="00C91D9D"/&gt;&lt;w:rPr&gt;&lt;w:i/&gt;&lt;w:iCs/&gt;&lt;w:color w:val="5B9BD5" w:themeColor="accent1"/&gt;&lt;/w:rPr&gt;&lt;/w:style&gt;&lt;w:style w:type="paragraph" w:styleId="Caption"&gt;&lt;w:name w:val="caption"/&gt;&lt;w:basedOn w:val="Normal"/&gt;&lt;w:next w:val="Normal"/&gt;&lt;w:uiPriority w:val="99"/&gt;&lt;w:unhideWhenUsed/&gt;&lt;w:rsid w:val="00C91D9D"/&gt;&lt;w:pPr&gt;&lt;w:spacing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w:val="00C91D9D"/&gt;&lt;w:rPr&gt;&lt;w:rFonts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w:val="00C91D9D"/&gt;&lt;w:pPr&gt;&lt;w:keepNext/&gt;&lt;w:keepLines/&gt;&lt;w:pageBreakBefore/&gt;&lt;w:numPr&gt;&lt;w:numId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w:val="00C91D9D"/&gt;&lt;w:rPr&gt;&lt;w:rFonts w:eastAsia="Times New Roman" w:cs="Arial"/&gt;&lt;/w:rPr&gt;&lt;/w:style&gt;&lt;w:style w:type="paragraph" w:styleId="ListBullet"&gt;&lt;w:name w:val="List Bullet"/&gt;&lt;w:basedOn w:val="Normal"/&gt;&lt;w:uiPriority w:val="4"/&gt;&lt;w:qFormat/&gt;&lt;w:rsid w:val="00C91D9D"/&gt;&lt;w:pPr&gt;&lt;w:numPr&gt;&lt;w:numId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w:val="00C91D9D"/&gt;&lt;w:pPr&gt;&lt;w:pageBreakBefore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w:val="00C91D9D"/&gt;&lt;w:pPr&gt;&lt;w:numPr&gt;&lt;w:ilvl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w:val="00C91D9D"/&gt;&lt;w:pPr&gt;&lt;w:numPr&gt;&lt;w:ilvl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w:val="00C91D9D"/&gt;&lt;w:pPr&gt;&lt;w:framePr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w:val="00C91D9D"/&gt;&lt;w:pPr&gt;&lt;w:numPr&gt;&lt;w:numId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w:val="00C91D9D"/&gt;&lt;w:pPr&gt;&lt;w:keepNext/&gt;&lt;w:pBdr&gt;&lt;w:top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w:val="00C91D9D"/&gt;&lt;w:pPr&gt;&lt;w:numPr&gt;&lt;w:numId w:val="7"/&gt;&lt;/w:numPr&gt;&lt;w:spacing w:after="200"/&gt;&lt;w:contextualSpacing/&gt;&lt;/w:pPr&gt;&lt;w:rPr&gt;&lt;w:rFonts w:eastAsia="Arial"/&gt;&lt;w:lang w:eastAsia="ja-JP"/&gt;&lt;/w:rPr&gt;&lt;/w:style&gt;&lt;w:style w:type="paragraph" w:customStyle="1" w:styleId="Note"&gt;&lt;w:name w:val="Note"/&gt;&lt;w:basedOn w:val="Normal"/&gt;&lt;w:uiPriority w:val="99"/&gt;&lt;w:qFormat/&gt;&lt;w:rsid w:val="00C91D9D"/&gt;&lt;w:pPr&gt;&lt;w:pBdr&gt;&lt;w:left w:val="single" w:sz="18" w:space="6" w:color="008AC8"/&gt;&lt;/w:pBdr&gt;&lt;w:spacing w:after="200"/&gt;&lt;w:ind w:left="720"/&gt;&lt;/w:pPr&gt;&lt;w:rPr&gt;&lt;w:szCs w:val="18"/&gt;&lt;/w:rPr&gt;&lt;/w:style&gt;&lt;w:style w:type="paragraph" w:customStyle="1" w:styleId="NoteTitle"&gt;&lt;w:name w:val="Note Title"/&gt;&lt;w:basedOn w:val="Note"/&gt;&lt;w:next w:val="Note"/&gt;&lt;w:uiPriority w:val="99"/&gt;&lt;w:qFormat/&gt;&lt;w:rsid w:val="00C91D9D"/&gt;&lt;w:pPr&gt;&lt;w:keepNext/&gt;&lt;w:spacing w:before="240" w:after="240" w:line="240" w:lineRule="auto"/&gt;&lt;/w:pPr&gt;&lt;w:rPr&gt;&lt;w:bCs/&gt;&lt;w:color w:val="008AC8"/&gt;&lt;w:sz w:val="24"/&gt;&lt;/w:rPr&gt;&lt;/w:style&gt;&lt;w:style w:type="numbering" w:customStyle="1" w:styleId="Checklist"&gt;&lt;w:name w:val="Checklist"/&gt;&lt;w:basedOn w:val="NoList"/&gt;&lt;w:rsid w:val="00C91D9D"/&gt;&lt;w:pPr&gt;&lt;w:numPr&gt;&lt;w:numId w:val="3"/&gt;&lt;/w:numPr&gt;&lt;/w:pPr&gt;&lt;/w:style&gt;&lt;w:style w:type="paragraph" w:customStyle="1" w:styleId="TableText"&gt;&lt;w:name w:val="Table Text"/&gt;&lt;w:basedOn w:val="Normal"/&gt;&lt;w:uiPriority w:val="99"/&gt;&lt;w:qFormat/&gt;&lt;w:rsid w:val="00C91D9D"/&gt;&lt;w:pPr&gt;&lt;w:spacing w:line="240" w:lineRule="auto"/&gt;&lt;/w:pPr&gt;&lt;w:rPr&gt;&lt;w:sz w:val="18"/&gt;&lt;/w:rPr&gt;&lt;/w:style&gt;&lt;w:style w:type="paragraph" w:customStyle="1" w:styleId="CommandLine"&gt;&lt;w:name w:val="Command Line"/&gt;&lt;w:basedOn w:val="Normal"/&gt;&lt;w:uiPriority w:val="99"/&gt;&lt;w:rsid w:val="00C91D9D"/&gt;&lt;w:pPr&gt;&lt;w:shd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w:val="00C91D9D"/&gt;&lt;w:pPr&gt;&lt;w:numPr&gt;&lt;w:numId w:val="4"/&gt;&lt;/w:numPr&gt;&lt;/w:pPr&gt;&lt;/w:style&gt;&lt;w:style w:type="numbering" w:customStyle="1" w:styleId="NumberedList"&gt;&lt;w:name w:val="Numbered List"/&gt;&lt;w:rsid w:val="00C91D9D"/&gt;&lt;w:pPr&gt;&lt;w:numPr&gt;&lt;w:numId w:val="5"/&gt;&lt;/w:numPr&gt;&lt;/w:pPr&gt;&lt;/w:style&gt;&lt;w:style w:type="paragraph" w:styleId="TOC2"&gt;&lt;w:name w:val="toc 2"/&gt;&lt;w:basedOn w:val="Normal"/&gt;&lt;w:next w:val="Normal"/&gt;&lt;w:autoRedefine/&gt;&lt;w:uiPriority w:val="39"/&gt;&lt;w:unhideWhenUsed/&gt;&lt;w:rsid w:val="00BE2775"/&gt;&lt;w:pPr&gt;&lt;w:tabs&gt;&lt;w:tab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w:val="00C91D9D"/&gt;&lt;w:pPr&gt;&lt;w:spacing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w:val="00C91D9D"/&gt;&lt;w:pPr&gt;&lt;w:spacing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w:val="00C91D9D"/&gt;&lt;w:pPr&gt;&lt;w:spacing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w:val="00C91D9D"/&gt;&lt;w:pPr&gt;&lt;w:keepNext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w:val="00C91D9D"/&gt;&lt;w:pPr&gt;&lt;w:keepNext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w:val="00C91D9D"/&gt;&lt;w:rPr&gt;&lt;w:rFonts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w:val="00C91D9D"/&gt;&lt;w:rPr&gt;&lt;w:rFonts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w:val="00C91D9D"/&gt;&lt;w:pPr&gt;&lt;w:keepLines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w:val="00C91D9D"/&gt;&lt;w:pPr&gt;&lt;w:keepLines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w:val="00C91D9D"/&gt;&lt;w:rPr&gt;&lt;w:rFonts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w:val="00C91D9D"/&gt;&lt;w:rPr&gt;&lt;w:rFonts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w:val="00C91D9D"/&gt;&lt;w:rPr&gt;&lt;w:rFonts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w:val="00C91D9D"/&gt;&lt;w:rPr&gt;&lt;w:rFonts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w:val="00C91D9D"/&gt;&lt;w:rPr&gt;&lt;w:rFonts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w:val="00C91D9D"/&gt;&lt;w:pPr&gt;&lt;w:numPr&gt;&lt;w:numId w:val="11"/&gt;&lt;/w:numPr&gt;&lt;w:ind w:left="1080"/&gt;&lt;/w:pPr&gt;&lt;/w:style&gt;&lt;w:style w:type="paragraph" w:styleId="ListBullet3"&gt;&lt;w:name w:val="List Bullet 3"/&gt;&lt;w:basedOn w:val="ListBullet2"/&gt;&lt;w:uiPriority w:val="99"/&gt;&lt;w:qFormat/&gt;&lt;w:rsid w:val="00C91D9D"/&gt;&lt;w:pPr&gt;&lt;w:numPr&gt;&lt;w:numId w:val="12"/&gt;&lt;/w:numPr&gt;&lt;/w:pPr&gt;&lt;/w:style&gt;&lt;w:style w:type="paragraph" w:styleId="ListBullet4"&gt;&lt;w:name w:val="List Bullet 4"/&gt;&lt;w:basedOn w:val="ListBullet3"/&gt;&lt;w:uiPriority w:val="99"/&gt;&lt;w:qFormat/&gt;&lt;w:rsid w:val="00C91D9D"/&gt;&lt;w:pPr&gt;&lt;w:numPr&gt;&lt;w:numId w:val="13"/&gt;&lt;/w:numPr&gt;&lt;/w:pPr&gt;&lt;/w:style&gt;&lt;w:style w:type="paragraph" w:styleId="ListBullet5"&gt;&lt;w:name w:val="List Bullet 5"/&gt;&lt;w:basedOn w:val="ListBullet4"/&gt;&lt;w:uiPriority w:val="99"/&gt;&lt;w:rsid w:val="00C91D9D"/&gt;&lt;w:pPr&gt;&lt;w:numPr&gt;&lt;w:numId w:val="14"/&gt;&lt;/w:numPr&gt;&lt;/w:pPr&gt;&lt;/w:style&gt;&lt;w:style w:type="paragraph" w:styleId="ListNumber2"&gt;&lt;w:name w:val="List Number 2"/&gt;&lt;w:basedOn w:val="ListNumber"/&gt;&lt;w:uiPriority w:val="99"/&gt;&lt;w:qFormat/&gt;&lt;w:rsid w:val="00C91D9D"/&gt;&lt;w:pPr&gt;&lt;w:numPr&gt;&lt;w:numId w:val="16"/&gt;&lt;/w:numPr&gt;&lt;/w:pPr&gt;&lt;/w:style&gt;&lt;w:style w:type="paragraph" w:styleId="ListNumber"&gt;&lt;w:name w:val="List Number"/&gt;&lt;w:basedOn w:val="ListBullet"/&gt;&lt;w:uiPriority w:val="99"/&gt;&lt;w:qFormat/&gt;&lt;w:rsid w:val="00C91D9D"/&gt;&lt;w:pPr&gt;&lt;w:numPr&gt;&lt;w:numId w:val="15"/&gt;&lt;/w:numPr&gt;&lt;/w:pPr&gt;&lt;/w:style&gt;&lt;w:style w:type="paragraph" w:styleId="ListNumber3"&gt;&lt;w:name w:val="List Number 3"/&gt;&lt;w:basedOn w:val="ListNumber2"/&gt;&lt;w:uiPriority w:val="99"/&gt;&lt;w:qFormat/&gt;&lt;w:rsid w:val="00C91D9D"/&gt;&lt;w:pPr&gt;&lt;w:numPr&gt;&lt;w:numId w:val="17"/&gt;&lt;/w:numPr&gt;&lt;/w:pPr&gt;&lt;/w:style&gt;&lt;w:style w:type="paragraph" w:styleId="ListNumber4"&gt;&lt;w:name w:val="List Number 4"/&gt;&lt;w:basedOn w:val="ListNumber3"/&gt;&lt;w:uiPriority w:val="99"/&gt;&lt;w:qFormat/&gt;&lt;w:rsid w:val="00C91D9D"/&gt;&lt;w:pPr&gt;&lt;w:numPr&gt;&lt;w:numId w:val="18"/&gt;&lt;/w:numPr&gt;&lt;/w:pPr&gt;&lt;/w:style&gt;&lt;w:style w:type="character" w:styleId="PlaceholderText"&gt;&lt;w:name w:val="Placeholder Text"/&gt;&lt;w:basedOn w:val="DefaultParagraphFont"/&gt;&lt;w:uiPriority w:val="99"/&gt;&lt;w:semiHidden/&gt;&lt;w:rsid w:val="00C91D9D"/&gt;&lt;w:rPr&gt;&lt;w:color w:val="808080"/&gt;&lt;/w:rPr&gt;&lt;/w:style&gt;&lt;w:style w:type="numbering" w:customStyle="1" w:styleId="Bullets"&gt;&lt;w:name w:val="Bullets"/&gt;&lt;w:rsid w:val="00C91D9D"/&gt;&lt;w:pPr&gt;&lt;w:numPr&gt;&lt;w:numId w:val="19"/&gt;&lt;/w:numPr&gt;&lt;/w:pPr&gt;&lt;/w:style&gt;&lt;w:style w:type="paragraph" w:customStyle="1" w:styleId="HeaderUnderline"&gt;&lt;w:name w:val="Header Underline"/&gt;&lt;w:basedOn w:val="Header"/&gt;&lt;w:uiPriority w:val="99"/&gt;&lt;w:rsid w:val="00C91D9D"/&gt;&lt;w:pPr&gt;&lt;w:pBdr&gt;&lt;w:bottom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w:val="00C91D9D"/&gt;&lt;w:rPr&gt;&lt;w:color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w:val="000110A2"/&gt;&lt;w:rPr&gt;&lt;w:sz w:val="16"/&gt;&lt;w:szCs w:val="16"/&gt;&lt;/w:rPr&gt;&lt;/w:style&gt;&lt;w:style w:type="paragraph" w:styleId="CommentText"&gt;&lt;w:name w:val="annotation text"/&gt;&lt;w:basedOn w:val="Normal"/&gt;&lt;w:link w:val="CommentTextChar"/&gt;&lt;w:uiPriority w:val="99"/&gt;&lt;w:unhideWhenUsed/&gt;&lt;w:rsid w:val="000110A2"/&gt;&lt;w:pPr&gt;&lt;w:spacing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w:val="000110A2"/&gt;&lt;w:rPr&gt;&lt;w:rFonts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w:val="000110A2"/&gt;&lt;w:rPr&gt;&lt;w:b/&gt;&lt;w:bCs/&gt;&lt;/w:rPr&gt;&lt;/w:style&gt;&lt;w:style w:type="character" w:customStyle="1" w:styleId="CommentSubjectChar"&gt;&lt;w:name w:val="Comment Subject Char"/&gt;&lt;w:basedOn w:val="CommentTextChar"/&gt;&lt;w:link w:val="CommentSubject"/&gt;&lt;w:uiPriority w:val="99"/&gt;&lt;w:semiHidden/&gt;&lt;w:rsid w:val="000110A2"/&gt;&lt;w:rPr&gt;&lt;w:rFonts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w:val="000110A2"/&gt;&lt;w:pPr&gt;&lt;w:spacing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w:val="000110A2"/&gt;&lt;w:rPr&gt;&lt;w:rFonts w:ascii="Segoe UI" w:eastAsiaTheme="minorEastAsia" w:hAnsi="Segoe UI" w:cs="Segoe UI"/&gt;&lt;w:sz w:val="18"/&gt;&lt;w:szCs w:val="18"/&gt;&lt;/w:rPr&gt;&lt;/w:style&gt;&lt;w:style w:type="table" w:customStyle="1" w:styleId="Table1Formatting3"&gt;&lt;w:name w:val="Table1Formatting3"/&gt;&lt;w:basedOn w:val="TableNormal"/&gt;&lt;w:next w:val="TableGrid"/&gt;&lt;w:qFormat/&gt;&lt;w:rsid w:val="00460190"/&gt;&lt;w:pPr&gt;&lt;w:spacing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w:styleId="Revision"&gt;&lt;w:name w:val="Revision"/&gt;&lt;w:hidden/&gt;&lt;w:uiPriority w:val="99"/&gt;&lt;w:semiHidden/&gt;&lt;w:rsid w:val="00FF41BA"/&gt;&lt;w:pPr&gt;&lt;w:spacing w:after="0" w:line="240" w:lineRule="auto"/&gt;&lt;/w:pPr&gt;&lt;w:rPr&gt;&lt;w:rFonts w:ascii="Segoe UI" w:eastAsiaTheme="minorEastAsia" w:hAnsi="Segoe UI"/&gt;&lt;/w:rPr&gt;&lt;/w:style&gt;&lt;w:style w:type="table" w:customStyle="1" w:styleId="Table1Formatting1"&gt;&lt;w:name w:val="Table1Formatting1"/&gt;&lt;w:basedOn w:val="TableNormal"/&gt;&lt;w:next w:val="TableGrid"/&gt;&lt;w:qFormat/&gt;&lt;w:rsid w:val="00C426AD"/&gt;&lt;w:pPr&gt;&lt;w:spacing w:after="0" w:line="240" w:lineRule="auto"/&gt;&lt;/w:pPr&gt;&lt;w:rPr&gt;&lt;w:rFonts w:ascii="Segoe UI" w:eastAsiaTheme="minorEastAsia" w:hAnsi="Segoe UI" w:cs="Arial"/&gt;&lt;w:sz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 w:cs="Arial"/&gt;&lt;w:color w:val="FFFFFF" w:themeColor="background1"/&gt;&lt;w:sz w:val="16"/&gt;&lt;/w:rPr&gt;&lt;w:tblPr/&gt;&lt;w:trPr&gt;&lt;w:tblHeader/&gt;&lt;/w:trPr&gt;&lt;w:tcPr&gt;&lt;w:shd w:val="clear" w:color="auto" w:fill="008AC8"/&gt;&lt;/w:tcPr&gt;&lt;/w:tblStylePr&gt;&lt;/w:style&gt;&lt;/w:styles&gt;&lt;/pkg:xmlData&gt;&lt;/pkg:part&gt;&lt;pkg:part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w:val="216713F7"/&gt;&lt;w:multiLevelType w:val="hybridMultilevel"/&gt;&lt;w:tmpl w:val="C7E2CD18"/&gt;&lt;w:lvl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w:val="2C8C210B"/&gt;&lt;w:multiLevelType w:val="hybridMultilevel"/&gt;&lt;w:tmpl w:val="ACDC0118"/&gt;&lt;w:lvl w:ilvl="0" w:tplc="04090005"&gt;&lt;w:start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w:val="3400321B"/&gt;&lt;w:multiLevelType w:val="multilevel"/&gt;&lt;w:tmpl w:val="87F67182"/&gt;&lt;w:lvl w:ilvl="0"&gt;&lt;w:start w:val="1"/&gt;&lt;w:numFmt w:val="decimal"/&gt;&lt;w:pStyle w:val="ListParagraph"/&gt;&lt;w:lvlText w:val="%1."/&gt;&lt;w:lvlJc w:val="left"/&gt;&lt;w:pPr&gt;&lt;w:ind w:left="360" w:hanging="360"/&gt;&lt;/w:pPr&gt;&lt;w:rPr&gt;&lt;w:rFonts w:hint="default"/&gt;&lt;w:color w:val="008AC8"/&gt;&lt;w:sz w:val="20"/&gt;&lt;w:szCs w:val="20"/&gt;&lt;/w:rPr&gt;&lt;/w:lvl&gt;&lt;w:lvl w:ilvl="1"&gt;&lt;w:start w:val="1"/&gt;&lt;w:numFmt w:val="lowerLetter"/&gt;&lt;w:lvlText w:val="%2."/&gt;&lt;w:lvlJc w:val="left"/&gt;&lt;w:pPr&gt;&lt;w:tabs&gt;&lt;w:tab w:val="num" w:pos="1080"/&gt;&lt;/w:tabs&gt;&lt;w:ind w:left="1080" w:hanging="360"/&gt;&lt;/w:pPr&gt;&lt;w:rPr&gt;&lt;w:rFonts w:hint="default"/&gt;&lt;w:sz w:val="20"/&gt;&lt;w:szCs w:val="20"/&gt;&lt;/w:rPr&gt;&lt;/w:lvl&gt;&lt;w:lvl w:ilvl="2"&gt;&lt;w:start w:val="1"/&gt;&lt;w:numFmt w:val="lowerRoman"/&gt;&lt;w:lvlText w:val="%3."/&gt;&lt;w:lvlJc w:val="left"/&gt;&lt;w:pPr&gt;&lt;w:tabs&gt;&lt;w:tab w:val="num" w:pos="1800"/&gt;&lt;/w:tabs&gt;&lt;w:ind w:left="1800" w:hanging="360"/&gt;&lt;/w:pPr&gt;&lt;w:rPr&gt;&lt;w:rFonts w:hint="default"/&gt;&lt;w:sz w:val="20"/&gt;&lt;w:szCs w:val="20"/&gt;&lt;/w:rPr&gt;&lt;/w:lvl&gt;&lt;w:lvl w:ilvl="3"&gt;&lt;w:start w:val="1"/&gt;&lt;w:numFmt w:val="decimal"/&gt;&lt;w:lvlText w:val="(%4)"/&gt;&lt;w:lvlJc w:val="left"/&gt;&lt;w:pPr&gt;&lt;w:tabs&gt;&lt;w:tab w:val="num" w:pos="10392"/&gt;&lt;/w:tabs&gt;&lt;w:ind w:left="10392" w:hanging="360"/&gt;&lt;/w:pPr&gt;&lt;w:rPr&gt;&lt;w:rFonts w:hint="default"/&gt;&lt;/w:rPr&gt;&lt;/w:lvl&gt;&lt;w:lvl w:ilvl="4"&gt;&lt;w:start w:val="1"/&gt;&lt;w:numFmt w:val="lowerLetter"/&gt;&lt;w:lvlText w:val="(%5)"/&gt;&lt;w:lvlJc w:val="left"/&gt;&lt;w:pPr&gt;&lt;w:tabs&gt;&lt;w:tab w:val="num" w:pos="10752"/&gt;&lt;/w:tabs&gt;&lt;w:ind w:left="10752" w:hanging="360"/&gt;&lt;/w:pPr&gt;&lt;w:rPr&gt;&lt;w:rFonts w:hint="default"/&gt;&lt;/w:rPr&gt;&lt;/w:lvl&gt;&lt;w:lvl w:ilvl="5"&gt;&lt;w:start w:val="1"/&gt;&lt;w:numFmt w:val="lowerRoman"/&gt;&lt;w:lvlText w:val="(%6)"/&gt;&lt;w:lvlJc w:val="left"/&gt;&lt;w:pPr&gt;&lt;w:tabs&gt;&lt;w:tab w:val="num" w:pos="11112"/&gt;&lt;/w:tabs&gt;&lt;w:ind w:left="11112" w:hanging="360"/&gt;&lt;/w:pPr&gt;&lt;w:rPr&gt;&lt;w:rFonts w:hint="default"/&gt;&lt;/w:rPr&gt;&lt;/w:lvl&gt;&lt;w:lvl w:ilvl="6"&gt;&lt;w:start w:val="1"/&gt;&lt;w:numFmt w:val="decimal"/&gt;&lt;w:lvlText w:val="%7."/&gt;&lt;w:lvlJc w:val="left"/&gt;&lt;w:pPr&gt;&lt;w:tabs&gt;&lt;w:tab w:val="num" w:pos="11472"/&gt;&lt;/w:tabs&gt;&lt;w:ind w:left="11472" w:hanging="360"/&gt;&lt;/w:pPr&gt;&lt;w:rPr&gt;&lt;w:rFonts w:hint="default"/&gt;&lt;/w:rPr&gt;&lt;/w:lvl&gt;&lt;w:lvl w:ilvl="7"&gt;&lt;w:start w:val="1"/&gt;&lt;w:numFmt w:val="lowerLetter"/&gt;&lt;w:lvlText w:val="%8."/&gt;&lt;w:lvlJc w:val="left"/&gt;&lt;w:pPr&gt;&lt;w:tabs&gt;&lt;w:tab w:val="num" w:pos="11832"/&gt;&lt;/w:tabs&gt;&lt;w:ind w:left="11832" w:hanging="360"/&gt;&lt;/w:pPr&gt;&lt;w:rPr&gt;&lt;w:rFonts w:hint="default"/&gt;&lt;/w:rPr&gt;&lt;/w:lvl&gt;&lt;w:lvl w:ilvl="8"&gt;&lt;w:start w:val="1"/&gt;&lt;w:numFmt w:val="lowerRoman"/&gt;&lt;w:lvlText w:val="%9."/&gt;&lt;w:lvlJc w:val="left"/&gt;&lt;w:pPr&gt;&lt;w:tabs&gt;&lt;w:tab w:val="num" w:pos="12192"/&gt;&lt;/w:tabs&gt;&lt;w:ind w:left="12192" w:hanging="360"/&gt;&lt;/w:pPr&gt;&lt;w:rPr&gt;&lt;w:rFonts w:hint="default"/&gt;&lt;/w:rPr&gt;&lt;/w:lvl&gt;&lt;/w:abstractNum&gt;&lt;w:abstractNum w:abstractNumId="16"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w:abstractNumId="19" w15:restartNumberingAfterBreak="0"&gt;&lt;w:nsid w:val="4A821468"/&gt;&lt;w:multiLevelType w:val="hybridMultilevel"/&gt;&lt;w:tmpl w:val="0FC8D0C8"/&gt;&lt;w:lvl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w:val="52E15A7E"/&gt;&lt;w:multiLevelType w:val="hybridMultilevel"/&gt;&lt;w:tmpl w:val="B3B6BB34"/&gt;&lt;w:lvl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w:val="5FF6188F"/&gt;&lt;w:multiLevelType w:val="hybridMultilevel"/&gt;&lt;w:tmpl w:val="F17E3950"/&gt;&lt;w:lvl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w:abstractNumId="24" w15:restartNumberingAfterBreak="0"&gt;&lt;w:nsid w:val="7A6C45AA"/&gt;&lt;w:multiLevelType w:val="hybridMultilevel"/&gt;&lt;w:tmpl w:val="7BC8425A"/&gt;&lt;w:lvl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w:val="18"/&gt;&lt;/w:num&gt;&lt;w:num w:numId="3"&gt;&lt;w:abstractNumId w:val="23"/&gt;&lt;/w:num&gt;&lt;w:num w:numId="4"&gt;&lt;w:abstractNumId w:val="16"/&gt;&lt;/w:num&gt;&lt;w:num w:numId="5"&gt;&lt;w:abstractNumId w:val="22"/&gt;&lt;/w:num&gt;&lt;w:num w:numId="6"&gt;&lt;w:abstractNumId w:val="15"/&gt;&lt;/w:num&gt;&lt;w:num w:numId="7"&gt;&lt;w:abstractNumId w:val="13"/&gt;&lt;/w:num&gt;&lt;w:num w:numId="8"&gt;&lt;w:abstractNumId w:val="9"/&gt;&lt;/w:num&gt;&lt;w:num w:numId="9"&gt;&lt;w:abstractNumId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w:val="17"/&gt;&lt;/w:num&gt;&lt;w:num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w:val="12"/&gt;&lt;/w:num&gt;&lt;w:num w:numId="20"&gt;&lt;w:abstractNumId w:val="14"/&gt;&lt;/w:num&gt;&lt;w:num w:numId="21"&gt;&lt;w:abstractNumId w:val="11"/&gt;&lt;/w:num&gt;&lt;w:num w:numId="22"&gt;&lt;w:abstractNumId w:val="21"/&gt;&lt;/w:num&gt;&lt;w:num w:numId="23"&gt;&lt;w:abstractNumId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w:numId="24"&gt;&lt;w:abstractNumId w:val="8"/&gt;&lt;w:lvlOverride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w:numId="25"&gt;&lt;w:abstractNumId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w:numId="26"&gt;&lt;w:abstractNumId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w:numId="27"&gt;&lt;w:abstractNumId w:val="8"/&gt;&lt;w:lvlOverride w:ilvl="0"&gt;&lt;w:lvl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w:ilvl="4"&gt;&lt;w:lvl w:ilvl="4"&gt;&lt;w:start w:val="1"/&gt;&lt;w:numFmt w:val="none"/&gt;&lt;w:lvlText w:val=""/&gt;&lt;w:lvlJc w:val="left"/&gt;&lt;w:pPr&gt;&lt;w:ind w:left="1224" w:hanging="1224"/&gt;&lt;/w:pPr&gt;&lt;w:rPr&gt;&lt;w:rFonts w:cs="Times New Roman" w:hint="default"/&gt;&lt;/w:rPr&gt;&lt;/w:lvl&gt;&lt;/w:lvlOverride&gt;&lt;w:lvlOverride w:ilvl="5"&gt;&lt;w:lvl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w:numId="28"&gt;&lt;w:abstractNumId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w:val="8"/&gt;&lt;w:lvlOverride w:ilvl="0"&gt;&lt;w:startOverride w:val="1"/&gt;&lt;w:lvl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w:ilvl="3"&gt;&lt;w:startOverride w:val="1"/&gt;&lt;w:lvl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w:ilvl="4"&gt;&lt;w:startOverride w:val="1"/&gt;&lt;w:lvl w:ilvl="4"&gt;&lt;w:start w:val="1"/&gt;&lt;w:numFmt w:val="none"/&gt;&lt;w:lvlText w:val=""/&gt;&lt;w:lvlJc w:val="left"/&gt;&lt;w:pPr&gt;&lt;w:ind w:left="1224" w:hanging="1224"/&gt;&lt;/w:pPr&gt;&lt;w:rPr&gt;&lt;w:rFonts w:cs="Times New Roman" w:hint="default"/&gt;&lt;/w:rPr&gt;&lt;/w:lvl&gt;&lt;/w:lvlOverride&gt;&lt;w:lvlOverride w:ilvl="5"&gt;&lt;w:startOverride w:val="1"/&gt;&lt;w:lvl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w:numId="30"&gt;&lt;w:abstractNumId w:val="8"/&gt;&lt;w:lvlOverride w:ilvl="0"&gt;&lt;w:startOverride w:val="6"/&gt;&lt;w:lvl w:ilvl="0"&gt;&lt;w:start w:val="6"/&gt;&lt;w:numFmt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w:val="3"/&gt;&lt;w:lvl w:ilvl="1"&gt;&lt;w:start w:val="3"/&gt;&lt;w:numFmt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w:val="baseline"/&gt;&lt;/w:rPr&gt;&lt;/w:lvl&gt;&lt;/w:lvlOverride&gt;&lt;/w:num&gt;&lt;w:num w:numId="31"&gt;&lt;w:abstractNumId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w:numId="32"&gt;&lt;w:abstractNumId w:val="24"/&gt;&lt;/w:num&gt;&lt;w:num w:numId="33"&gt;&lt;w:abstractNumId w:val="24"/&gt;&lt;/w:num&gt;&lt;w:num w:numId="34"&gt;&lt;w:abstractNumId w:val="20"/&gt;&lt;/w:num&gt;&lt;w:num w:numId="35"&gt;&lt;w:abstractNumId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w:numId="36"&gt;&lt;w:abstractNumId w:val="19"/&gt;&lt;/w:num&gt;&lt;w:num w:numId="37"&gt;&lt;w:abstractNumId w:val="24"/&gt;&lt;/w:num&gt;&lt;w:numIdMacAtCleanup w:val="22"/&gt;&lt;/w:numbering&gt;&lt;/pkg:xmlData&gt;&lt;/pkg:part&gt;&lt;/pkg:package&gt;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w:rsidRDefault="002B7A52"&gt;&lt;w:r&gt;&lt;w:t&gt;1.0&lt;/w:t&gt;&lt;/w:r&gt;&lt;/w:p&gt;&lt;w:sectPr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w:val="004B4F65"/&gt;&lt;w:rPr&gt;&lt;w:rFonts w:eastAsia="Times New Roman" w:cs="Arial"/&gt;&lt;/w:rPr&gt;&lt;/w:style&gt;&lt;w:style w:type="paragraph" w:styleId="Heading1"&gt;&lt;w:name w:val="heading 1"/&gt;&lt;w:basedOn w:val="Normal"/&gt;&lt;w:next w:val="Normal"/&gt;&lt;w:link w:val="Heading1Char"/&gt;&lt;w:uiPriority w:val="99"/&gt;&lt;w:qFormat/&gt;&lt;w:rsid w:val="00C91D9D"/&gt;&lt;w:pPr&gt;&lt;w:keepNext/&gt;&lt;w:keepLines/&gt;&lt;w:pageBreakBefore/&gt;&lt;w:tabs&gt;&lt;w:tab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w:val="00C91D9D"/&gt;&lt;w:pPr&gt;&lt;w:pageBreakBefore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w:val="00C91D9D"/&gt;&lt;w:pPr&gt;&lt;w:outlineLvl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w:val="00C91D9D"/&gt;&lt;w:pPr&gt;&lt;w:spacing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w:val="00C91D9D"/&gt;&lt;w:pPr&gt;&lt;w:outlineLvl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w:val="00C91D9D"/&gt;&lt;w:pPr&gt;&lt;w:keepNext/&gt;&lt;w:keepLines/&gt;&lt;w:numPr&gt;&lt;w:ilvl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w:val="00C91D9D"/&gt;&lt;w:pPr&gt;&lt;w:keepNext/&gt;&lt;w:keepLines/&gt;&lt;w:numPr&gt;&lt;w:ilvl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w:val="00C91D9D"/&gt;&lt;w:pPr&gt;&lt;w:keepNext/&gt;&lt;w:keepLines/&gt;&lt;w:numPr&gt;&lt;w:ilvl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w:val="00C91D9D"/&gt;&lt;w:pPr&gt;&lt;w:keepNext/&gt;&lt;w:keepLines/&gt;&lt;w:numPr&gt;&lt;w:ilvl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w:val="00C91D9D"/&gt;&lt;w:rPr&gt;&lt;w:rFonts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w:val="00C91D9D"/&gt;&lt;w:pPr&gt;&lt;w:tabs&gt;&lt;w:tab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w:val="00C91D9D"/&gt;&lt;w:rPr&gt;&lt;w:rFonts w:ascii="Segoe UI" w:hAnsi="Segoe UI"/&gt;&lt;w:color w:val="0563C1" w:themeColor="hyperlink"/&gt;&lt;w:u w:val="single"/&gt;&lt;/w:rPr&gt;&lt;/w:style&gt;&lt;w:style w:type="paragraph" w:customStyle="1" w:styleId="Bullet1"&gt;&lt;w:name w:val="Bullet1"/&gt;&lt;w:basedOn w:val="ListBullet"/&gt;&lt;w:uiPriority w:val="99"/&gt;&lt;w:rsid w:val="00C91D9D"/&gt;&lt;w:pPr&gt;&lt;w:numPr&gt;&lt;w:numId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w:val="00C91D9D"/&gt;&lt;w:pPr&gt;&lt;w:tabs&gt;&lt;w:tab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w:val="00C91D9D"/&gt;&lt;w:rPr&gt;&lt;w:rFonts w:ascii="Segoe UI" w:eastAsiaTheme="minorEastAsia" w:hAnsi="Segoe UI"/&gt;&lt;w:sz w:val="16"/&gt;&lt;/w:rPr&gt;&lt;/w:style&gt;&lt;w:style w:type="paragraph" w:styleId="Footer"&gt;&lt;w:name w:val="footer"/&gt;&lt;w:basedOn w:val="Normal"/&gt;&lt;w:link w:val="FooterChar"/&gt;&lt;w:uiPriority w:val="99"/&gt;&lt;w:unhideWhenUsed/&gt;&lt;w:rsid w:val="00C91D9D"/&gt;&lt;w:pPr&gt;&lt;w:tabs&gt;&lt;w:tab w:val="center" w:pos="4680"/&gt;&lt;w:tab w:val="right" w:pos="9360"/&gt;&lt;/w:tabs&gt;&lt;w:spacing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w:val="00C91D9D"/&gt;&lt;w:rPr&gt;&lt;w:rFonts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w:val="00C91D9D"/&gt;&lt;w:pPr&gt;&lt;w:keepNext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w:val="00C91D9D"/&gt;&lt;w:rPr&gt;&lt;w:rFonts w:ascii="Segoe UI" w:hAnsi="Segoe UI"/&gt;&lt;w:sz w:val="20"/&gt;&lt;/w:rPr&gt;&lt;/w:style&gt;&lt;w:style w:type="table" w:styleId="TableGrid"&gt;&lt;w:name w:val="Table Grid"/&gt;&lt;w:aliases w:val="Tabla Microsoft Servicios,Table Grid (MS Design format),TMR Table,Document Control Table,Table 1,Table1Formatting"/&gt;&lt;w:basedOn w:val="TableNormal"/&gt;&lt;w:qFormat/&gt;&lt;w:rsid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w:val="00C91D9D"/&gt;&lt;w:pPr&gt;&lt;w:spacing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w:val="00C91D9D"/&gt;&lt;w:pPr&gt;&lt;w:spacing w:after="600"/&gt;&lt;w:ind w:left="-720"/&gt;&lt;/w:pPr&gt;&lt;w:rPr&gt;&lt;w:color w:val="008AC8"/&gt;&lt;w:sz w:val="36"/&gt;&lt;/w:rPr&gt;&lt;/w:style&gt;&lt;w:style w:type="paragraph" w:customStyle="1" w:styleId="CoverHeading2"&gt;&lt;w:name w:val="Cover Heading 2"/&gt;&lt;w:basedOn w:val="Normal"/&gt;&lt;w:uiPriority w:val="99"/&gt;&lt;w:rsid w:val="00C91D9D"/&gt;&lt;w:pPr&gt;&lt;w:spacing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w:val="00C91D9D"/&gt;&lt;w:rPr&gt;&lt;w:rFonts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w:val="00C91D9D"/&gt;&lt;w:pPr&gt;&lt;w:shd w:val="clear" w:color="auto" w:fill="F2F2F2"/&gt;&lt;/w:pPr&gt;&lt;w:rPr&gt;&lt;w:color w:val="FF0066"/&gt;&lt;/w:rPr&gt;&lt;/w:style&gt;&lt;w:style w:type="character" w:styleId="Strong"&gt;&lt;w:name w:val="Strong"/&gt;&lt;w:basedOn w:val="DefaultParagraphFont"/&gt;&lt;w:uiPriority w:val="22"/&gt;&lt;w:qFormat/&gt;&lt;w:rsid w:val="00C91D9D"/&gt;&lt;w:rPr&gt;&lt;w:b/&gt;&lt;w:bCs/&gt;&lt;/w:rPr&gt;&lt;/w:style&gt;&lt;w:style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w:val="00C91D9D"/&gt;&lt;w:pPr&gt;&lt;w:numPr&gt;&lt;w:numId w:val="6"/&gt;&lt;/w:numPr&gt;&lt;w:contextualSpacing/&gt;&lt;/w:pPr&gt;&lt;/w:style&gt;&lt;w:style w:type="paragraph" w:styleId="TOCHeading"&gt;&lt;w:name w:val="TOC Heading"/&gt;&lt;w:basedOn w:val="Heading1"/&gt;&lt;w:next w:val="Normal"/&gt;&lt;w:uiPriority w:val="99"/&gt;&lt;w:rsid w:val="00C91D9D"/&gt;&lt;w:pPr&gt;&lt;w:spacing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w:val="00C91D9D"/&gt;&lt;w:rPr&gt;&lt;w:i/&gt;&lt;w:iCs/&gt;&lt;w:color w:val="5B9BD5" w:themeColor="accent1"/&gt;&lt;/w:rPr&gt;&lt;/w:style&gt;&lt;w:style w:type="paragraph" w:styleId="Caption"&gt;&lt;w:name w:val="caption"/&gt;&lt;w:basedOn w:val="Normal"/&gt;&lt;w:next w:val="Normal"/&gt;&lt;w:uiPriority w:val="99"/&gt;&lt;w:unhideWhenUsed/&gt;&lt;w:rsid w:val="00C91D9D"/&gt;&lt;w:pPr&gt;&lt;w:spacing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w:val="00C91D9D"/&gt;&lt;w:rPr&gt;&lt;w:rFonts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w:val="00C91D9D"/&gt;&lt;w:pPr&gt;&lt;w:keepNext/&gt;&lt;w:keepLines/&gt;&lt;w:pageBreakBefore/&gt;&lt;w:numPr&gt;&lt;w:numId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w:val="00C91D9D"/&gt;&lt;w:rPr&gt;&lt;w:rFonts w:eastAsia="Times New Roman" w:cs="Arial"/&gt;&lt;/w:rPr&gt;&lt;/w:style&gt;&lt;w:style w:type="paragraph" w:styleId="ListBullet"&gt;&lt;w:name w:val="List Bullet"/&gt;&lt;w:basedOn w:val="Normal"/&gt;&lt;w:uiPriority w:val="4"/&gt;&lt;w:qFormat/&gt;&lt;w:rsid w:val="00C91D9D"/&gt;&lt;w:pPr&gt;&lt;w:numPr&gt;&lt;w:numId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w:val="00C91D9D"/&gt;&lt;w:pPr&gt;&lt;w:pageBreakBefore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w:val="00C91D9D"/&gt;&lt;w:pPr&gt;&lt;w:numPr&gt;&lt;w:ilvl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w:val="00C91D9D"/&gt;&lt;w:pPr&gt;&lt;w:numPr&gt;&lt;w:ilvl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w:val="00C91D9D"/&gt;&lt;w:pPr&gt;&lt;w:framePr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w:val="00C91D9D"/&gt;&lt;w:pPr&gt;&lt;w:numPr&gt;&lt;w:numId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w:val="00C91D9D"/&gt;&lt;w:pPr&gt;&lt;w:keepNext/&gt;&lt;w:pBdr&gt;&lt;w:top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w:val="00C91D9D"/&gt;&lt;w:pPr&gt;&lt;w:numPr&gt;&lt;w:numId w:val="7"/&gt;&lt;/w:numPr&gt;&lt;w:spacing w:after="200"/&gt;&lt;w:contextualSpacing/&gt;&lt;/w:pPr&gt;&lt;w:rPr&gt;&lt;w:rFonts w:eastAsia="Arial"/&gt;&lt;w:lang w:eastAsia="ja-JP"/&gt;&lt;/w:rPr&gt;&lt;/w:style&gt;&lt;w:style w:type="paragraph" w:customStyle="1" w:styleId="Note"&gt;&lt;w:name w:val="Note"/&gt;&lt;w:basedOn w:val="Normal"/&gt;&lt;w:uiPriority w:val="99"/&gt;&lt;w:qFormat/&gt;&lt;w:rsid w:val="00C91D9D"/&gt;&lt;w:pPr&gt;&lt;w:pBdr&gt;&lt;w:left w:val="single" w:sz="18" w:space="6" w:color="008AC8"/&gt;&lt;/w:pBdr&gt;&lt;w:spacing w:after="200"/&gt;&lt;w:ind w:left="720"/&gt;&lt;/w:pPr&gt;&lt;w:rPr&gt;&lt;w:szCs w:val="18"/&gt;&lt;/w:rPr&gt;&lt;/w:style&gt;&lt;w:style w:type="paragraph" w:customStyle="1" w:styleId="NoteTitle"&gt;&lt;w:name w:val="Note Title"/&gt;&lt;w:basedOn w:val="Note"/&gt;&lt;w:next w:val="Note"/&gt;&lt;w:uiPriority w:val="99"/&gt;&lt;w:qFormat/&gt;&lt;w:rsid w:val="00C91D9D"/&gt;&lt;w:pPr&gt;&lt;w:keepNext/&gt;&lt;w:spacing w:before="240" w:after="240" w:line="240" w:lineRule="auto"/&gt;&lt;/w:pPr&gt;&lt;w:rPr&gt;&lt;w:bCs/&gt;&lt;w:color w:val="008AC8"/&gt;&lt;w:sz w:val="24"/&gt;&lt;/w:rPr&gt;&lt;/w:style&gt;&lt;w:style w:type="numbering" w:customStyle="1" w:styleId="Checklist"&gt;&lt;w:name w:val="Checklist"/&gt;&lt;w:basedOn w:val="NoList"/&gt;&lt;w:rsid w:val="00C91D9D"/&gt;&lt;w:pPr&gt;&lt;w:numPr&gt;&lt;w:numId w:val="3"/&gt;&lt;/w:numPr&gt;&lt;/w:pPr&gt;&lt;/w:style&gt;&lt;w:style w:type="paragraph" w:customStyle="1" w:styleId="TableText"&gt;&lt;w:name w:val="Table Text"/&gt;&lt;w:basedOn w:val="Normal"/&gt;&lt;w:uiPriority w:val="99"/&gt;&lt;w:qFormat/&gt;&lt;w:rsid w:val="00C91D9D"/&gt;&lt;w:pPr&gt;&lt;w:spacing w:line="240" w:lineRule="auto"/&gt;&lt;/w:pPr&gt;&lt;w:rPr&gt;&lt;w:sz w:val="18"/&gt;&lt;/w:rPr&gt;&lt;/w:style&gt;&lt;w:style w:type="paragraph" w:customStyle="1" w:styleId="CommandLine"&gt;&lt;w:name w:val="Command Line"/&gt;&lt;w:basedOn w:val="Normal"/&gt;&lt;w:uiPriority w:val="99"/&gt;&lt;w:rsid w:val="00C91D9D"/&gt;&lt;w:pPr&gt;&lt;w:shd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w:val="00C91D9D"/&gt;&lt;w:pPr&gt;&lt;w:numPr&gt;&lt;w:numId w:val="4"/&gt;&lt;/w:numPr&gt;&lt;/w:pPr&gt;&lt;/w:style&gt;&lt;w:style w:type="numbering" w:customStyle="1" w:styleId="NumberedList"&gt;&lt;w:name w:val="Numbered List"/&gt;&lt;w:rsid w:val="00C91D9D"/&gt;&lt;w:pPr&gt;&lt;w:numPr&gt;&lt;w:numId w:val="5"/&gt;&lt;/w:numPr&gt;&lt;/w:pPr&gt;&lt;/w:style&gt;&lt;w:style w:type="paragraph" w:styleId="TOC2"&gt;&lt;w:name w:val="toc 2"/&gt;&lt;w:basedOn w:val="Normal"/&gt;&lt;w:next w:val="Normal"/&gt;&lt;w:autoRedefine/&gt;&lt;w:uiPriority w:val="39"/&gt;&lt;w:unhideWhenUsed/&gt;&lt;w:rsid w:val="00BE2775"/&gt;&lt;w:pPr&gt;&lt;w:tabs&gt;&lt;w:tab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w:val="00C91D9D"/&gt;&lt;w:pPr&gt;&lt;w:spacing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w:val="00C91D9D"/&gt;&lt;w:pPr&gt;&lt;w:spacing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w:val="00C91D9D"/&gt;&lt;w:pPr&gt;&lt;w:spacing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w:val="00C91D9D"/&gt;&lt;w:pPr&gt;&lt;w:keepNext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w:val="00C91D9D"/&gt;&lt;w:pPr&gt;&lt;w:keepNext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w:val="00C91D9D"/&gt;&lt;w:rPr&gt;&lt;w:rFonts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w:val="00C91D9D"/&gt;&lt;w:rPr&gt;&lt;w:rFonts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w:val="00C91D9D"/&gt;&lt;w:pPr&gt;&lt;w:keepLines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w:val="00C91D9D"/&gt;&lt;w:pPr&gt;&lt;w:keepLines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w:val="00C91D9D"/&gt;&lt;w:rPr&gt;&lt;w:rFonts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w:val="00C91D9D"/&gt;&lt;w:rPr&gt;&lt;w:rFonts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w:val="00C91D9D"/&gt;&lt;w:rPr&gt;&lt;w:rFonts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w:val="00C91D9D"/&gt;&lt;w:rPr&gt;&lt;w:rFonts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w:val="00C91D9D"/&gt;&lt;w:rPr&gt;&lt;w:rFonts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w:val="00C91D9D"/&gt;&lt;w:pPr&gt;&lt;w:numPr&gt;&lt;w:numId w:val="11"/&gt;&lt;/w:numPr&gt;&lt;w:ind w:left="1080"/&gt;&lt;/w:pPr&gt;&lt;/w:style&gt;&lt;w:style w:type="paragraph" w:styleId="ListBullet3"&gt;&lt;w:name w:val="List Bullet 3"/&gt;&lt;w:basedOn w:val="ListBullet2"/&gt;&lt;w:uiPriority w:val="99"/&gt;&lt;w:qFormat/&gt;&lt;w:rsid w:val="00C91D9D"/&gt;&lt;w:pPr&gt;&lt;w:numPr&gt;&lt;w:numId w:val="12"/&gt;&lt;/w:numPr&gt;&lt;/w:pPr&gt;&lt;/w:style&gt;&lt;w:style w:type="paragraph" w:styleId="ListBullet4"&gt;&lt;w:name w:val="List Bullet 4"/&gt;&lt;w:basedOn w:val="ListBullet3"/&gt;&lt;w:uiPriority w:val="99"/&gt;&lt;w:qFormat/&gt;&lt;w:rsid w:val="00C91D9D"/&gt;&lt;w:pPr&gt;&lt;w:numPr&gt;&lt;w:numId w:val="13"/&gt;&lt;/w:numPr&gt;&lt;/w:pPr&gt;&lt;/w:style&gt;&lt;w:style w:type="paragraph" w:styleId="ListBullet5"&gt;&lt;w:name w:val="List Bullet 5"/&gt;&lt;w:basedOn w:val="ListBullet4"/&gt;&lt;w:uiPriority w:val="99"/&gt;&lt;w:rsid w:val="00C91D9D"/&gt;&lt;w:pPr&gt;&lt;w:numPr&gt;&lt;w:numId w:val="14"/&gt;&lt;/w:numPr&gt;&lt;/w:pPr&gt;&lt;/w:style&gt;&lt;w:style w:type="paragraph" w:styleId="ListNumber2"&gt;&lt;w:name w:val="List Number 2"/&gt;&lt;w:basedOn w:val="ListNumber"/&gt;&lt;w:uiPriority w:val="99"/&gt;&lt;w:qFormat/&gt;&lt;w:rsid w:val="00C91D9D"/&gt;&lt;w:pPr&gt;&lt;w:numPr&gt;&lt;w:numId w:val="16"/&gt;&lt;/w:numPr&gt;&lt;/w:pPr&gt;&lt;/w:style&gt;&lt;w:style w:type="paragraph" w:styleId="ListNumber"&gt;&lt;w:name w:val="List Number"/&gt;&lt;w:basedOn w:val="ListBullet"/&gt;&lt;w:uiPriority w:val="99"/&gt;&lt;w:qFormat/&gt;&lt;w:rsid w:val="00C91D9D"/&gt;&lt;w:pPr&gt;&lt;w:numPr&gt;&lt;w:numId w:val="15"/&gt;&lt;/w:numPr&gt;&lt;/w:pPr&gt;&lt;/w:style&gt;&lt;w:style w:type="paragraph" w:styleId="ListNumber3"&gt;&lt;w:name w:val="List Number 3"/&gt;&lt;w:basedOn w:val="ListNumber2"/&gt;&lt;w:uiPriority w:val="99"/&gt;&lt;w:qFormat/&gt;&lt;w:rsid w:val="00C91D9D"/&gt;&lt;w:pPr&gt;&lt;w:numPr&gt;&lt;w:numId w:val="17"/&gt;&lt;/w:numPr&gt;&lt;/w:pPr&gt;&lt;/w:style&gt;&lt;w:style w:type="paragraph" w:styleId="ListNumber4"&gt;&lt;w:name w:val="List Number 4"/&gt;&lt;w:basedOn w:val="ListNumber3"/&gt;&lt;w:uiPriority w:val="99"/&gt;&lt;w:qFormat/&gt;&lt;w:rsid w:val="00C91D9D"/&gt;&lt;w:pPr&gt;&lt;w:numPr&gt;&lt;w:numId w:val="18"/&gt;&lt;/w:numPr&gt;&lt;/w:pPr&gt;&lt;/w:style&gt;&lt;w:style w:type="character" w:styleId="PlaceholderText"&gt;&lt;w:name w:val="Placeholder Text"/&gt;&lt;w:basedOn w:val="DefaultParagraphFont"/&gt;&lt;w:uiPriority w:val="99"/&gt;&lt;w:semiHidden/&gt;&lt;w:rsid w:val="00C91D9D"/&gt;&lt;w:rPr&gt;&lt;w:color w:val="808080"/&gt;&lt;/w:rPr&gt;&lt;/w:style&gt;&lt;w:style w:type="numbering" w:customStyle="1" w:styleId="Bullets"&gt;&lt;w:name w:val="Bullets"/&gt;&lt;w:rsid w:val="00C91D9D"/&gt;&lt;w:pPr&gt;&lt;w:numPr&gt;&lt;w:numId w:val="19"/&gt;&lt;/w:numPr&gt;&lt;/w:pPr&gt;&lt;/w:style&gt;&lt;w:style w:type="paragraph" w:customStyle="1" w:styleId="HeaderUnderline"&gt;&lt;w:name w:val="Header Underline"/&gt;&lt;w:basedOn w:val="Header"/&gt;&lt;w:uiPriority w:val="99"/&gt;&lt;w:rsid w:val="00C91D9D"/&gt;&lt;w:pPr&gt;&lt;w:pBdr&gt;&lt;w:bottom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w:val="00C91D9D"/&gt;&lt;w:rPr&gt;&lt;w:color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w:val="000110A2"/&gt;&lt;w:rPr&gt;&lt;w:sz w:val="16"/&gt;&lt;w:szCs w:val="16"/&gt;&lt;/w:rPr&gt;&lt;/w:style&gt;&lt;w:style w:type="paragraph" w:styleId="CommentText"&gt;&lt;w:name w:val="annotation text"/&gt;&lt;w:basedOn w:val="Normal"/&gt;&lt;w:link w:val="CommentTextChar"/&gt;&lt;w:uiPriority w:val="99"/&gt;&lt;w:unhideWhenUsed/&gt;&lt;w:rsid w:val="000110A2"/&gt;&lt;w:pPr&gt;&lt;w:spacing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w:val="000110A2"/&gt;&lt;w:rPr&gt;&lt;w:rFonts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w:val="000110A2"/&gt;&lt;w:rPr&gt;&lt;w:b/&gt;&lt;w:bCs/&gt;&lt;/w:rPr&gt;&lt;/w:style&gt;&lt;w:style w:type="character" w:customStyle="1" w:styleId="CommentSubjectChar"&gt;&lt;w:name w:val="Comment Subject Char"/&gt;&lt;w:basedOn w:val="CommentTextChar"/&gt;&lt;w:link w:val="CommentSubject"/&gt;&lt;w:uiPriority w:val="99"/&gt;&lt;w:semiHidden/&gt;&lt;w:rsid w:val="000110A2"/&gt;&lt;w:rPr&gt;&lt;w:rFonts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w:val="000110A2"/&gt;&lt;w:pPr&gt;&lt;w:spacing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w:val="000110A2"/&gt;&lt;w:rPr&gt;&lt;w:rFonts w:ascii="Segoe UI" w:eastAsiaTheme="minorEastAsia" w:hAnsi="Segoe UI" w:cs="Segoe UI"/&gt;&lt;w:sz w:val="18"/&gt;&lt;w:szCs w:val="18"/&gt;&lt;/w:rPr&gt;&lt;/w:style&gt;&lt;w:style w:type="table" w:customStyle="1" w:styleId="Table1Formatting3"&gt;&lt;w:name w:val="Table1Formatting3"/&gt;&lt;w:basedOn w:val="TableNormal"/&gt;&lt;w:next w:val="TableGrid"/&gt;&lt;w:qFormat/&gt;&lt;w:rsid w:val="00460190"/&gt;&lt;w:pPr&gt;&lt;w:spacing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w:styleId="Revision"&gt;&lt;w:name w:val="Revision"/&gt;&lt;w:hidden/&gt;&lt;w:uiPriority w:val="99"/&gt;&lt;w:semiHidden/&gt;&lt;w:rsid w:val="00FF41BA"/&gt;&lt;w:pPr&gt;&lt;w:spacing w:after="0" w:line="240" w:lineRule="auto"/&gt;&lt;/w:pPr&gt;&lt;w:rPr&gt;&lt;w:rFonts w:ascii="Segoe UI" w:eastAsiaTheme="minorEastAsia" w:hAnsi="Segoe UI"/&gt;&lt;/w:rPr&gt;&lt;/w:style&gt;&lt;w:style w:type="table" w:customStyle="1" w:styleId="Table1Formatting1"&gt;&lt;w:name w:val="Table1Formatting1"/&gt;&lt;w:basedOn w:val="TableNormal"/&gt;&lt;w:next w:val="TableGrid"/&gt;&lt;w:qFormat/&gt;&lt;w:rsid w:val="00C426AD"/&gt;&lt;w:pPr&gt;&lt;w:spacing w:after="0" w:line="240" w:lineRule="auto"/&gt;&lt;/w:pPr&gt;&lt;w:rPr&gt;&lt;w:rFonts w:ascii="Segoe UI" w:eastAsiaTheme="minorEastAsia" w:hAnsi="Segoe UI" w:cs="Arial"/&gt;&lt;w:sz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 w:cs="Arial"/&gt;&lt;w:color w:val="FFFFFF" w:themeColor="background1"/&gt;&lt;w:sz w:val="16"/&gt;&lt;/w:rPr&gt;&lt;w:tblPr/&gt;&lt;w:trPr&gt;&lt;w:tblHeader/&gt;&lt;/w:trPr&gt;&lt;w:tcPr&gt;&lt;w:shd w:val="clear" w:color="auto" w:fill="008AC8"/&gt;&lt;/w:tcPr&gt;&lt;/w:tblStylePr&gt;&lt;/w:style&gt;&lt;/w:styles&gt;&lt;/pkg:xmlData&gt;&lt;/pkg:part&gt;&lt;pkg:part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w:val="216713F7"/&gt;&lt;w:multiLevelType w:val="hybridMultilevel"/&gt;&lt;w:tmpl w:val="C7E2CD18"/&gt;&lt;w:lvl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w:val="2C8C210B"/&gt;&lt;w:multiLevelType w:val="hybridMultilevel"/&gt;&lt;w:tmpl w:val="ACDC0118"/&gt;&lt;w:lvl w:ilvl="0" w:tplc="04090005"&gt;&lt;w:start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w:val="3400321B"/&gt;&lt;w:multiLevelType w:val="multilevel"/&gt;&lt;w:tmpl w:val="87F67182"/&gt;&lt;w:lvl w:ilvl="0"&gt;&lt;w:start w:val="1"/&gt;&lt;w:numFmt w:val="decimal"/&gt;&lt;w:pStyle w:val="ListParagraph"/&gt;&lt;w:lvlText w:val="%1."/&gt;&lt;w:lvlJc w:val="left"/&gt;&lt;w:pPr&gt;&lt;w:ind w:left="360" w:hanging="360"/&gt;&lt;/w:pPr&gt;&lt;w:rPr&gt;&lt;w:rFonts w:hint="default"/&gt;&lt;w:color w:val="008AC8"/&gt;&lt;w:sz w:val="20"/&gt;&lt;w:szCs w:val="20"/&gt;&lt;/w:rPr&gt;&lt;/w:lvl&gt;&lt;w:lvl w:ilvl="1"&gt;&lt;w:start w:val="1"/&gt;&lt;w:numFmt w:val="lowerLetter"/&gt;&lt;w:lvlText w:val="%2."/&gt;&lt;w:lvlJc w:val="left"/&gt;&lt;w:pPr&gt;&lt;w:tabs&gt;&lt;w:tab w:val="num" w:pos="1080"/&gt;&lt;/w:tabs&gt;&lt;w:ind w:left="1080" w:hanging="360"/&gt;&lt;/w:pPr&gt;&lt;w:rPr&gt;&lt;w:rFonts w:hint="default"/&gt;&lt;w:sz w:val="20"/&gt;&lt;w:szCs w:val="20"/&gt;&lt;/w:rPr&gt;&lt;/w:lvl&gt;&lt;w:lvl w:ilvl="2"&gt;&lt;w:start w:val="1"/&gt;&lt;w:numFmt w:val="lowerRoman"/&gt;&lt;w:lvlText w:val="%3."/&gt;&lt;w:lvlJc w:val="left"/&gt;&lt;w:pPr&gt;&lt;w:tabs&gt;&lt;w:tab w:val="num" w:pos="1800"/&gt;&lt;/w:tabs&gt;&lt;w:ind w:left="1800" w:hanging="360"/&gt;&lt;/w:pPr&gt;&lt;w:rPr&gt;&lt;w:rFonts w:hint="default"/&gt;&lt;w:sz w:val="20"/&gt;&lt;w:szCs w:val="20"/&gt;&lt;/w:rPr&gt;&lt;/w:lvl&gt;&lt;w:lvl w:ilvl="3"&gt;&lt;w:start w:val="1"/&gt;&lt;w:numFmt w:val="decimal"/&gt;&lt;w:lvlText w:val="(%4)"/&gt;&lt;w:lvlJc w:val="left"/&gt;&lt;w:pPr&gt;&lt;w:tabs&gt;&lt;w:tab w:val="num" w:pos="10392"/&gt;&lt;/w:tabs&gt;&lt;w:ind w:left="10392" w:hanging="360"/&gt;&lt;/w:pPr&gt;&lt;w:rPr&gt;&lt;w:rFonts w:hint="default"/&gt;&lt;/w:rPr&gt;&lt;/w:lvl&gt;&lt;w:lvl w:ilvl="4"&gt;&lt;w:start w:val="1"/&gt;&lt;w:numFmt w:val="lowerLetter"/&gt;&lt;w:lvlText w:val="(%5)"/&gt;&lt;w:lvlJc w:val="left"/&gt;&lt;w:pPr&gt;&lt;w:tabs&gt;&lt;w:tab w:val="num" w:pos="10752"/&gt;&lt;/w:tabs&gt;&lt;w:ind w:left="10752" w:hanging="360"/&gt;&lt;/w:pPr&gt;&lt;w:rPr&gt;&lt;w:rFonts w:hint="default"/&gt;&lt;/w:rPr&gt;&lt;/w:lvl&gt;&lt;w:lvl w:ilvl="5"&gt;&lt;w:start w:val="1"/&gt;&lt;w:numFmt w:val="lowerRoman"/&gt;&lt;w:lvlText w:val="(%6)"/&gt;&lt;w:lvlJc w:val="left"/&gt;&lt;w:pPr&gt;&lt;w:tabs&gt;&lt;w:tab w:val="num" w:pos="11112"/&gt;&lt;/w:tabs&gt;&lt;w:ind w:left="11112" w:hanging="360"/&gt;&lt;/w:pPr&gt;&lt;w:rPr&gt;&lt;w:rFonts w:hint="default"/&gt;&lt;/w:rPr&gt;&lt;/w:lvl&gt;&lt;w:lvl w:ilvl="6"&gt;&lt;w:start w:val="1"/&gt;&lt;w:numFmt w:val="decimal"/&gt;&lt;w:lvlText w:val="%7."/&gt;&lt;w:lvlJc w:val="left"/&gt;&lt;w:pPr&gt;&lt;w:tabs&gt;&lt;w:tab w:val="num" w:pos="11472"/&gt;&lt;/w:tabs&gt;&lt;w:ind w:left="11472" w:hanging="360"/&gt;&lt;/w:pPr&gt;&lt;w:rPr&gt;&lt;w:rFonts w:hint="default"/&gt;&lt;/w:rPr&gt;&lt;/w:lvl&gt;&lt;w:lvl w:ilvl="7"&gt;&lt;w:start w:val="1"/&gt;&lt;w:numFmt w:val="lowerLetter"/&gt;&lt;w:lvlText w:val="%8."/&gt;&lt;w:lvlJc w:val="left"/&gt;&lt;w:pPr&gt;&lt;w:tabs&gt;&lt;w:tab w:val="num" w:pos="11832"/&gt;&lt;/w:tabs&gt;&lt;w:ind w:left="11832" w:hanging="360"/&gt;&lt;/w:pPr&gt;&lt;w:rPr&gt;&lt;w:rFonts w:hint="default"/&gt;&lt;/w:rPr&gt;&lt;/w:lvl&gt;&lt;w:lvl w:ilvl="8"&gt;&lt;w:start w:val="1"/&gt;&lt;w:numFmt w:val="lowerRoman"/&gt;&lt;w:lvlText w:val="%9."/&gt;&lt;w:lvlJc w:val="left"/&gt;&lt;w:pPr&gt;&lt;w:tabs&gt;&lt;w:tab w:val="num" w:pos="12192"/&gt;&lt;/w:tabs&gt;&lt;w:ind w:left="12192" w:hanging="360"/&gt;&lt;/w:pPr&gt;&lt;w:rPr&gt;&lt;w:rFonts w:hint="default"/&gt;&lt;/w:rPr&gt;&lt;/w:lvl&gt;&lt;/w:abstractNum&gt;&lt;w:abstractNum w:abstractNumId="16"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w:abstractNumId="19" w15:restartNumberingAfterBreak="0"&gt;&lt;w:nsid w:val="4A821468"/&gt;&lt;w:multiLevelType w:val="hybridMultilevel"/&gt;&lt;w:tmpl w:val="0FC8D0C8"/&gt;&lt;w:lvl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w:val="52E15A7E"/&gt;&lt;w:multiLevelType w:val="hybridMultilevel"/&gt;&lt;w:tmpl w:val="B3B6BB34"/&gt;&lt;w:lvl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w:val="5FF6188F"/&gt;&lt;w:multiLevelType w:val="hybridMultilevel"/&gt;&lt;w:tmpl w:val="F17E3950"/&gt;&lt;w:lvl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w:abstractNumId="24" w15:restartNumberingAfterBreak="0"&gt;&lt;w:nsid w:val="7A6C45AA"/&gt;&lt;w:multiLevelType w:val="hybridMultilevel"/&gt;&lt;w:tmpl w:val="7BC8425A"/&gt;&lt;w:lvl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w:val="18"/&gt;&lt;/w:num&gt;&lt;w:num w:numId="3"&gt;&lt;w:abstractNumId w:val="23"/&gt;&lt;/w:num&gt;&lt;w:num w:numId="4"&gt;&lt;w:abstractNumId w:val="16"/&gt;&lt;/w:num&gt;&lt;w:num w:numId="5"&gt;&lt;w:abstractNumId w:val="22"/&gt;&lt;/w:num&gt;&lt;w:num w:numId="6"&gt;&lt;w:abstractNumId w:val="15"/&gt;&lt;/w:num&gt;&lt;w:num w:numId="7"&gt;&lt;w:abstractNumId w:val="13"/&gt;&lt;/w:num&gt;&lt;w:num w:numId="8"&gt;&lt;w:abstractNumId w:val="9"/&gt;&lt;/w:num&gt;&lt;w:num w:numId="9"&gt;&lt;w:abstractNumId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w:val="17"/&gt;&lt;/w:num&gt;&lt;w:num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w:val="12"/&gt;&lt;/w:num&gt;&lt;w:num w:numId="20"&gt;&lt;w:abstractNumId w:val="14"/&gt;&lt;/w:num&gt;&lt;w:num w:numId="21"&gt;&lt;w:abstractNumId w:val="11"/&gt;&lt;/w:num&gt;&lt;w:num w:numId="22"&gt;&lt;w:abstractNumId w:val="21"/&gt;&lt;/w:num&gt;&lt;w:num w:numId="23"&gt;&lt;w:abstractNumId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w:numId="24"&gt;&lt;w:abstractNumId w:val="8"/&gt;&lt;w:lvlOverride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w:numId="25"&gt;&lt;w:abstractNumId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w:numId="26"&gt;&lt;w:abstractNumId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w:numId="27"&gt;&lt;w:abstractNumId w:val="8"/&gt;&lt;w:lvlOverride w:ilvl="0"&gt;&lt;w:lvl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w:ilvl="4"&gt;&lt;w:lvl w:ilvl="4"&gt;&lt;w:start w:val="1"/&gt;&lt;w:numFmt w:val="none"/&gt;&lt;w:lvlText w:val=""/&gt;&lt;w:lvlJc w:val="left"/&gt;&lt;w:pPr&gt;&lt;w:ind w:left="1224" w:hanging="1224"/&gt;&lt;/w:pPr&gt;&lt;w:rPr&gt;&lt;w:rFonts w:cs="Times New Roman" w:hint="default"/&gt;&lt;/w:rPr&gt;&lt;/w:lvl&gt;&lt;/w:lvlOverride&gt;&lt;w:lvlOverride w:ilvl="5"&gt;&lt;w:lvl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w:numId="28"&gt;&lt;w:abstractNumId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w:val="8"/&gt;&lt;w:lvlOverride w:ilvl="0"&gt;&lt;w:startOverride w:val="1"/&gt;&lt;w:lvl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w:ilvl="3"&gt;&lt;w:startOverride w:val="1"/&gt;&lt;w:lvl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w:ilvl="4"&gt;&lt;w:startOverride w:val="1"/&gt;&lt;w:lvl w:ilvl="4"&gt;&lt;w:start w:val="1"/&gt;&lt;w:numFmt w:val="none"/&gt;&lt;w:lvlText w:val=""/&gt;&lt;w:lvlJc w:val="left"/&gt;&lt;w:pPr&gt;&lt;w:ind w:left="1224" w:hanging="1224"/&gt;&lt;/w:pPr&gt;&lt;w:rPr&gt;&lt;w:rFonts w:cs="Times New Roman" w:hint="default"/&gt;&lt;/w:rPr&gt;&lt;/w:lvl&gt;&lt;/w:lvlOverride&gt;&lt;w:lvlOverride w:ilvl="5"&gt;&lt;w:startOverride w:val="1"/&gt;&lt;w:lvl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w:numId="30"&gt;&lt;w:abstractNumId w:val="8"/&gt;&lt;w:lvlOverride w:ilvl="0"&gt;&lt;w:startOverride w:val="6"/&gt;&lt;w:lvl w:ilvl="0"&gt;&lt;w:start w:val="6"/&gt;&lt;w:numFmt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w:val="3"/&gt;&lt;w:lvl w:ilvl="1"&gt;&lt;w:start w:val="3"/&gt;&lt;w:numFmt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w:val="baseline"/&gt;&lt;/w:rPr&gt;&lt;/w:lvl&gt;&lt;/w:lvlOverride&gt;&lt;/w:num&gt;&lt;w:num w:numId="31"&gt;&lt;w:abstractNumId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w:numId="32"&gt;&lt;w:abstractNumId w:val="24"/&gt;&lt;/w:num&gt;&lt;w:num w:numId="33"&gt;&lt;w:abstractNumId w:val="24"/&gt;&lt;/w:num&gt;&lt;w:num w:numId="34"&gt;&lt;w:abstractNumId w:val="20"/&gt;&lt;/w:num&gt;&lt;w:num w:numId="35"&gt;&lt;w:abstractNumId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w:numId="36"&gt;&lt;w:abstractNumId w:val="19"/&gt;&lt;/w:num&gt;&lt;w:num w:numId="37"&gt;&lt;w:abstractNumId w:val="24"/&gt;&lt;/w:num&gt;&lt;w:numIdMacAtCleanup w:val="22"/&gt;&lt;/w:numbering&gt;&lt;/pkg:xmlData&gt;&lt;/pkg:part&gt;&lt;/pkg:package&gt;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w:rsidRDefault="006D560B"&gt;&lt;w:r&gt;&lt;w:rPr&gt;&lt;w:lang w:val="fr-FR"/&gt;&lt;/w:rPr&gt;&lt;w:fldChar w:fldCharType="begin"/&gt;&lt;/w:r&gt;&lt;w:r w:rsidRPr="00CC3F68"&gt;&lt;w:instrText xml:space="preserve"&gt; FILENAME \* MERGEFORMAT &lt;/w:instrText&gt;&lt;/w:r&gt;&lt;w:r&gt;&lt;w:rPr&gt;&lt;w:lang w:val="fr-FR"/&gt;&lt;/w:rPr&gt;&lt;w:fldChar w:fldCharType="separate"/&gt;&lt;/w:r&gt;&lt;w:r w:rsidR="001F0040"&gt;&lt;w:rPr&gt;&lt;w:noProof/&gt;&lt;/w:rPr&gt;&lt;w:t&gt;Business&lt;/w:t&gt;&lt;/w:r&gt;&lt;w:r w:rsidR="001F0040" w:rsidRPr="001F0040"&gt;&lt;w:rPr&gt;&lt;w:noProof/&gt;&lt;w:lang w:val="fr-FR"/&gt;&lt;/w:rPr&gt;&lt;w:t xml:space="preserve"&gt; System Deployment Plan_BusinessSystem01.docx&lt;/w:t&gt;&lt;/w:r&gt;&lt;w:r&gt;&lt;w:rPr&gt;&lt;w:lang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w:val="00C426AD"/&gt;&lt;w:rPr&gt;&lt;w:rFonts w:eastAsia="Times New Roman" w:cs="Arial"/&gt;&lt;/w:rPr&gt;&lt;/w:style&gt;&lt;w:style w:type="paragraph" w:styleId="Heading1"&gt;&lt;w:name w:val="heading 1"/&gt;&lt;w:basedOn w:val="Normal"/&gt;&lt;w:next w:val="Normal"/&gt;&lt;w:link w:val="Heading1Char"/&gt;&lt;w:uiPriority w:val="99"/&gt;&lt;w:qFormat/&gt;&lt;w:rsid w:val="00C91D9D"/&gt;&lt;w:pPr&gt;&lt;w:keepNext/&gt;&lt;w:keepLines/&gt;&lt;w:pageBreakBefore/&gt;&lt;w:tabs&gt;&lt;w:tab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w:val="00C91D9D"/&gt;&lt;w:pPr&gt;&lt;w:pageBreakBefore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w:val="00C91D9D"/&gt;&lt;w:pPr&gt;&lt;w:outlineLvl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w:val="00C91D9D"/&gt;&lt;w:pPr&gt;&lt;w:spacing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w:val="00C91D9D"/&gt;&lt;w:pPr&gt;&lt;w:outlineLvl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w:val="00C91D9D"/&gt;&lt;w:pPr&gt;&lt;w:keepNext/&gt;&lt;w:keepLines/&gt;&lt;w:numPr&gt;&lt;w:ilvl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w:val="00C91D9D"/&gt;&lt;w:pPr&gt;&lt;w:keepNext/&gt;&lt;w:keepLines/&gt;&lt;w:numPr&gt;&lt;w:ilvl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w:val="00C91D9D"/&gt;&lt;w:pPr&gt;&lt;w:keepNext/&gt;&lt;w:keepLines/&gt;&lt;w:numPr&gt;&lt;w:ilvl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w:val="00C91D9D"/&gt;&lt;w:pPr&gt;&lt;w:keepNext/&gt;&lt;w:keepLines/&gt;&lt;w:numPr&gt;&lt;w:ilvl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w:val="00C91D9D"/&gt;&lt;w:rPr&gt;&lt;w:rFonts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w:val="00C91D9D"/&gt;&lt;w:pPr&gt;&lt;w:tabs&gt;&lt;w:tab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w:val="00C91D9D"/&gt;&lt;w:rPr&gt;&lt;w:rFonts w:ascii="Segoe UI" w:hAnsi="Segoe UI"/&gt;&lt;w:color w:val="0563C1" w:themeColor="hyperlink"/&gt;&lt;w:u w:val="single"/&gt;&lt;/w:rPr&gt;&lt;/w:style&gt;&lt;w:style w:type="paragraph" w:customStyle="1" w:styleId="Bullet1"&gt;&lt;w:name w:val="Bullet1"/&gt;&lt;w:basedOn w:val="ListBullet"/&gt;&lt;w:uiPriority w:val="99"/&gt;&lt;w:rsid w:val="00C91D9D"/&gt;&lt;w:pPr&gt;&lt;w:numPr&gt;&lt;w:numId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w:val="00C91D9D"/&gt;&lt;w:pPr&gt;&lt;w:tabs&gt;&lt;w:tab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w:val="00C91D9D"/&gt;&lt;w:rPr&gt;&lt;w:rFonts w:ascii="Segoe UI" w:eastAsiaTheme="minorEastAsia" w:hAnsi="Segoe UI"/&gt;&lt;w:sz w:val="16"/&gt;&lt;/w:rPr&gt;&lt;/w:style&gt;&lt;w:style w:type="paragraph" w:styleId="Footer"&gt;&lt;w:name w:val="footer"/&gt;&lt;w:basedOn w:val="Normal"/&gt;&lt;w:link w:val="FooterChar"/&gt;&lt;w:uiPriority w:val="99"/&gt;&lt;w:unhideWhenUsed/&gt;&lt;w:rsid w:val="00C91D9D"/&gt;&lt;w:pPr&gt;&lt;w:tabs&gt;&lt;w:tab w:val="center" w:pos="4680"/&gt;&lt;w:tab w:val="right" w:pos="9360"/&gt;&lt;/w:tabs&gt;&lt;w:spacing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w:val="00C91D9D"/&gt;&lt;w:rPr&gt;&lt;w:rFonts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w:val="00C91D9D"/&gt;&lt;w:pPr&gt;&lt;w:keepNext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w:val="00C91D9D"/&gt;&lt;w:rPr&gt;&lt;w:rFonts w:ascii="Segoe UI" w:hAnsi="Segoe UI"/&gt;&lt;w:sz w:val="20"/&gt;&lt;/w:rPr&gt;&lt;/w:style&gt;&lt;w:style w:type="table" w:styleId="TableGrid"&gt;&lt;w:name w:val="Table Grid"/&gt;&lt;w:aliases w:val="Tabla Microsoft Servicios,Table Grid (MS Design format),TMR Table,Document Control Table,Table 1,Table1Formatting"/&gt;&lt;w:basedOn w:val="TableNormal"/&gt;&lt;w:qFormat/&gt;&lt;w:rsid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w:val="00C91D9D"/&gt;&lt;w:pPr&gt;&lt;w:spacing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w:val="00C91D9D"/&gt;&lt;w:pPr&gt;&lt;w:spacing w:after="600"/&gt;&lt;w:ind w:left="-720"/&gt;&lt;/w:pPr&gt;&lt;w:rPr&gt;&lt;w:color w:val="008AC8"/&gt;&lt;w:sz w:val="36"/&gt;&lt;/w:rPr&gt;&lt;/w:style&gt;&lt;w:style w:type="paragraph" w:customStyle="1" w:styleId="CoverHeading2"&gt;&lt;w:name w:val="Cover Heading 2"/&gt;&lt;w:basedOn w:val="Normal"/&gt;&lt;w:uiPriority w:val="99"/&gt;&lt;w:rsid w:val="00C91D9D"/&gt;&lt;w:pPr&gt;&lt;w:spacing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w:val="00C91D9D"/&gt;&lt;w:rPr&gt;&lt;w:rFonts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w:val="00C91D9D"/&gt;&lt;w:pPr&gt;&lt;w:shd w:val="clear" w:color="auto" w:fill="F2F2F2"/&gt;&lt;/w:pPr&gt;&lt;w:rPr&gt;&lt;w:color w:val="FF0066"/&gt;&lt;/w:rPr&gt;&lt;/w:style&gt;&lt;w:style w:type="character" w:styleId="Strong"&gt;&lt;w:name w:val="Strong"/&gt;&lt;w:basedOn w:val="DefaultParagraphFont"/&gt;&lt;w:uiPriority w:val="22"/&gt;&lt;w:qFormat/&gt;&lt;w:rsid w:val="00C91D9D"/&gt;&lt;w:rPr&gt;&lt;w:b/&gt;&lt;w:bCs/&gt;&lt;/w:rPr&gt;&lt;/w:style&gt;&lt;w:style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w:val="00C91D9D"/&gt;&lt;w:pPr&gt;&lt;w:numPr&gt;&lt;w:numId w:val="6"/&gt;&lt;/w:numPr&gt;&lt;w:contextualSpacing/&gt;&lt;/w:pPr&gt;&lt;/w:style&gt;&lt;w:style w:type="paragraph" w:styleId="TOCHeading"&gt;&lt;w:name w:val="TOC Heading"/&gt;&lt;w:basedOn w:val="Heading1"/&gt;&lt;w:next w:val="Normal"/&gt;&lt;w:uiPriority w:val="99"/&gt;&lt;w:rsid w:val="00C91D9D"/&gt;&lt;w:pPr&gt;&lt;w:spacing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w:val="00C91D9D"/&gt;&lt;w:rPr&gt;&lt;w:i/&gt;&lt;w:iCs/&gt;&lt;w:color w:val="5B9BD5" w:themeColor="accent1"/&gt;&lt;/w:rPr&gt;&lt;/w:style&gt;&lt;w:style w:type="paragraph" w:styleId="Caption"&gt;&lt;w:name w:val="caption"/&gt;&lt;w:basedOn w:val="Normal"/&gt;&lt;w:next w:val="Normal"/&gt;&lt;w:uiPriority w:val="99"/&gt;&lt;w:unhideWhenUsed/&gt;&lt;w:rsid w:val="00C91D9D"/&gt;&lt;w:pPr&gt;&lt;w:spacing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w:val="00C91D9D"/&gt;&lt;w:rPr&gt;&lt;w:rFonts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w:val="00C91D9D"/&gt;&lt;w:pPr&gt;&lt;w:keepNext/&gt;&lt;w:keepLines/&gt;&lt;w:pageBreakBefore/&gt;&lt;w:numPr&gt;&lt;w:numId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w:val="00C91D9D"/&gt;&lt;w:rPr&gt;&lt;w:rFonts w:eastAsia="Times New Roman" w:cs="Arial"/&gt;&lt;/w:rPr&gt;&lt;/w:style&gt;&lt;w:style w:type="paragraph" w:styleId="ListBullet"&gt;&lt;w:name w:val="List Bullet"/&gt;&lt;w:basedOn w:val="Normal"/&gt;&lt;w:uiPriority w:val="4"/&gt;&lt;w:qFormat/&gt;&lt;w:rsid w:val="00C91D9D"/&gt;&lt;w:pPr&gt;&lt;w:numPr&gt;&lt;w:numId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w:val="00C91D9D"/&gt;&lt;w:pPr&gt;&lt;w:pageBreakBefore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w:val="00C91D9D"/&gt;&lt;w:pPr&gt;&lt;w:numPr&gt;&lt;w:ilvl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w:val="00C91D9D"/&gt;&lt;w:pPr&gt;&lt;w:numPr&gt;&lt;w:ilvl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w:val="00C91D9D"/&gt;&lt;w:pPr&gt;&lt;w:framePr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w:val="00C91D9D"/&gt;&lt;w:pPr&gt;&lt;w:numPr&gt;&lt;w:numId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w:val="00C91D9D"/&gt;&lt;w:pPr&gt;&lt;w:keepNext/&gt;&lt;w:pBdr&gt;&lt;w:top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w:val="00C91D9D"/&gt;&lt;w:pPr&gt;&lt;w:numPr&gt;&lt;w:numId w:val="7"/&gt;&lt;/w:numPr&gt;&lt;w:spacing w:after="200"/&gt;&lt;w:contextualSpacing/&gt;&lt;/w:pPr&gt;&lt;w:rPr&gt;&lt;w:rFonts w:eastAsia="Arial"/&gt;&lt;w:lang w:eastAsia="ja-JP"/&gt;&lt;/w:rPr&gt;&lt;/w:style&gt;&lt;w:style w:type="paragraph" w:customStyle="1" w:styleId="Note"&gt;&lt;w:name w:val="Note"/&gt;&lt;w:basedOn w:val="Normal"/&gt;&lt;w:uiPriority w:val="99"/&gt;&lt;w:qFormat/&gt;&lt;w:rsid w:val="00C91D9D"/&gt;&lt;w:pPr&gt;&lt;w:pBdr&gt;&lt;w:left w:val="single" w:sz="18" w:space="6" w:color="008AC8"/&gt;&lt;/w:pBdr&gt;&lt;w:spacing w:after="200"/&gt;&lt;w:ind w:left="720"/&gt;&lt;/w:pPr&gt;&lt;w:rPr&gt;&lt;w:szCs w:val="18"/&gt;&lt;/w:rPr&gt;&lt;/w:style&gt;&lt;w:style w:type="paragraph" w:customStyle="1" w:styleId="NoteTitle"&gt;&lt;w:name w:val="Note Title"/&gt;&lt;w:basedOn w:val="Note"/&gt;&lt;w:next w:val="Note"/&gt;&lt;w:uiPriority w:val="99"/&gt;&lt;w:qFormat/&gt;&lt;w:rsid w:val="00C91D9D"/&gt;&lt;w:pPr&gt;&lt;w:keepNext/&gt;&lt;w:spacing w:before="240" w:after="240" w:line="240" w:lineRule="auto"/&gt;&lt;/w:pPr&gt;&lt;w:rPr&gt;&lt;w:bCs/&gt;&lt;w:color w:val="008AC8"/&gt;&lt;w:sz w:val="24"/&gt;&lt;/w:rPr&gt;&lt;/w:style&gt;&lt;w:style w:type="numbering" w:customStyle="1" w:styleId="Checklist"&gt;&lt;w:name w:val="Checklist"/&gt;&lt;w:basedOn w:val="NoList"/&gt;&lt;w:rsid w:val="00C91D9D"/&gt;&lt;w:pPr&gt;&lt;w:numPr&gt;&lt;w:numId w:val="3"/&gt;&lt;/w:numPr&gt;&lt;/w:pPr&gt;&lt;/w:style&gt;&lt;w:style w:type="paragraph" w:customStyle="1" w:styleId="TableText"&gt;&lt;w:name w:val="Table Text"/&gt;&lt;w:basedOn w:val="Normal"/&gt;&lt;w:uiPriority w:val="99"/&gt;&lt;w:qFormat/&gt;&lt;w:rsid w:val="00C91D9D"/&gt;&lt;w:pPr&gt;&lt;w:spacing w:line="240" w:lineRule="auto"/&gt;&lt;/w:pPr&gt;&lt;w:rPr&gt;&lt;w:sz w:val="18"/&gt;&lt;/w:rPr&gt;&lt;/w:style&gt;&lt;w:style w:type="paragraph" w:customStyle="1" w:styleId="CommandLine"&gt;&lt;w:name w:val="Command Line"/&gt;&lt;w:basedOn w:val="Normal"/&gt;&lt;w:uiPriority w:val="99"/&gt;&lt;w:rsid w:val="00C91D9D"/&gt;&lt;w:pPr&gt;&lt;w:shd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w:val="00C91D9D"/&gt;&lt;w:pPr&gt;&lt;w:numPr&gt;&lt;w:numId w:val="4"/&gt;&lt;/w:numPr&gt;&lt;/w:pPr&gt;&lt;/w:style&gt;&lt;w:style w:type="numbering" w:customStyle="1" w:styleId="NumberedList"&gt;&lt;w:name w:val="Numbered List"/&gt;&lt;w:rsid w:val="00C91D9D"/&gt;&lt;w:pPr&gt;&lt;w:numPr&gt;&lt;w:numId w:val="5"/&gt;&lt;/w:numPr&gt;&lt;/w:pPr&gt;&lt;/w:style&gt;&lt;w:style w:type="paragraph" w:styleId="TOC2"&gt;&lt;w:name w:val="toc 2"/&gt;&lt;w:basedOn w:val="Normal"/&gt;&lt;w:next w:val="Normal"/&gt;&lt;w:autoRedefine/&gt;&lt;w:uiPriority w:val="39"/&gt;&lt;w:unhideWhenUsed/&gt;&lt;w:rsid w:val="00C91D9D"/&gt;&lt;w:pPr&gt;&lt;w:tabs&gt;&lt;w:tab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w:val="00C91D9D"/&gt;&lt;w:pPr&gt;&lt;w:spacing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w:val="00C91D9D"/&gt;&lt;w:pPr&gt;&lt;w:spacing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w:val="00C91D9D"/&gt;&lt;w:pPr&gt;&lt;w:spacing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w:val="00C91D9D"/&gt;&lt;w:pPr&gt;&lt;w:keepNext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w:val="00C91D9D"/&gt;&lt;w:pPr&gt;&lt;w:keepNext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w:val="00C91D9D"/&gt;&lt;w:rPr&gt;&lt;w:rFonts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w:val="00C91D9D"/&gt;&lt;w:rPr&gt;&lt;w:rFonts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w:val="00C91D9D"/&gt;&lt;w:pPr&gt;&lt;w:keepLines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w:val="00C91D9D"/&gt;&lt;w:pPr&gt;&lt;w:keepLines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w:val="00C91D9D"/&gt;&lt;w:rPr&gt;&lt;w:rFonts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w:val="00C91D9D"/&gt;&lt;w:rPr&gt;&lt;w:rFonts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w:val="00C91D9D"/&gt;&lt;w:rPr&gt;&lt;w:rFonts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w:val="00C91D9D"/&gt;&lt;w:rPr&gt;&lt;w:rFonts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w:val="00C91D9D"/&gt;&lt;w:rPr&gt;&lt;w:rFonts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w:val="00C91D9D"/&gt;&lt;w:pPr&gt;&lt;w:numPr&gt;&lt;w:numId w:val="11"/&gt;&lt;/w:numPr&gt;&lt;w:ind w:left="1080"/&gt;&lt;/w:pPr&gt;&lt;/w:style&gt;&lt;w:style w:type="paragraph" w:styleId="ListBullet3"&gt;&lt;w:name w:val="List Bullet 3"/&gt;&lt;w:basedOn w:val="ListBullet2"/&gt;&lt;w:uiPriority w:val="99"/&gt;&lt;w:qFormat/&gt;&lt;w:rsid w:val="00C91D9D"/&gt;&lt;w:pPr&gt;&lt;w:numPr&gt;&lt;w:numId w:val="12"/&gt;&lt;/w:numPr&gt;&lt;/w:pPr&gt;&lt;/w:style&gt;&lt;w:style w:type="paragraph" w:styleId="ListBullet4"&gt;&lt;w:name w:val="List Bullet 4"/&gt;&lt;w:basedOn w:val="ListBullet3"/&gt;&lt;w:uiPriority w:val="99"/&gt;&lt;w:qFormat/&gt;&lt;w:rsid w:val="00C91D9D"/&gt;&lt;w:pPr&gt;&lt;w:numPr&gt;&lt;w:numId w:val="13"/&gt;&lt;/w:numPr&gt;&lt;/w:pPr&gt;&lt;/w:style&gt;&lt;w:style w:type="paragraph" w:styleId="ListBullet5"&gt;&lt;w:name w:val="List Bullet 5"/&gt;&lt;w:basedOn w:val="ListBullet4"/&gt;&lt;w:uiPriority w:val="99"/&gt;&lt;w:rsid w:val="00C91D9D"/&gt;&lt;w:pPr&gt;&lt;w:numPr&gt;&lt;w:numId w:val="14"/&gt;&lt;/w:numPr&gt;&lt;/w:pPr&gt;&lt;/w:style&gt;&lt;w:style w:type="paragraph" w:styleId="ListNumber2"&gt;&lt;w:name w:val="List Number 2"/&gt;&lt;w:basedOn w:val="ListNumber"/&gt;&lt;w:uiPriority w:val="99"/&gt;&lt;w:qFormat/&gt;&lt;w:rsid w:val="00C91D9D"/&gt;&lt;w:pPr&gt;&lt;w:numPr&gt;&lt;w:numId w:val="16"/&gt;&lt;/w:numPr&gt;&lt;/w:pPr&gt;&lt;/w:style&gt;&lt;w:style w:type="paragraph" w:styleId="ListNumber"&gt;&lt;w:name w:val="List Number"/&gt;&lt;w:basedOn w:val="ListBullet"/&gt;&lt;w:uiPriority w:val="99"/&gt;&lt;w:qFormat/&gt;&lt;w:rsid w:val="00C91D9D"/&gt;&lt;w:pPr&gt;&lt;w:numPr&gt;&lt;w:numId w:val="15"/&gt;&lt;/w:numPr&gt;&lt;/w:pPr&gt;&lt;/w:style&gt;&lt;w:style w:type="paragraph" w:styleId="ListNumber3"&gt;&lt;w:name w:val="List Number 3"/&gt;&lt;w:basedOn w:val="ListNumber2"/&gt;&lt;w:uiPriority w:val="99"/&gt;&lt;w:qFormat/&gt;&lt;w:rsid w:val="00C91D9D"/&gt;&lt;w:pPr&gt;&lt;w:numPr&gt;&lt;w:numId w:val="17"/&gt;&lt;/w:numPr&gt;&lt;/w:pPr&gt;&lt;/w:style&gt;&lt;w:style w:type="paragraph" w:styleId="ListNumber4"&gt;&lt;w:name w:val="List Number 4"/&gt;&lt;w:basedOn w:val="ListNumber3"/&gt;&lt;w:uiPriority w:val="99"/&gt;&lt;w:qFormat/&gt;&lt;w:rsid w:val="00C91D9D"/&gt;&lt;w:pPr&gt;&lt;w:numPr&gt;&lt;w:numId w:val="18"/&gt;&lt;/w:numPr&gt;&lt;/w:pPr&gt;&lt;/w:style&gt;&lt;w:style w:type="character" w:styleId="PlaceholderText"&gt;&lt;w:name w:val="Placeholder Text"/&gt;&lt;w:basedOn w:val="DefaultParagraphFont"/&gt;&lt;w:uiPriority w:val="99"/&gt;&lt;w:semiHidden/&gt;&lt;w:rsid w:val="00C91D9D"/&gt;&lt;w:rPr&gt;&lt;w:color w:val="808080"/&gt;&lt;/w:rPr&gt;&lt;/w:style&gt;&lt;w:style w:type="numbering" w:customStyle="1" w:styleId="Bullets"&gt;&lt;w:name w:val="Bullets"/&gt;&lt;w:rsid w:val="00C91D9D"/&gt;&lt;w:pPr&gt;&lt;w:numPr&gt;&lt;w:numId w:val="19"/&gt;&lt;/w:numPr&gt;&lt;/w:pPr&gt;&lt;/w:style&gt;&lt;w:style w:type="paragraph" w:customStyle="1" w:styleId="HeaderUnderline"&gt;&lt;w:name w:val="Header Underline"/&gt;&lt;w:basedOn w:val="Header"/&gt;&lt;w:uiPriority w:val="99"/&gt;&lt;w:rsid w:val="00C91D9D"/&gt;&lt;w:pPr&gt;&lt;w:pBdr&gt;&lt;w:bottom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w:val="00C91D9D"/&gt;&lt;w:rPr&gt;&lt;w:color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w:val="000110A2"/&gt;&lt;w:rPr&gt;&lt;w:sz w:val="16"/&gt;&lt;w:szCs w:val="16"/&gt;&lt;/w:rPr&gt;&lt;/w:style&gt;&lt;w:style w:type="paragraph" w:styleId="CommentText"&gt;&lt;w:name w:val="annotation text"/&gt;&lt;w:basedOn w:val="Normal"/&gt;&lt;w:link w:val="CommentTextChar"/&gt;&lt;w:uiPriority w:val="99"/&gt;&lt;w:unhideWhenUsed/&gt;&lt;w:rsid w:val="000110A2"/&gt;&lt;w:pPr&gt;&lt;w:spacing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w:val="000110A2"/&gt;&lt;w:rPr&gt;&lt;w:rFonts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w:val="000110A2"/&gt;&lt;w:rPr&gt;&lt;w:b/&gt;&lt;w:bCs/&gt;&lt;/w:rPr&gt;&lt;/w:style&gt;&lt;w:style w:type="character" w:customStyle="1" w:styleId="CommentSubjectChar"&gt;&lt;w:name w:val="Comment Subject Char"/&gt;&lt;w:basedOn w:val="CommentTextChar"/&gt;&lt;w:link w:val="CommentSubject"/&gt;&lt;w:uiPriority w:val="99"/&gt;&lt;w:semiHidden/&gt;&lt;w:rsid w:val="000110A2"/&gt;&lt;w:rPr&gt;&lt;w:rFonts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w:val="000110A2"/&gt;&lt;w:pPr&gt;&lt;w:spacing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w:val="000110A2"/&gt;&lt;w:rPr&gt;&lt;w:rFonts w:ascii="Segoe UI" w:eastAsiaTheme="minorEastAsia" w:hAnsi="Segoe UI" w:cs="Segoe UI"/&gt;&lt;w:sz w:val="18"/&gt;&lt;w:szCs w:val="18"/&gt;&lt;/w:rPr&gt;&lt;/w:style&gt;&lt;w:style w:type="table" w:customStyle="1" w:styleId="Table1Formatting3"&gt;&lt;w:name w:val="Table1Formatting3"/&gt;&lt;w:basedOn w:val="TableNormal"/&gt;&lt;w:next w:val="TableGrid"/&gt;&lt;w:qFormat/&gt;&lt;w:rsid w:val="00460190"/&gt;&lt;w:pPr&gt;&lt;w:spacing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w:styleId="Revision"&gt;&lt;w:name w:val="Revision"/&gt;&lt;w:hidden/&gt;&lt;w:uiPriority w:val="99"/&gt;&lt;w:semiHidden/&gt;&lt;w:rsid w:val="00FF41BA"/&gt;&lt;w:pPr&gt;&lt;w:spacing w:after="0" w:line="240" w:lineRule="auto"/&gt;&lt;/w:pPr&gt;&lt;w:rPr&gt;&lt;w:rFonts w:ascii="Segoe UI" w:eastAsiaTheme="minorEastAsia" w:hAnsi="Segoe UI"/&gt;&lt;/w:rPr&gt;&lt;/w:style&gt;&lt;w:style w:type="table" w:customStyle="1" w:styleId="Table1Formatting1"&gt;&lt;w:name w:val="Table1Formatting1"/&gt;&lt;w:basedOn w:val="TableNormal"/&gt;&lt;w:next w:val="TableGrid"/&gt;&lt;w:qFormat/&gt;&lt;w:rsid w:val="00C426AD"/&gt;&lt;w:pPr&gt;&lt;w:spacing w:after="0" w:line="240" w:lineRule="auto"/&gt;&lt;/w:pPr&gt;&lt;w:rPr&gt;&lt;w:rFonts w:ascii="Segoe UI" w:eastAsiaTheme="minorEastAsia" w:hAnsi="Segoe UI" w:cs="Arial"/&gt;&lt;w:sz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 w:cs="Arial"/&gt;&lt;w:color w:val="FFFFFF" w:themeColor="background1"/&gt;&lt;w:sz w:val="16"/&gt;&lt;/w:rPr&gt;&lt;w:tblPr/&gt;&lt;w:trPr&gt;&lt;w:tblHeader/&gt;&lt;/w:trPr&gt;&lt;w:tcPr&gt;&lt;w:shd w:val="clear" w:color="auto" w:fill="008AC8"/&gt;&lt;/w:tcPr&gt;&lt;/w:tblStylePr&gt;&lt;/w:style&gt;&lt;/w:styles&gt;&lt;/pkg:xmlData&gt;&lt;/pkg:part&gt;&lt;pkg:part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w:val="216713F7"/&gt;&lt;w:multiLevelType w:val="hybridMultilevel"/&gt;&lt;w:tmpl w:val="C7E2CD18"/&gt;&lt;w:lvl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w:val="2C8C210B"/&gt;&lt;w:multiLevelType w:val="hybridMultilevel"/&gt;&lt;w:tmpl w:val="ACDC0118"/&gt;&lt;w:lvl w:ilvl="0" w:tplc="04090005"&gt;&lt;w:start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w:val="3400321B"/&gt;&lt;w:multiLevelType w:val="multilevel"/&gt;&lt;w:tmpl w:val="87F67182"/&gt;&lt;w:lvl w:ilvl="0"&gt;&lt;w:start w:val="1"/&gt;&lt;w:numFmt w:val="decimal"/&gt;&lt;w:pStyle w:val="ListParagraph"/&gt;&lt;w:lvlText w:val="%1."/&gt;&lt;w:lvlJc w:val="left"/&gt;&lt;w:pPr&gt;&lt;w:ind w:left="360" w:hanging="360"/&gt;&lt;/w:pPr&gt;&lt;w:rPr&gt;&lt;w:rFonts w:hint="default"/&gt;&lt;w:color w:val="008AC8"/&gt;&lt;w:sz w:val="20"/&gt;&lt;w:szCs w:val="20"/&gt;&lt;/w:rPr&gt;&lt;/w:lvl&gt;&lt;w:lvl w:ilvl="1"&gt;&lt;w:start w:val="1"/&gt;&lt;w:numFmt w:val="lowerLetter"/&gt;&lt;w:lvlText w:val="%2."/&gt;&lt;w:lvlJc w:val="left"/&gt;&lt;w:pPr&gt;&lt;w:tabs&gt;&lt;w:tab w:val="num" w:pos="1080"/&gt;&lt;/w:tabs&gt;&lt;w:ind w:left="1080" w:hanging="360"/&gt;&lt;/w:pPr&gt;&lt;w:rPr&gt;&lt;w:rFonts w:hint="default"/&gt;&lt;w:sz w:val="20"/&gt;&lt;w:szCs w:val="20"/&gt;&lt;/w:rPr&gt;&lt;/w:lvl&gt;&lt;w:lvl w:ilvl="2"&gt;&lt;w:start w:val="1"/&gt;&lt;w:numFmt w:val="lowerRoman"/&gt;&lt;w:lvlText w:val="%3."/&gt;&lt;w:lvlJc w:val="left"/&gt;&lt;w:pPr&gt;&lt;w:tabs&gt;&lt;w:tab w:val="num" w:pos="1800"/&gt;&lt;/w:tabs&gt;&lt;w:ind w:left="1800" w:hanging="360"/&gt;&lt;/w:pPr&gt;&lt;w:rPr&gt;&lt;w:rFonts w:hint="default"/&gt;&lt;w:sz w:val="20"/&gt;&lt;w:szCs w:val="20"/&gt;&lt;/w:rPr&gt;&lt;/w:lvl&gt;&lt;w:lvl w:ilvl="3"&gt;&lt;w:start w:val="1"/&gt;&lt;w:numFmt w:val="decimal"/&gt;&lt;w:lvlText w:val="(%4)"/&gt;&lt;w:lvlJc w:val="left"/&gt;&lt;w:pPr&gt;&lt;w:tabs&gt;&lt;w:tab w:val="num" w:pos="10392"/&gt;&lt;/w:tabs&gt;&lt;w:ind w:left="10392" w:hanging="360"/&gt;&lt;/w:pPr&gt;&lt;w:rPr&gt;&lt;w:rFonts w:hint="default"/&gt;&lt;/w:rPr&gt;&lt;/w:lvl&gt;&lt;w:lvl w:ilvl="4"&gt;&lt;w:start w:val="1"/&gt;&lt;w:numFmt w:val="lowerLetter"/&gt;&lt;w:lvlText w:val="(%5)"/&gt;&lt;w:lvlJc w:val="left"/&gt;&lt;w:pPr&gt;&lt;w:tabs&gt;&lt;w:tab w:val="num" w:pos="10752"/&gt;&lt;/w:tabs&gt;&lt;w:ind w:left="10752" w:hanging="360"/&gt;&lt;/w:pPr&gt;&lt;w:rPr&gt;&lt;w:rFonts w:hint="default"/&gt;&lt;/w:rPr&gt;&lt;/w:lvl&gt;&lt;w:lvl w:ilvl="5"&gt;&lt;w:start w:val="1"/&gt;&lt;w:numFmt w:val="lowerRoman"/&gt;&lt;w:lvlText w:val="(%6)"/&gt;&lt;w:lvlJc w:val="left"/&gt;&lt;w:pPr&gt;&lt;w:tabs&gt;&lt;w:tab w:val="num" w:pos="11112"/&gt;&lt;/w:tabs&gt;&lt;w:ind w:left="11112" w:hanging="360"/&gt;&lt;/w:pPr&gt;&lt;w:rPr&gt;&lt;w:rFonts w:hint="default"/&gt;&lt;/w:rPr&gt;&lt;/w:lvl&gt;&lt;w:lvl w:ilvl="6"&gt;&lt;w:start w:val="1"/&gt;&lt;w:numFmt w:val="decimal"/&gt;&lt;w:lvlText w:val="%7."/&gt;&lt;w:lvlJc w:val="left"/&gt;&lt;w:pPr&gt;&lt;w:tabs&gt;&lt;w:tab w:val="num" w:pos="11472"/&gt;&lt;/w:tabs&gt;&lt;w:ind w:left="11472" w:hanging="360"/&gt;&lt;/w:pPr&gt;&lt;w:rPr&gt;&lt;w:rFonts w:hint="default"/&gt;&lt;/w:rPr&gt;&lt;/w:lvl&gt;&lt;w:lvl w:ilvl="7"&gt;&lt;w:start w:val="1"/&gt;&lt;w:numFmt w:val="lowerLetter"/&gt;&lt;w:lvlText w:val="%8."/&gt;&lt;w:lvlJc w:val="left"/&gt;&lt;w:pPr&gt;&lt;w:tabs&gt;&lt;w:tab w:val="num" w:pos="11832"/&gt;&lt;/w:tabs&gt;&lt;w:ind w:left="11832" w:hanging="360"/&gt;&lt;/w:pPr&gt;&lt;w:rPr&gt;&lt;w:rFonts w:hint="default"/&gt;&lt;/w:rPr&gt;&lt;/w:lvl&gt;&lt;w:lvl w:ilvl="8"&gt;&lt;w:start w:val="1"/&gt;&lt;w:numFmt w:val="lowerRoman"/&gt;&lt;w:lvlText w:val="%9."/&gt;&lt;w:lvlJc w:val="left"/&gt;&lt;w:pPr&gt;&lt;w:tabs&gt;&lt;w:tab w:val="num" w:pos="12192"/&gt;&lt;/w:tabs&gt;&lt;w:ind w:left="12192" w:hanging="360"/&gt;&lt;/w:pPr&gt;&lt;w:rPr&gt;&lt;w:rFonts w:hint="default"/&gt;&lt;/w:rPr&gt;&lt;/w:lvl&gt;&lt;/w:abstractNum&gt;&lt;w:abstractNum w:abstractNumId="16"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w:abstractNumId="19" w15:restartNumberingAfterBreak="0"&gt;&lt;w:nsid w:val="4A821468"/&gt;&lt;w:multiLevelType w:val="hybridMultilevel"/&gt;&lt;w:tmpl w:val="0FC8D0C8"/&gt;&lt;w:lvl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w:val="52E15A7E"/&gt;&lt;w:multiLevelType w:val="hybridMultilevel"/&gt;&lt;w:tmpl w:val="B3B6BB34"/&gt;&lt;w:lvl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w:val="5FF6188F"/&gt;&lt;w:multiLevelType w:val="hybridMultilevel"/&gt;&lt;w:tmpl w:val="F17E3950"/&gt;&lt;w:lvl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w:abstractNumId="24" w15:restartNumberingAfterBreak="0"&gt;&lt;w:nsid w:val="7A6C45AA"/&gt;&lt;w:multiLevelType w:val="hybridMultilevel"/&gt;&lt;w:tmpl w:val="7BC8425A"/&gt;&lt;w:lvl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w:val="18"/&gt;&lt;/w:num&gt;&lt;w:num w:numId="3"&gt;&lt;w:abstractNumId w:val="23"/&gt;&lt;/w:num&gt;&lt;w:num w:numId="4"&gt;&lt;w:abstractNumId w:val="16"/&gt;&lt;/w:num&gt;&lt;w:num w:numId="5"&gt;&lt;w:abstractNumId w:val="22"/&gt;&lt;/w:num&gt;&lt;w:num w:numId="6"&gt;&lt;w:abstractNumId w:val="15"/&gt;&lt;/w:num&gt;&lt;w:num w:numId="7"&gt;&lt;w:abstractNumId w:val="13"/&gt;&lt;/w:num&gt;&lt;w:num w:numId="8"&gt;&lt;w:abstractNumId w:val="9"/&gt;&lt;/w:num&gt;&lt;w:num w:numId="9"&gt;&lt;w:abstractNumId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w:val="17"/&gt;&lt;/w:num&gt;&lt;w:num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w:val="12"/&gt;&lt;/w:num&gt;&lt;w:num w:numId="20"&gt;&lt;w:abstractNumId w:val="14"/&gt;&lt;/w:num&gt;&lt;w:num w:numId="21"&gt;&lt;w:abstractNumId w:val="11"/&gt;&lt;/w:num&gt;&lt;w:num w:numId="22"&gt;&lt;w:abstractNumId w:val="21"/&gt;&lt;/w:num&gt;&lt;w:num w:numId="23"&gt;&lt;w:abstractNumId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w:numId="24"&gt;&lt;w:abstractNumId w:val="8"/&gt;&lt;w:lvlOverride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w:numId="25"&gt;&lt;w:abstractNumId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w:numId="26"&gt;&lt;w:abstractNumId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w:numId="27"&gt;&lt;w:abstractNumId w:val="8"/&gt;&lt;w:lvlOverride w:ilvl="0"&gt;&lt;w:lvl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w:ilvl="4"&gt;&lt;w:lvl w:ilvl="4"&gt;&lt;w:start w:val="1"/&gt;&lt;w:numFmt w:val="none"/&gt;&lt;w:lvlText w:val=""/&gt;&lt;w:lvlJc w:val="left"/&gt;&lt;w:pPr&gt;&lt;w:ind w:left="1224" w:hanging="1224"/&gt;&lt;/w:pPr&gt;&lt;w:rPr&gt;&lt;w:rFonts w:cs="Times New Roman" w:hint="default"/&gt;&lt;/w:rPr&gt;&lt;/w:lvl&gt;&lt;/w:lvlOverride&gt;&lt;w:lvlOverride w:ilvl="5"&gt;&lt;w:lvl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w:numId="28"&gt;&lt;w:abstractNumId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w:val="8"/&gt;&lt;w:lvlOverride w:ilvl="0"&gt;&lt;w:startOverride w:val="1"/&gt;&lt;w:lvl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w:ilvl="3"&gt;&lt;w:startOverride w:val="1"/&gt;&lt;w:lvl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w:ilvl="4"&gt;&lt;w:startOverride w:val="1"/&gt;&lt;w:lvl w:ilvl="4"&gt;&lt;w:start w:val="1"/&gt;&lt;w:numFmt w:val="none"/&gt;&lt;w:lvlText w:val=""/&gt;&lt;w:lvlJc w:val="left"/&gt;&lt;w:pPr&gt;&lt;w:ind w:left="1224" w:hanging="1224"/&gt;&lt;/w:pPr&gt;&lt;w:rPr&gt;&lt;w:rFonts w:cs="Times New Roman" w:hint="default"/&gt;&lt;/w:rPr&gt;&lt;/w:lvl&gt;&lt;/w:lvlOverride&gt;&lt;w:lvlOverride w:ilvl="5"&gt;&lt;w:startOverride w:val="1"/&gt;&lt;w:lvl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w:numId="30"&gt;&lt;w:abstractNumId w:val="8"/&gt;&lt;w:lvlOverride w:ilvl="0"&gt;&lt;w:startOverride w:val="6"/&gt;&lt;w:lvl w:ilvl="0"&gt;&lt;w:start w:val="6"/&gt;&lt;w:numFmt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w:val="3"/&gt;&lt;w:lvl w:ilvl="1"&gt;&lt;w:start w:val="3"/&gt;&lt;w:numFmt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w:val="baseline"/&gt;&lt;/w:rPr&gt;&lt;/w:lvl&gt;&lt;/w:lvlOverride&gt;&lt;/w:num&gt;&lt;w:num w:numId="31"&gt;&lt;w:abstractNumId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w:numId="32"&gt;&lt;w:abstractNumId w:val="24"/&gt;&lt;/w:num&gt;&lt;w:num w:numId="33"&gt;&lt;w:abstractNumId w:val="24"/&gt;&lt;/w:num&gt;&lt;w:num w:numId="34"&gt;&lt;w:abstractNumId w:val="20"/&gt;&lt;/w:num&gt;&lt;w:num w:numId="35"&gt;&lt;w:abstractNumId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w:numId="36"&gt;&lt;w:abstractNumId w:val="19"/&gt;&lt;/w:num&gt;&lt;w:num w:numId="37"&gt;&lt;w:abstractNumId w:val="24"/&gt;&lt;/w:num&gt;&lt;w:numIdMacAtCleanup w:val="22"/&gt;&lt;/w:numbering&gt;&lt;/pkg:xmlData&gt;&lt;/pkg:part&gt;&lt;/pkg:package&gt;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w:rsidRDefault="00CE0AE7"&gt;&lt;w:r&gt;&lt;w:rPr&gt;&lt;w:noProof/&gt;&lt;w:lang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w:rsidR="00144883"&gt;&lt;w:rPr&gt;&lt;w:noProof/&gt;&lt;/w:rPr&gt;&lt;w:t&gt;4&lt;/w:t&gt;&lt;/w:r&gt;&lt;w:r&gt;&lt;w:rPr&gt;&lt;w:noProof/&gt;&lt;w:lang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w:val="00A8634B"/&gt;&lt;w:rPr&gt;&lt;w:rFonts w:ascii="Segoe UI" w:eastAsia="Times New Roman" w:hAnsi="Segoe UI" w:cs="Arial"/&gt;&lt;/w:rPr&gt;&lt;/w:style&gt;&lt;w:style w:type="paragraph" w:styleId="Heading1"&gt;&lt;w:name w:val="heading 1"/&gt;&lt;w:basedOn w:val="Normal"/&gt;&lt;w:next w:val="Normal"/&gt;&lt;w:link w:val="Heading1Char"/&gt;&lt;w:uiPriority w:val="99"/&gt;&lt;w:qFormat/&gt;&lt;w:rsid w:val="00C91D9D"/&gt;&lt;w:pPr&gt;&lt;w:keepNext/&gt;&lt;w:keepLines/&gt;&lt;w:pageBreakBefore/&gt;&lt;w:tabs&gt;&lt;w:tab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w:val="00C91D9D"/&gt;&lt;w:pPr&gt;&lt;w:pageBreakBefore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w:val="00C91D9D"/&gt;&lt;w:pPr&gt;&lt;w:outlineLvl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w:val="00C91D9D"/&gt;&lt;w:pPr&gt;&lt;w:spacing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w:val="00C91D9D"/&gt;&lt;w:pPr&gt;&lt;w:outlineLvl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w:val="00C91D9D"/&gt;&lt;w:pPr&gt;&lt;w:keepNext/&gt;&lt;w:keepLines/&gt;&lt;w:numPr&gt;&lt;w:ilvl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w:val="00C91D9D"/&gt;&lt;w:pPr&gt;&lt;w:keepNext/&gt;&lt;w:keepLines/&gt;&lt;w:numPr&gt;&lt;w:ilvl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w:val="00C91D9D"/&gt;&lt;w:pPr&gt;&lt;w:keepNext/&gt;&lt;w:keepLines/&gt;&lt;w:numPr&gt;&lt;w:ilvl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w:val="00C91D9D"/&gt;&lt;w:pPr&gt;&lt;w:keepNext/&gt;&lt;w:keepLines/&gt;&lt;w:numPr&gt;&lt;w:ilvl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w:val="00C91D9D"/&gt;&lt;w:rPr&gt;&lt;w:rFonts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w:val="00C91D9D"/&gt;&lt;w:pPr&gt;&lt;w:tabs&gt;&lt;w:tab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w:val="00C91D9D"/&gt;&lt;w:rPr&gt;&lt;w:rFonts w:ascii="Segoe UI" w:hAnsi="Segoe UI"/&gt;&lt;w:color w:val="0563C1" w:themeColor="hyperlink"/&gt;&lt;w:u w:val="single"/&gt;&lt;/w:rPr&gt;&lt;/w:style&gt;&lt;w:style w:type="paragraph" w:customStyle="1" w:styleId="Bullet1"&gt;&lt;w:name w:val="Bullet1"/&gt;&lt;w:basedOn w:val="ListBullet"/&gt;&lt;w:uiPriority w:val="99"/&gt;&lt;w:rsid w:val="00C91D9D"/&gt;&lt;w:pPr&gt;&lt;w:numPr&gt;&lt;w:numId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w:val="00C91D9D"/&gt;&lt;w:pPr&gt;&lt;w:tabs&gt;&lt;w:tab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w:val="00C91D9D"/&gt;&lt;w:rPr&gt;&lt;w:rFonts w:ascii="Segoe UI" w:eastAsiaTheme="minorEastAsia" w:hAnsi="Segoe UI"/&gt;&lt;w:sz w:val="16"/&gt;&lt;/w:rPr&gt;&lt;/w:style&gt;&lt;w:style w:type="paragraph" w:styleId="Footer"&gt;&lt;w:name w:val="footer"/&gt;&lt;w:basedOn w:val="Normal"/&gt;&lt;w:link w:val="FooterChar"/&gt;&lt;w:uiPriority w:val="99"/&gt;&lt;w:unhideWhenUsed/&gt;&lt;w:rsid w:val="00C91D9D"/&gt;&lt;w:pPr&gt;&lt;w:tabs&gt;&lt;w:tab w:val="center" w:pos="4680"/&gt;&lt;w:tab w:val="right" w:pos="9360"/&gt;&lt;/w:tabs&gt;&lt;w:spacing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w:val="00C91D9D"/&gt;&lt;w:rPr&gt;&lt;w:rFonts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w:val="00C91D9D"/&gt;&lt;w:pPr&gt;&lt;w:keepNext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w:val="00C91D9D"/&gt;&lt;w:rPr&gt;&lt;w:rFonts w:ascii="Segoe UI" w:hAnsi="Segoe UI"/&gt;&lt;w:sz w:val="20"/&gt;&lt;/w:rPr&gt;&lt;/w:style&gt;&lt;w:style w:type="table" w:styleId="TableGrid"&gt;&lt;w:name w:val="Table Grid"/&gt;&lt;w:aliases w:val="Tabla Microsoft Servicios,Table Grid (MS Design format),TMR Table,Document Control Table,Table 1,Table1Formatting"/&gt;&lt;w:basedOn w:val="TableNormal"/&gt;&lt;w:qFormat/&gt;&lt;w:rsid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w:val="00C91D9D"/&gt;&lt;w:pPr&gt;&lt;w:spacing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w:val="00C91D9D"/&gt;&lt;w:pPr&gt;&lt;w:spacing w:after="600"/&gt;&lt;w:ind w:left="-720"/&gt;&lt;/w:pPr&gt;&lt;w:rPr&gt;&lt;w:color w:val="008AC8"/&gt;&lt;w:sz w:val="36"/&gt;&lt;/w:rPr&gt;&lt;/w:style&gt;&lt;w:style w:type="paragraph" w:customStyle="1" w:styleId="CoverHeading2"&gt;&lt;w:name w:val="Cover Heading 2"/&gt;&lt;w:basedOn w:val="Normal"/&gt;&lt;w:uiPriority w:val="99"/&gt;&lt;w:rsid w:val="00C91D9D"/&gt;&lt;w:pPr&gt;&lt;w:spacing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w:val="00C91D9D"/&gt;&lt;w:rPr&gt;&lt;w:rFonts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w:val="00C91D9D"/&gt;&lt;w:pPr&gt;&lt;w:shd w:val="clear" w:color="auto" w:fill="F2F2F2"/&gt;&lt;/w:pPr&gt;&lt;w:rPr&gt;&lt;w:color w:val="FF0066"/&gt;&lt;/w:rPr&gt;&lt;/w:style&gt;&lt;w:style w:type="character" w:styleId="Strong"&gt;&lt;w:name w:val="Strong"/&gt;&lt;w:basedOn w:val="DefaultParagraphFont"/&gt;&lt;w:uiPriority w:val="22"/&gt;&lt;w:qFormat/&gt;&lt;w:rsid w:val="00C91D9D"/&gt;&lt;w:rPr&gt;&lt;w:b/&gt;&lt;w:bCs/&gt;&lt;/w:rPr&gt;&lt;/w:style&gt;&lt;w:style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w:val="00C91D9D"/&gt;&lt;w:pPr&gt;&lt;w:numPr&gt;&lt;w:numId w:val="6"/&gt;&lt;/w:numPr&gt;&lt;w:contextualSpacing/&gt;&lt;/w:pPr&gt;&lt;/w:style&gt;&lt;w:style w:type="paragraph" w:styleId="TOCHeading"&gt;&lt;w:name w:val="TOC Heading"/&gt;&lt;w:basedOn w:val="Heading1"/&gt;&lt;w:next w:val="Normal"/&gt;&lt;w:uiPriority w:val="99"/&gt;&lt;w:rsid w:val="00C91D9D"/&gt;&lt;w:pPr&gt;&lt;w:spacing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w:val="00C91D9D"/&gt;&lt;w:rPr&gt;&lt;w:i/&gt;&lt;w:iCs/&gt;&lt;w:color w:val="5B9BD5" w:themeColor="accent1"/&gt;&lt;/w:rPr&gt;&lt;/w:style&gt;&lt;w:style w:type="paragraph" w:styleId="Caption"&gt;&lt;w:name w:val="caption"/&gt;&lt;w:basedOn w:val="Normal"/&gt;&lt;w:next w:val="Normal"/&gt;&lt;w:uiPriority w:val="99"/&gt;&lt;w:unhideWhenUsed/&gt;&lt;w:rsid w:val="00C91D9D"/&gt;&lt;w:pPr&gt;&lt;w:spacing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w:val="00C91D9D"/&gt;&lt;w:rPr&gt;&lt;w:rFonts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w:val="00C91D9D"/&gt;&lt;w:pPr&gt;&lt;w:keepNext/&gt;&lt;w:keepLines/&gt;&lt;w:pageBreakBefore/&gt;&lt;w:numPr&gt;&lt;w:numId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w:val="00C91D9D"/&gt;&lt;w:rPr&gt;&lt;w:rFonts w:eastAsia="Times New Roman" w:cs="Arial"/&gt;&lt;/w:rPr&gt;&lt;/w:style&gt;&lt;w:style w:type="paragraph" w:styleId="ListBullet"&gt;&lt;w:name w:val="List Bullet"/&gt;&lt;w:basedOn w:val="Normal"/&gt;&lt;w:uiPriority w:val="4"/&gt;&lt;w:qFormat/&gt;&lt;w:rsid w:val="00C91D9D"/&gt;&lt;w:pPr&gt;&lt;w:numPr&gt;&lt;w:numId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w:val="00C91D9D"/&gt;&lt;w:pPr&gt;&lt;w:pageBreakBefore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w:val="00C91D9D"/&gt;&lt;w:pPr&gt;&lt;w:numPr&gt;&lt;w:ilvl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w:val="00C91D9D"/&gt;&lt;w:pPr&gt;&lt;w:numPr&gt;&lt;w:ilvl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w:val="00C91D9D"/&gt;&lt;w:pPr&gt;&lt;w:framePr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w:val="00C91D9D"/&gt;&lt;w:pPr&gt;&lt;w:numPr&gt;&lt;w:numId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w:val="00C91D9D"/&gt;&lt;w:pPr&gt;&lt;w:keepNext/&gt;&lt;w:pBdr&gt;&lt;w:top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w:val="00C91D9D"/&gt;&lt;w:pPr&gt;&lt;w:numPr&gt;&lt;w:numId w:val="7"/&gt;&lt;/w:numPr&gt;&lt;w:spacing w:after="200"/&gt;&lt;w:contextualSpacing/&gt;&lt;/w:pPr&gt;&lt;w:rPr&gt;&lt;w:rFonts w:eastAsia="Arial"/&gt;&lt;w:lang w:eastAsia="ja-JP"/&gt;&lt;/w:rPr&gt;&lt;/w:style&gt;&lt;w:style w:type="paragraph" w:customStyle="1" w:styleId="Note"&gt;&lt;w:name w:val="Note"/&gt;&lt;w:basedOn w:val="Normal"/&gt;&lt;w:uiPriority w:val="99"/&gt;&lt;w:qFormat/&gt;&lt;w:rsid w:val="00C91D9D"/&gt;&lt;w:pPr&gt;&lt;w:pBdr&gt;&lt;w:left w:val="single" w:sz="18" w:space="6" w:color="008AC8"/&gt;&lt;/w:pBdr&gt;&lt;w:spacing w:after="200"/&gt;&lt;w:ind w:left="720"/&gt;&lt;/w:pPr&gt;&lt;w:rPr&gt;&lt;w:szCs w:val="18"/&gt;&lt;/w:rPr&gt;&lt;/w:style&gt;&lt;w:style w:type="paragraph" w:customStyle="1" w:styleId="NoteTitle"&gt;&lt;w:name w:val="Note Title"/&gt;&lt;w:basedOn w:val="Note"/&gt;&lt;w:next w:val="Note"/&gt;&lt;w:uiPriority w:val="99"/&gt;&lt;w:qFormat/&gt;&lt;w:rsid w:val="00C91D9D"/&gt;&lt;w:pPr&gt;&lt;w:keepNext/&gt;&lt;w:spacing w:before="240" w:after="240" w:line="240" w:lineRule="auto"/&gt;&lt;/w:pPr&gt;&lt;w:rPr&gt;&lt;w:bCs/&gt;&lt;w:color w:val="008AC8"/&gt;&lt;w:sz w:val="24"/&gt;&lt;/w:rPr&gt;&lt;/w:style&gt;&lt;w:style w:type="numbering" w:customStyle="1" w:styleId="Checklist"&gt;&lt;w:name w:val="Checklist"/&gt;&lt;w:basedOn w:val="NoList"/&gt;&lt;w:rsid w:val="00C91D9D"/&gt;&lt;w:pPr&gt;&lt;w:numPr&gt;&lt;w:numId w:val="3"/&gt;&lt;/w:numPr&gt;&lt;/w:pPr&gt;&lt;/w:style&gt;&lt;w:style w:type="paragraph" w:customStyle="1" w:styleId="TableText"&gt;&lt;w:name w:val="Table Text"/&gt;&lt;w:basedOn w:val="Normal"/&gt;&lt;w:uiPriority w:val="99"/&gt;&lt;w:qFormat/&gt;&lt;w:rsid w:val="00C91D9D"/&gt;&lt;w:pPr&gt;&lt;w:spacing w:line="240" w:lineRule="auto"/&gt;&lt;/w:pPr&gt;&lt;w:rPr&gt;&lt;w:sz w:val="18"/&gt;&lt;/w:rPr&gt;&lt;/w:style&gt;&lt;w:style w:type="paragraph" w:customStyle="1" w:styleId="CommandLine"&gt;&lt;w:name w:val="Command Line"/&gt;&lt;w:basedOn w:val="Normal"/&gt;&lt;w:uiPriority w:val="99"/&gt;&lt;w:rsid w:val="00C91D9D"/&gt;&lt;w:pPr&gt;&lt;w:shd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w:val="00C91D9D"/&gt;&lt;w:pPr&gt;&lt;w:numPr&gt;&lt;w:numId w:val="4"/&gt;&lt;/w:numPr&gt;&lt;/w:pPr&gt;&lt;/w:style&gt;&lt;w:style w:type="numbering" w:customStyle="1" w:styleId="NumberedList"&gt;&lt;w:name w:val="Numbered List"/&gt;&lt;w:rsid w:val="00C91D9D"/&gt;&lt;w:pPr&gt;&lt;w:numPr&gt;&lt;w:numId w:val="5"/&gt;&lt;/w:numPr&gt;&lt;/w:pPr&gt;&lt;/w:style&gt;&lt;w:style w:type="paragraph" w:styleId="TOC2"&gt;&lt;w:name w:val="toc 2"/&gt;&lt;w:basedOn w:val="Normal"/&gt;&lt;w:next w:val="Normal"/&gt;&lt;w:autoRedefine/&gt;&lt;w:uiPriority w:val="39"/&gt;&lt;w:unhideWhenUsed/&gt;&lt;w:rsid w:val="00BE2775"/&gt;&lt;w:pPr&gt;&lt;w:tabs&gt;&lt;w:tab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w:val="00C91D9D"/&gt;&lt;w:pPr&gt;&lt;w:spacing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w:val="00C91D9D"/&gt;&lt;w:pPr&gt;&lt;w:spacing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w:val="00C91D9D"/&gt;&lt;w:pPr&gt;&lt;w:spacing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w:val="00C91D9D"/&gt;&lt;w:pPr&gt;&lt;w:keepNext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w:val="00C91D9D"/&gt;&lt;w:pPr&gt;&lt;w:keepNext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w:val="00C91D9D"/&gt;&lt;w:rPr&gt;&lt;w:rFonts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w:val="00C91D9D"/&gt;&lt;w:rPr&gt;&lt;w:rFonts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w:val="00C91D9D"/&gt;&lt;w:pPr&gt;&lt;w:keepLines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w:val="00C91D9D"/&gt;&lt;w:pPr&gt;&lt;w:keepLines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w:val="00C91D9D"/&gt;&lt;w:rPr&gt;&lt;w:rFonts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w:val="00C91D9D"/&gt;&lt;w:rPr&gt;&lt;w:rFonts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w:val="00C91D9D"/&gt;&lt;w:rPr&gt;&lt;w:rFonts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w:val="00C91D9D"/&gt;&lt;w:rPr&gt;&lt;w:rFonts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w:val="00C91D9D"/&gt;&lt;w:rPr&gt;&lt;w:rFonts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w:val="00C91D9D"/&gt;&lt;w:pPr&gt;&lt;w:numPr&gt;&lt;w:numId w:val="11"/&gt;&lt;/w:numPr&gt;&lt;w:ind w:left="1080"/&gt;&lt;/w:pPr&gt;&lt;/w:style&gt;&lt;w:style w:type="paragraph" w:styleId="ListBullet3"&gt;&lt;w:name w:val="List Bullet 3"/&gt;&lt;w:basedOn w:val="ListBullet2"/&gt;&lt;w:uiPriority w:val="99"/&gt;&lt;w:qFormat/&gt;&lt;w:rsid w:val="00C91D9D"/&gt;&lt;w:pPr&gt;&lt;w:numPr&gt;&lt;w:numId w:val="12"/&gt;&lt;/w:numPr&gt;&lt;/w:pPr&gt;&lt;/w:style&gt;&lt;w:style w:type="paragraph" w:styleId="ListBullet4"&gt;&lt;w:name w:val="List Bullet 4"/&gt;&lt;w:basedOn w:val="ListBullet3"/&gt;&lt;w:uiPriority w:val="99"/&gt;&lt;w:qFormat/&gt;&lt;w:rsid w:val="00C91D9D"/&gt;&lt;w:pPr&gt;&lt;w:numPr&gt;&lt;w:numId w:val="13"/&gt;&lt;/w:numPr&gt;&lt;/w:pPr&gt;&lt;/w:style&gt;&lt;w:style w:type="paragraph" w:styleId="ListBullet5"&gt;&lt;w:name w:val="List Bullet 5"/&gt;&lt;w:basedOn w:val="ListBullet4"/&gt;&lt;w:uiPriority w:val="99"/&gt;&lt;w:rsid w:val="00C91D9D"/&gt;&lt;w:pPr&gt;&lt;w:numPr&gt;&lt;w:numId w:val="14"/&gt;&lt;/w:numPr&gt;&lt;/w:pPr&gt;&lt;/w:style&gt;&lt;w:style w:type="paragraph" w:styleId="ListNumber2"&gt;&lt;w:name w:val="List Number 2"/&gt;&lt;w:basedOn w:val="ListNumber"/&gt;&lt;w:uiPriority w:val="99"/&gt;&lt;w:qFormat/&gt;&lt;w:rsid w:val="00C91D9D"/&gt;&lt;w:pPr&gt;&lt;w:numPr&gt;&lt;w:numId w:val="16"/&gt;&lt;/w:numPr&gt;&lt;/w:pPr&gt;&lt;/w:style&gt;&lt;w:style w:type="paragraph" w:styleId="ListNumber"&gt;&lt;w:name w:val="List Number"/&gt;&lt;w:basedOn w:val="ListBullet"/&gt;&lt;w:uiPriority w:val="99"/&gt;&lt;w:qFormat/&gt;&lt;w:rsid w:val="00C91D9D"/&gt;&lt;w:pPr&gt;&lt;w:numPr&gt;&lt;w:numId w:val="15"/&gt;&lt;/w:numPr&gt;&lt;/w:pPr&gt;&lt;/w:style&gt;&lt;w:style w:type="paragraph" w:styleId="ListNumber3"&gt;&lt;w:name w:val="List Number 3"/&gt;&lt;w:basedOn w:val="ListNumber2"/&gt;&lt;w:uiPriority w:val="99"/&gt;&lt;w:qFormat/&gt;&lt;w:rsid w:val="00C91D9D"/&gt;&lt;w:pPr&gt;&lt;w:numPr&gt;&lt;w:numId w:val="17"/&gt;&lt;/w:numPr&gt;&lt;/w:pPr&gt;&lt;/w:style&gt;&lt;w:style w:type="paragraph" w:styleId="ListNumber4"&gt;&lt;w:name w:val="List Number 4"/&gt;&lt;w:basedOn w:val="ListNumber3"/&gt;&lt;w:uiPriority w:val="99"/&gt;&lt;w:qFormat/&gt;&lt;w:rsid w:val="00C91D9D"/&gt;&lt;w:pPr&gt;&lt;w:numPr&gt;&lt;w:numId w:val="18"/&gt;&lt;/w:numPr&gt;&lt;/w:pPr&gt;&lt;/w:style&gt;&lt;w:style w:type="character" w:styleId="PlaceholderText"&gt;&lt;w:name w:val="Placeholder Text"/&gt;&lt;w:basedOn w:val="DefaultParagraphFont"/&gt;&lt;w:uiPriority w:val="99"/&gt;&lt;w:semiHidden/&gt;&lt;w:rsid w:val="00C91D9D"/&gt;&lt;w:rPr&gt;&lt;w:color w:val="808080"/&gt;&lt;/w:rPr&gt;&lt;/w:style&gt;&lt;w:style w:type="numbering" w:customStyle="1" w:styleId="Bullets"&gt;&lt;w:name w:val="Bullets"/&gt;&lt;w:rsid w:val="00C91D9D"/&gt;&lt;w:pPr&gt;&lt;w:numPr&gt;&lt;w:numId w:val="19"/&gt;&lt;/w:numPr&gt;&lt;/w:pPr&gt;&lt;/w:style&gt;&lt;w:style w:type="paragraph" w:customStyle="1" w:styleId="HeaderUnderline"&gt;&lt;w:name w:val="Header Underline"/&gt;&lt;w:basedOn w:val="Header"/&gt;&lt;w:uiPriority w:val="99"/&gt;&lt;w:rsid w:val="00C91D9D"/&gt;&lt;w:pPr&gt;&lt;w:pBdr&gt;&lt;w:bottom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w:val="00C91D9D"/&gt;&lt;w:rPr&gt;&lt;w:color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w:val="00C91D9D"/&gt;&lt;w:pPr&gt;&lt;w:spacing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w:val="000110A2"/&gt;&lt;w:rPr&gt;&lt;w:sz w:val="16"/&gt;&lt;w:szCs w:val="16"/&gt;&lt;/w:rPr&gt;&lt;/w:style&gt;&lt;w:style w:type="paragraph" w:styleId="CommentText"&gt;&lt;w:name w:val="annotation text"/&gt;&lt;w:basedOn w:val="Normal"/&gt;&lt;w:link w:val="CommentTextChar"/&gt;&lt;w:uiPriority w:val="99"/&gt;&lt;w:unhideWhenUsed/&gt;&lt;w:rsid w:val="000110A2"/&gt;&lt;w:pPr&gt;&lt;w:spacing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w:val="000110A2"/&gt;&lt;w:rPr&gt;&lt;w:rFonts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w:val="000110A2"/&gt;&lt;w:rPr&gt;&lt;w:b/&gt;&lt;w:bCs/&gt;&lt;/w:rPr&gt;&lt;/w:style&gt;&lt;w:style w:type="character" w:customStyle="1" w:styleId="CommentSubjectChar"&gt;&lt;w:name w:val="Comment Subject Char"/&gt;&lt;w:basedOn w:val="CommentTextChar"/&gt;&lt;w:link w:val="CommentSubject"/&gt;&lt;w:uiPriority w:val="99"/&gt;&lt;w:semiHidden/&gt;&lt;w:rsid w:val="000110A2"/&gt;&lt;w:rPr&gt;&lt;w:rFonts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w:val="000110A2"/&gt;&lt;w:pPr&gt;&lt;w:spacing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w:val="000110A2"/&gt;&lt;w:rPr&gt;&lt;w:rFonts w:ascii="Segoe UI" w:eastAsiaTheme="minorEastAsia" w:hAnsi="Segoe UI" w:cs="Segoe UI"/&gt;&lt;w:sz w:val="18"/&gt;&lt;w:szCs w:val="18"/&gt;&lt;/w:rPr&gt;&lt;/w:style&gt;&lt;w:style w:type="table" w:customStyle="1" w:styleId="Table1Formatting3"&gt;&lt;w:name w:val="Table1Formatting3"/&gt;&lt;w:basedOn w:val="TableNormal"/&gt;&lt;w:next w:val="TableGrid"/&gt;&lt;w:qFormat/&gt;&lt;w:rsid w:val="00460190"/&gt;&lt;w:pPr&gt;&lt;w:spacing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w:styleId="Revision"&gt;&lt;w:name w:val="Revision"/&gt;&lt;w:hidden/&gt;&lt;w:uiPriority w:val="99"/&gt;&lt;w:semiHidden/&gt;&lt;w:rsid w:val="00FF41BA"/&gt;&lt;w:pPr&gt;&lt;w:spacing w:after="0" w:line="240" w:lineRule="auto"/&gt;&lt;/w:pPr&gt;&lt;w:rPr&gt;&lt;w:rFonts w:ascii="Segoe UI" w:eastAsiaTheme="minorEastAsia" w:hAnsi="Segoe UI"/&gt;&lt;/w:rPr&gt;&lt;/w:style&gt;&lt;w:style w:type="table" w:customStyle="1" w:styleId="Table1Formatting1"&gt;&lt;w:name w:val="Table1Formatting1"/&gt;&lt;w:basedOn w:val="TableNormal"/&gt;&lt;w:next w:val="TableGrid"/&gt;&lt;w:qFormat/&gt;&lt;w:rsid w:val="00C426AD"/&gt;&lt;w:pPr&gt;&lt;w:spacing w:after="0" w:line="240" w:lineRule="auto"/&gt;&lt;/w:pPr&gt;&lt;w:rPr&gt;&lt;w:rFonts w:ascii="Segoe UI" w:eastAsiaTheme="minorEastAsia" w:hAnsi="Segoe UI" w:cs="Arial"/&gt;&lt;w:sz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 w:cs="Arial"/&gt;&lt;w:color w:val="FFFFFF" w:themeColor="background1"/&gt;&lt;w:sz w:val="16"/&gt;&lt;/w:rPr&gt;&lt;w:tblPr/&gt;&lt;w:trPr&gt;&lt;w:tblHeader/&gt;&lt;/w:trPr&gt;&lt;w:tcPr&gt;&lt;w:shd w:val="clear" w:color="auto" w:fill="008AC8"/&gt;&lt;/w:tcPr&gt;&lt;/w:tblStylePr&gt;&lt;/w:style&gt;&lt;/w:styles&gt;&lt;/pkg:xmlData&gt;&lt;/pkg:part&gt;&lt;pkg:part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w:val="04EA2CEE"/&gt;&lt;w:multiLevelType w:val="hybridMultilevel"/&gt;&lt;w:tmpl w:val="DE9491EE"/&gt;&lt;w:lvl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w:val="0A114C7C"/&gt;&lt;w:multiLevelType w:val="hybridMultilevel"/&gt;&lt;w:tmpl w:val="DF4878E8"/&gt;&lt;w:lvl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w:val="216713F7"/&gt;&lt;w:multiLevelType w:val="hybridMultilevel"/&gt;&lt;w:tmpl w:val="C7E2CD18"/&gt;&lt;w:lvl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w:val="273F5BDA"/&gt;&lt;w:multiLevelType w:val="multilevel"/&gt;&lt;w:tmpl w:val="9228A626"/&gt;&lt;w:numStyleLink w:val="Checklist"/&gt;&lt;/w:abstractNum&gt;&lt;w:abstractNum w:abstractNumId="16" w15:restartNumberingAfterBreak="0"&gt;&lt;w:nsid w:val="2C8C210B"/&gt;&lt;w:multiLevelType w:val="hybridMultilevel"/&gt;&lt;w:tmpl w:val="ACDC0118"/&gt;&lt;w:lvl w:ilvl="0" w:tplc="04090005"&gt;&lt;w:start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w:val="2F5B01F1"/&gt;&lt;w:multiLevelType w:val="multilevel"/&gt;&lt;w:tmpl w:val="B7A0F0C0"/&gt;&lt;w:numStyleLink w:val="NumberedList"/&gt;&lt;/w:abstractNum&gt;&lt;w:abstractNum w:abstractNumId="18" w15:restartNumberingAfterBreak="0"&gt;&lt;w:nsid w:val="3400321B"/&gt;&lt;w:multiLevelType w:val="multilevel"/&gt;&lt;w:tmpl w:val="87F67182"/&gt;&lt;w:lvl w:ilvl="0"&gt;&lt;w:start w:val="1"/&gt;&lt;w:numFmt w:val="decimal"/&gt;&lt;w:pStyle w:val="ListParagraph"/&gt;&lt;w:lvlText w:val="%1."/&gt;&lt;w:lvlJc w:val="left"/&gt;&lt;w:pPr&gt;&lt;w:ind w:left="360" w:hanging="360"/&gt;&lt;/w:pPr&gt;&lt;w:rPr&gt;&lt;w:rFonts w:hint="default"/&gt;&lt;w:color w:val="008AC8"/&gt;&lt;w:sz w:val="20"/&gt;&lt;w:szCs w:val="20"/&gt;&lt;/w:rPr&gt;&lt;/w:lvl&gt;&lt;w:lvl w:ilvl="1"&gt;&lt;w:start w:val="1"/&gt;&lt;w:numFmt w:val="lowerLetter"/&gt;&lt;w:lvlText w:val="%2."/&gt;&lt;w:lvlJc w:val="left"/&gt;&lt;w:pPr&gt;&lt;w:tabs&gt;&lt;w:tab w:val="num" w:pos="1080"/&gt;&lt;/w:tabs&gt;&lt;w:ind w:left="1080" w:hanging="360"/&gt;&lt;/w:pPr&gt;&lt;w:rPr&gt;&lt;w:rFonts w:hint="default"/&gt;&lt;w:sz w:val="20"/&gt;&lt;w:szCs w:val="20"/&gt;&lt;/w:rPr&gt;&lt;/w:lvl&gt;&lt;w:lvl w:ilvl="2"&gt;&lt;w:start w:val="1"/&gt;&lt;w:numFmt w:val="lowerRoman"/&gt;&lt;w:lvlText w:val="%3."/&gt;&lt;w:lvlJc w:val="left"/&gt;&lt;w:pPr&gt;&lt;w:tabs&gt;&lt;w:tab w:val="num" w:pos="1800"/&gt;&lt;/w:tabs&gt;&lt;w:ind w:left="1800" w:hanging="360"/&gt;&lt;/w:pPr&gt;&lt;w:rPr&gt;&lt;w:rFonts w:hint="default"/&gt;&lt;w:sz w:val="20"/&gt;&lt;w:szCs w:val="20"/&gt;&lt;/w:rPr&gt;&lt;/w:lvl&gt;&lt;w:lvl w:ilvl="3"&gt;&lt;w:start w:val="1"/&gt;&lt;w:numFmt w:val="decimal"/&gt;&lt;w:lvlText w:val="(%4)"/&gt;&lt;w:lvlJc w:val="left"/&gt;&lt;w:pPr&gt;&lt;w:tabs&gt;&lt;w:tab w:val="num" w:pos="10392"/&gt;&lt;/w:tabs&gt;&lt;w:ind w:left="10392" w:hanging="360"/&gt;&lt;/w:pPr&gt;&lt;w:rPr&gt;&lt;w:rFonts w:hint="default"/&gt;&lt;/w:rPr&gt;&lt;/w:lvl&gt;&lt;w:lvl w:ilvl="4"&gt;&lt;w:start w:val="1"/&gt;&lt;w:numFmt w:val="lowerLetter"/&gt;&lt;w:lvlText w:val="(%5)"/&gt;&lt;w:lvlJc w:val="left"/&gt;&lt;w:pPr&gt;&lt;w:tabs&gt;&lt;w:tab w:val="num" w:pos="10752"/&gt;&lt;/w:tabs&gt;&lt;w:ind w:left="10752" w:hanging="360"/&gt;&lt;/w:pPr&gt;&lt;w:rPr&gt;&lt;w:rFonts w:hint="default"/&gt;&lt;/w:rPr&gt;&lt;/w:lvl&gt;&lt;w:lvl w:ilvl="5"&gt;&lt;w:start w:val="1"/&gt;&lt;w:numFmt w:val="lowerRoman"/&gt;&lt;w:lvlText w:val="(%6)"/&gt;&lt;w:lvlJc w:val="left"/&gt;&lt;w:pPr&gt;&lt;w:tabs&gt;&lt;w:tab w:val="num" w:pos="11112"/&gt;&lt;/w:tabs&gt;&lt;w:ind w:left="11112" w:hanging="360"/&gt;&lt;/w:pPr&gt;&lt;w:rPr&gt;&lt;w:rFonts w:hint="default"/&gt;&lt;/w:rPr&gt;&lt;/w:lvl&gt;&lt;w:lvl w:ilvl="6"&gt;&lt;w:start w:val="1"/&gt;&lt;w:numFmt w:val="decimal"/&gt;&lt;w:lvlText w:val="%7."/&gt;&lt;w:lvlJc w:val="left"/&gt;&lt;w:pPr&gt;&lt;w:tabs&gt;&lt;w:tab w:val="num" w:pos="11472"/&gt;&lt;/w:tabs&gt;&lt;w:ind w:left="11472" w:hanging="360"/&gt;&lt;/w:pPr&gt;&lt;w:rPr&gt;&lt;w:rFonts w:hint="default"/&gt;&lt;/w:rPr&gt;&lt;/w:lvl&gt;&lt;w:lvl w:ilvl="7"&gt;&lt;w:start w:val="1"/&gt;&lt;w:numFmt w:val="lowerLetter"/&gt;&lt;w:lvlText w:val="%8."/&gt;&lt;w:lvlJc w:val="left"/&gt;&lt;w:pPr&gt;&lt;w:tabs&gt;&lt;w:tab w:val="num" w:pos="11832"/&gt;&lt;/w:tabs&gt;&lt;w:ind w:left="11832" w:hanging="360"/&gt;&lt;/w:pPr&gt;&lt;w:rPr&gt;&lt;w:rFonts w:hint="default"/&gt;&lt;/w:rPr&gt;&lt;/w:lvl&gt;&lt;w:lvl w:ilvl="8"&gt;&lt;w:start w:val="1"/&gt;&lt;w:numFmt w:val="lowerRoman"/&gt;&lt;w:lvlText w:val="%9."/&gt;&lt;w:lvlJc w:val="left"/&gt;&lt;w:pPr&gt;&lt;w:tabs&gt;&lt;w:tab w:val="num" w:pos="12192"/&gt;&lt;/w:tabs&gt;&lt;w:ind w:left="12192" w:hanging="360"/&gt;&lt;/w:pPr&gt;&lt;w:rPr&gt;&lt;w:rFonts w:hint="default"/&gt;&lt;/w:rPr&gt;&lt;/w:lvl&gt;&lt;/w:abstractNum&gt;&lt;w:abstractNum w:abstractNumId="19"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w:abstractNumId="20"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w:abstractNumId="21"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w:abstractNumId="22" w15:restartNumberingAfterBreak="0"&gt;&lt;w:nsid w:val="4A821468"/&gt;&lt;w:multiLevelType w:val="hybridMultilevel"/&gt;&lt;w:tmpl w:val="0FC8D0C8"/&gt;&lt;w:lvl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w:val="52E15A7E"/&gt;&lt;w:multiLevelType w:val="hybridMultilevel"/&gt;&lt;w:tmpl w:val="B3B6BB34"/&gt;&lt;w:lvl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w:val="57EE1EAA"/&gt;&lt;w:multiLevelType w:val="hybridMultilevel"/&gt;&lt;w:tmpl w:val="404AEC9C"/&gt;&lt;w:lvl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w:abstractNumId="25" w15:restartNumberingAfterBreak="0"&gt;&lt;w:nsid w:val="5F68747B"/&gt;&lt;w:multiLevelType w:val="hybridMultilevel"/&gt;&lt;w:tmpl w:val="ECDE8CA2"/&gt;&lt;w:lvl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w:abstractNumId="26" w15:restartNumberingAfterBreak="0"&gt;&lt;w:nsid w:val="5FF6188F"/&gt;&lt;w:multiLevelType w:val="hybridMultilevel"/&gt;&lt;w:tmpl w:val="F17E3950"/&gt;&lt;w:lvl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w:abstractNumId="28"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w:abstractNumId="29" w15:restartNumberingAfterBreak="0"&gt;&lt;w:nsid w:val="7A6C45AA"/&gt;&lt;w:multiLevelType w:val="hybridMultilevel"/&gt;&lt;w:tmpl w:val="7BC8425A"/&gt;&lt;w:lvl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w:hint="default"/&gt;&lt;/w:rPr&gt;&lt;/w:lvl&gt;&lt;/w:abstractNum&gt;&lt;w:num w:numId="1"&gt;&lt;w:abstractNumId w:val="12"/&gt;&lt;/w:num&gt;&lt;w:num w:numId="2"&gt;&lt;w:abstractNumId w:val="21"/&gt;&lt;/w:num&gt;&lt;w:num w:numId="3"&gt;&lt;w:abstractNumId w:val="28"/&gt;&lt;/w:num&gt;&lt;w:num w:numId="4"&gt;&lt;w:abstractNumId w:val="19"/&gt;&lt;/w:num&gt;&lt;w:num w:numId="5"&gt;&lt;w:abstractNumId w:val="27"/&gt;&lt;/w:num&gt;&lt;w:num w:numId="6"&gt;&lt;w:abstractNumId w:val="18"/&gt;&lt;/w:num&gt;&lt;w:num w:numId="7"&gt;&lt;w:abstractNumId w:val="15"/&gt;&lt;/w:num&gt;&lt;w:num w:numId="8"&gt;&lt;w:abstractNumId w:val="11"/&gt;&lt;/w:num&gt;&lt;w:num w:numId="9"&gt;&lt;w:abstractNumId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w:val="20"/&gt;&lt;/w:num&gt;&lt;w:num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w:val="14"/&gt;&lt;/w:num&gt;&lt;w:num w:numId="20"&gt;&lt;w:abstractNumId w:val="16"/&gt;&lt;/w:num&gt;&lt;w:num w:numId="21"&gt;&lt;w:abstractNumId w:val="13"/&gt;&lt;/w:num&gt;&lt;w:num w:numId="22"&gt;&lt;w:abstractNumId w:val="26"/&gt;&lt;/w:num&gt;&lt;w:num w:numId="23"&gt;&lt;w:abstractNumId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w:numId="24"&gt;&lt;w:abstractNumId w:val="10"/&gt;&lt;w:lvlOverride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w:numId="25"&gt;&lt;w:abstractNumId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w:numId="26"&gt;&lt;w:abstractNumId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w:numId="27"&gt;&lt;w:abstractNumId w:val="10"/&gt;&lt;w:lvlOverride w:ilvl="0"&gt;&lt;w:lvl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w:ilvl="4"&gt;&lt;w:lvl w:ilvl="4"&gt;&lt;w:start w:val="1"/&gt;&lt;w:numFmt w:val="none"/&gt;&lt;w:lvlText w:val=""/&gt;&lt;w:lvlJc w:val="left"/&gt;&lt;w:pPr&gt;&lt;w:ind w:left="1224" w:hanging="1224"/&gt;&lt;/w:pPr&gt;&lt;w:rPr&gt;&lt;w:rFonts w:cs="Times New Roman" w:hint="default"/&gt;&lt;/w:rPr&gt;&lt;/w:lvl&gt;&lt;/w:lvlOverride&gt;&lt;w:lvlOverride w:ilvl="5"&gt;&lt;w:lvl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w:ilvl="0"&gt;&lt;w:startOverride w:val="1"/&gt;&lt;w:lvl w:ilvl="0"&gt;&lt;w:start w:val="1"/&gt;&lt;w:numFmt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w:ilvl="3"&gt;&lt;w:startOverride w:val="1"/&gt;&lt;w:lvl w:ilvl="3"&gt;&lt;w:start w:val="1"/&gt;&lt;w:numFmt w:val="decimal"/&gt;&lt;w:pStyle w:val="Heading4Numbered"/&gt;&lt;w:lvlText w:val="%1.%2.%3.%4"/&gt;&lt;w:lvlJc w:val="left"/&gt;&lt;w:pPr&gt;&lt;w:ind w:left="936"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w:val="baseline"/&gt;&lt;/w:rPr&gt;&lt;/w:lvl&gt;&lt;/w:lvlOverride&gt;&lt;w:lvlOverride w:ilvl="4"&gt;&lt;w:startOverride w:val="1"/&gt;&lt;w:lvl w:ilvl="4"&gt;&lt;w:start w:val="1"/&gt;&lt;w:numFmt w:val="none"/&gt;&lt;w:lvlText w:val=""/&gt;&lt;w:lvlJc w:val="left"/&gt;&lt;w:pPr&gt;&lt;w:ind w:left="1224" w:hanging="1224"/&gt;&lt;/w:pPr&gt;&lt;w:rPr&gt;&lt;w:rFonts w:cs="Times New Roman" w:hint="default"/&gt;&lt;/w:rPr&gt;&lt;/w:lvl&gt;&lt;/w:lvlOverride&gt;&lt;w:lvlOverride w:ilvl="5"&gt;&lt;w:startOverride w:val="1"/&gt;&lt;w:lvl w:ilvl="5"&gt;&lt;w:start w:val="1"/&gt;&lt;w:numFmt w:val="decimal"/&gt;&lt;w:lvlRestart w:val="0"/&gt;&lt;w:pStyle w:val="NumHeading3"/&gt;&lt;w:lvlText w:val="%1.%2.%6"/&gt;&lt;w:lvlJc w:val="left"/&gt;&lt;w:pPr&gt;&lt;w:tabs&gt;&lt;w:tab w:val="num" w:pos="4680"/&gt;&lt;/w:tabs&gt;&lt;w:ind w:left="2736" w:hanging="936"/&gt;&lt;/w:pPr&gt;&lt;w:rPr&gt;&lt;w:rFonts w:cs="Times New Roman"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w:cs="Times New Roman"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w:cs="Times New Roman"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w:cs="Times New Roman" w:hint="default"/&gt;&lt;/w:rPr&gt;&lt;/w:lvl&gt;&lt;/w:lvlOverride&gt;&lt;/w:num&gt;&lt;w:num w:numId="30"&gt;&lt;w:abstractNumId w:val="10"/&gt;&lt;w:lvlOverride w:ilvl="0"&gt;&lt;w:startOverride w:val="6"/&gt;&lt;w:lvl w:ilvl="0"&gt;&lt;w:start w:val="6"/&gt;&lt;w:numFmt w:val="decimal"/&gt;&lt;w:lvlRestart w:val="0"/&gt;&lt;w:pStyle w:val="Heading1Numbered"/&gt;&lt;w:lvlText w:val="%1"/&gt;&lt;w:lvlJc w:val="left"/&gt;&lt;w:pPr&gt;&lt;w:ind w:left="936" w:hanging="936"/&gt;&lt;/w:pPr&gt;&lt;w:rPr&gt;&lt;w:rFonts w:cs="Times New Roman" w:hint="default"/&gt;&lt;/w:rPr&gt;&lt;/w:lvl&gt;&lt;/w:lvlOverride&gt;&lt;w:lvlOverride w:ilvl="1"&gt;&lt;w:startOverride w:val="3"/&gt;&lt;w:lvl w:ilvl="1"&gt;&lt;w:start w:val="3"/&gt;&lt;w:numFmt w:val="decimal"/&gt;&lt;w:pStyle w:val="Heading2Numbered"/&gt;&lt;w:lvlText w:val="%1.%2"/&gt;&lt;w:lvlJc w:val="left"/&gt;&lt;w:pPr&gt;&lt;w:ind w:left="936" w:hanging="936"/&gt;&lt;/w:pPr&gt;&lt;w:rPr&gt;&lt;w:rFonts w:cs="Times New Roman" w:hint="default"/&gt;&lt;/w:rPr&gt;&lt;/w:lvl&gt;&lt;/w:lvlOverride&gt;&lt;w:lvlOverride w:ilvl="2"&gt;&lt;w:startOverride w:val="1"/&gt;&lt;w:lvl w:ilvl="2"&gt;&lt;w:start w:val="1"/&gt;&lt;w:numFmt w:val="decimal"/&gt;&lt;w:pStyle w:val="Heading3Numbered"/&gt;&lt;w:lvlText w:val="%1.%2.%3"/&gt;&lt;w:lvlJc w:val="left"/&gt;&lt;w:pPr&gt;&lt;w:ind w:left="3366" w:hanging="936"/&gt;&lt;/w:pPr&gt;&lt;w:rPr&gt;&lt;w:rFonts w:cs="Times New Roman"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w:val="baseline"/&gt;&lt;/w:rPr&gt;&lt;/w:lvl&gt;&lt;/w:lvlOverride&gt;&lt;/w:num&gt;&lt;w:num w:numId="31"&gt;&lt;w:abstractNumId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w:numId="32"&gt;&lt;w:abstractNumId w:val="29"/&gt;&lt;/w:num&gt;&lt;w:num w:numId="33"&gt;&lt;w:abstractNumId w:val="29"/&gt;&lt;/w:num&gt;&lt;w:num w:numId="34"&gt;&lt;w:abstractNumId w:val="23"/&gt;&lt;/w:num&gt;&lt;w:num w:numId="35"&gt;&lt;w:abstractNumId w:val="18"/&gt;&lt;w:lvlOverride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w:numId="36"&gt;&lt;w:abstractNumId w:val="22"/&gt;&lt;/w:num&gt;&lt;w:num w:numId="37"&gt;&lt;w:abstractNumId w:val="29"/&gt;&lt;/w:num&gt;&lt;w:num w:numId="38"&gt;&lt;w:abstractNumId w:val="9"/&gt;&lt;/w:num&gt;&lt;w:num w:numId="39"&gt;&lt;w:abstractNumId w:val="8"/&gt;&lt;/w:num&gt;&lt;w:num w:numId="40"&gt;&lt;w:abstractNumId w:val="17"/&gt;&lt;w:lvlOverride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w:numId="41"&gt;&lt;w:abstractNumId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w:numId="42"&gt;&lt;w:abstractNumId w:val="10"/&gt;&lt;w:lvlOverride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w:numId="43"&gt;&lt;w:abstractNumId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w:numId="44"&gt;&lt;w:abstractNumId w:val="25"/&gt;&lt;/w:num&gt;&lt;w:num w:numId="45"&gt;&lt;w:abstractNumId w:val="24"/&gt;&lt;/w:num&gt;&lt;w:num w:numId="46"&gt;&lt;w:abstractNumId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w:numId="47"&gt;&lt;w:abstractNumId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w:left="1926"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w:hint="default"/&gt;&lt;/w:rPr&gt;&lt;/w:lvl&gt;&lt;/w:lvlOverride&gt;&lt;/w:num&gt;&lt;w:numIdMacAtCleanup w:val="22"/&gt;&lt;/w:numbering&gt;&lt;/pkg:xmlData&gt;&lt;/pkg:part&gt;&lt;/pkg:package&gt;
</templateversion>
</root>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QuickStartOrder xmlns="a03db2c4-cfa1-47cf-b926-9ba3cc5eb230">1</QuickStartOrder>
    <ServicesIPV3 xmlns="230e9df3-be65-4c73-a93b-d1236ebd677e"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SMEComments xmlns="a03db2c4-cfa1-47cf-b926-9ba3cc5eb230" xsi:nil="true"/>
    <QuickStartVisible xmlns="a03db2c4-cfa1-47cf-b926-9ba3cc5eb230">false</QuickStartVisible>
    <SMEReviewIndicator xmlns="a03db2c4-cfa1-47cf-b926-9ba3cc5eb230" xsi:nil="true"/>
    <ServicesIPV1 xmlns="230e9df3-be65-4c73-a93b-d1236ebd677e" xsi:nil="true"/>
    <DerivedFromID xmlns="230e9df3-be65-4c73-a93b-d1236ebd677e">Original</DerivedFromID>
    <TaxCatchAll xmlns="230e9df3-be65-4c73-a93b-d1236ebd677e">
      <Value>1248</Value>
    </TaxCatchAll>
    <p2cc2700055643d8b7538b146d9b1b61 xmlns="a03db2c4-cfa1-47cf-b926-9ba3cc5eb230">
      <Terms xmlns="http://schemas.microsoft.com/office/infopath/2007/PartnerControls"/>
    </p2cc2700055643d8b7538b146d9b1b61>
    <af1f5bfae61e4243aac9966cb19580e1 xmlns="230e9df3-be65-4c73-a93b-d1236ebd677e">
      <Terms xmlns="http://schemas.microsoft.com/office/infopath/2007/PartnerControls"/>
    </af1f5bfae61e4243aac9966cb19580e1>
    <m30021b8fec0475c8e6348a3d0c06a07 xmlns="a03db2c4-cfa1-47cf-b926-9ba3cc5eb230">
      <Terms xmlns="http://schemas.microsoft.com/office/infopath/2007/PartnerControls"/>
    </m30021b8fec0475c8e6348a3d0c06a07>
    <_dlc_DocId xmlns="230e9df3-be65-4c73-a93b-d1236ebd677e">CAMPUSIPKIT-261717463-398</_dlc_DocId>
    <_dlc_DocIdUrl xmlns="230e9df3-be65-4c73-a93b-d1236ebd677e">
      <Url>https://microsoft.sharepoint.com/teams/campusipkits/cloudmodernization/_layouts/15/DocIdRedir.aspx?ID=CAMPUSIPKIT-261717463-398</Url>
      <Description>CAMPUSIPKIT-261717463-398</Description>
    </_dlc_DocIdUrl>
  </documentManagement>
</p: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07E5B197D383C542AAAAD874B4C07D89" ma:contentTypeVersion="1178" ma:contentTypeDescription="" ma:contentTypeScope="" ma:versionID="7aff216f102f45c9f36d308e10a93d94">
  <xsd:schema xmlns:xsd="http://www.w3.org/2001/XMLSchema" xmlns:xs="http://www.w3.org/2001/XMLSchema" xmlns:p="http://schemas.microsoft.com/office/2006/metadata/properties" xmlns:ns3="230e9df3-be65-4c73-a93b-d1236ebd677e" xmlns:ns4="a03db2c4-cfa1-47cf-b926-9ba3cc5eb230" xmlns:ns5="869b095e-38e9-4352-9618-6066afe49cb5" targetNamespace="http://schemas.microsoft.com/office/2006/metadata/properties" ma:root="true" ma:fieldsID="7514f0019a22328372bef5e87c9649d0" ns3:_="" ns4:_="" ns5:_="">
    <xsd:import namespace="230e9df3-be65-4c73-a93b-d1236ebd677e"/>
    <xsd:import namespace="a03db2c4-cfa1-47cf-b926-9ba3cc5eb230"/>
    <xsd:import namespace="869b095e-38e9-4352-9618-6066afe49cb5"/>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4:SharedWithUsers" minOccurs="0"/>
                <xsd:element ref="ns4:SharedWithDetails" minOccurs="0"/>
                <xsd:element ref="ns4:LastSharedByUser" minOccurs="0"/>
                <xsd:element ref="ns4:LastSharedByTime" minOccurs="0"/>
                <xsd:element ref="ns3: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41"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xsd:simpleType>
        <xsd:restriction base="dms:Boolean"/>
      </xsd:simpleType>
    </xsd:element>
    <xsd:element name="QuickStartOrder" ma:index="8" nillable="true" ma:displayName="Quick Start Order" ma:default="1" ma:format="Dropdown" ma:internalName="QuickStartOrder">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SharedWithUsers" ma:index="3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description="" ma:internalName="SharedWithDetails" ma:readOnly="true">
      <xsd:simpleType>
        <xsd:restriction base="dms:Note">
          <xsd:maxLength value="255"/>
        </xsd:restriction>
      </xsd:simpleType>
    </xsd:element>
    <xsd:element name="LastSharedByUser" ma:index="39" nillable="true" ma:displayName="Last Shared By User" ma:description="" ma:internalName="LastSharedByUser" ma:readOnly="true">
      <xsd:simpleType>
        <xsd:restriction base="dms:Note">
          <xsd:maxLength value="255"/>
        </xsd:restriction>
      </xsd:simpleType>
    </xsd:element>
    <xsd:element name="LastSharedByTime" ma:index="40"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69b095e-38e9-4352-9618-6066afe49cb5" elementFormDefault="qualified">
    <xsd:import namespace="http://schemas.microsoft.com/office/2006/documentManagement/types"/>
    <xsd:import namespace="http://schemas.microsoft.com/office/infopath/2007/PartnerControls"/>
    <xsd:element name="MediaServiceMetadata" ma:index="35" nillable="true" ma:displayName="MediaServiceMetadata" ma:description="" ma:hidden="true" ma:internalName="MediaServiceMetadata" ma:readOnly="true">
      <xsd:simpleType>
        <xsd:restriction base="dms:Note"/>
      </xsd:simpleType>
    </xsd:element>
    <xsd:element name="MediaServiceFastMetadata" ma:index="3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38816-CA78-433B-9C7A-21B7D50E0E10}">
  <ds:schemaRefs>
    <ds:schemaRef ds:uri="Microsoft.SharePoint.Taxonomy.ContentTypeSync"/>
  </ds:schemaRefs>
</ds:datastoreItem>
</file>

<file path=customXml/itemProps2.xml><?xml version="1.0" encoding="utf-8"?>
<ds:datastoreItem xmlns:ds="http://schemas.openxmlformats.org/officeDocument/2006/customXml" ds:itemID="{A7D598A9-AC5B-49BC-AE59-C7616FDA4C36}">
  <ds:schemaRefs/>
</ds:datastoreItem>
</file>

<file path=customXml/itemProps3.xml><?xml version="1.0" encoding="utf-8"?>
<ds:datastoreItem xmlns:ds="http://schemas.openxmlformats.org/officeDocument/2006/customXml" ds:itemID="{B890FB75-9AF2-40C5-93BB-70F3D5BF8354}">
  <ds:schemaRefs>
    <ds:schemaRef ds:uri="http://schemas.microsoft.com/office/2006/documentManagement/types"/>
    <ds:schemaRef ds:uri="a03db2c4-cfa1-47cf-b926-9ba3cc5eb230"/>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30e9df3-be65-4c73-a93b-d1236ebd677e"/>
    <ds:schemaRef ds:uri="http://purl.org/dc/terms/"/>
    <ds:schemaRef ds:uri="869b095e-38e9-4352-9618-6066afe49cb5"/>
    <ds:schemaRef ds:uri="http://www.w3.org/XML/1998/namespace"/>
    <ds:schemaRef ds:uri="http://purl.org/dc/dcmitype/"/>
  </ds:schemaRefs>
</ds:datastoreItem>
</file>

<file path=customXml/itemProps4.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5.xml><?xml version="1.0" encoding="utf-8"?>
<ds:datastoreItem xmlns:ds="http://schemas.openxmlformats.org/officeDocument/2006/customXml" ds:itemID="{8F59F96D-2555-42C8-BDCD-BEBFD7225BDA}">
  <ds:schemaRefs>
    <ds:schemaRef ds:uri="http://schemas.microsoft.com/sharepoint/events"/>
  </ds:schemaRefs>
</ds:datastoreItem>
</file>

<file path=customXml/itemProps6.xml><?xml version="1.0" encoding="utf-8"?>
<ds:datastoreItem xmlns:ds="http://schemas.openxmlformats.org/officeDocument/2006/customXml" ds:itemID="{D59361D2-6772-4882-92C8-55896C4950D9}">
  <ds:schemaRefs>
    <ds:schemaRef ds:uri="http://schemas.microsoft.com/sharepoint/v3/contenttype/forms"/>
  </ds:schemaRefs>
</ds:datastoreItem>
</file>

<file path=customXml/itemProps7.xml><?xml version="1.0" encoding="utf-8"?>
<ds:datastoreItem xmlns:ds="http://schemas.openxmlformats.org/officeDocument/2006/customXml" ds:itemID="{0993BC90-3C3C-43DB-8E30-007042DD9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a03db2c4-cfa1-47cf-b926-9ba3cc5eb230"/>
    <ds:schemaRef ds:uri="869b095e-38e9-4352-9618-6066afe49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8F202D1F-E54D-486D-93CD-E100A0C2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Template>
  <TotalTime>1</TotalTime>
  <Pages>21</Pages>
  <Words>3816</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Cloud Migration Plan - Business System</vt:lpstr>
    </vt:vector>
  </TitlesOfParts>
  <Manager/>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Migration Plan - Business System</dc:title>
  <dc:subject>Datacenter Migration Program</dc:subject>
  <dc:creator>MicrosoftConsultingServices@service.microsoft.com</dc:creator>
  <cp:keywords/>
  <dc:description/>
  <cp:lastModifiedBy>Kirill Kotlyarenko</cp:lastModifiedBy>
  <cp:revision>2</cp:revision>
  <cp:lastPrinted>2016-11-16T16:21:00Z</cp:lastPrinted>
  <dcterms:created xsi:type="dcterms:W3CDTF">2018-06-05T00:22:00Z</dcterms:created>
  <dcterms:modified xsi:type="dcterms:W3CDTF">2018-06-05T00:22:00Z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Business Scenarios">
    <vt:lpwstr/>
  </property>
  <property fmtid="{D5CDD505-2E9C-101B-9397-08002B2CF9AE}" pid="4" name="Communities">
    <vt:lpwstr/>
  </property>
  <property fmtid="{D5CDD505-2E9C-101B-9397-08002B2CF9AE}" pid="5" name="Customer">
    <vt:lpwstr>&lt;&lt;Insert Customer Name in Doc Properties&gt;&gt;</vt:lpwstr>
  </property>
  <property fmtid="{D5CDD505-2E9C-101B-9397-08002B2CF9AE}" pid="6" name="Deliverable Type">
    <vt:lpwstr/>
  </property>
  <property fmtid="{D5CDD505-2E9C-101B-9397-08002B2CF9AE}" pid="7" name="Document Status">
    <vt:lpwstr/>
  </property>
  <property fmtid="{D5CDD505-2E9C-101B-9397-08002B2CF9AE}" pid="8" name="Engagement Phase">
    <vt:lpwstr/>
  </property>
  <property fmtid="{D5CDD505-2E9C-101B-9397-08002B2CF9AE}" pid="9" name="Geography">
    <vt:lpwstr/>
  </property>
  <property fmtid="{D5CDD505-2E9C-101B-9397-08002B2CF9AE}" pid="10" name="Industry">
    <vt:lpwstr/>
  </property>
  <property fmtid="{D5CDD505-2E9C-101B-9397-08002B2CF9AE}" pid="11" name="Offering">
    <vt:lpwstr>Cloud Modernization</vt:lpwstr>
  </property>
  <property fmtid="{D5CDD505-2E9C-101B-9397-08002B2CF9AE}" pid="12" name="Org">
    <vt:lpwstr>Microsoft</vt:lpwstr>
  </property>
  <property fmtid="{D5CDD505-2E9C-101B-9397-08002B2CF9AE}" pid="13" name="Org Prof Svcs Local">
    <vt:lpwstr>Microsoft Services</vt:lpwstr>
  </property>
  <property fmtid="{D5CDD505-2E9C-101B-9397-08002B2CF9AE}" pid="14" name="Org Prof Svcs Remote">
    <vt:lpwstr>Global Delivery</vt:lpwstr>
  </property>
  <property fmtid="{D5CDD505-2E9C-101B-9397-08002B2CF9AE}" pid="15" name="Org Prof Svcs Support">
    <vt:lpwstr>Microsoft Premier Support</vt:lpwstr>
  </property>
  <property fmtid="{D5CDD505-2E9C-101B-9397-08002B2CF9AE}" pid="16" name="Products">
    <vt:lpwstr/>
  </property>
  <property fmtid="{D5CDD505-2E9C-101B-9397-08002B2CF9AE}" pid="17" name="Service Line">
    <vt:lpwstr/>
  </property>
  <property fmtid="{D5CDD505-2E9C-101B-9397-08002B2CF9AE}" pid="18" name="Solution Name">
    <vt:lpwstr/>
  </property>
  <property fmtid="{D5CDD505-2E9C-101B-9397-08002B2CF9AE}" pid="19" name="Status">
    <vt:lpwstr/>
  </property>
  <property fmtid="{D5CDD505-2E9C-101B-9397-08002B2CF9AE}" pid="20" name="TemplateVersion">
    <vt:lpwstr>4</vt:lpwstr>
  </property>
  <property fmtid="{D5CDD505-2E9C-101B-9397-08002B2CF9AE}" pid="21" name="Version">
    <vt:lpwstr>4.0</vt:lpwstr>
  </property>
  <property fmtid="{D5CDD505-2E9C-101B-9397-08002B2CF9AE}" pid="22" name="Confidential">
    <vt:lpwstr>0</vt:lpwstr>
  </property>
  <property fmtid="{D5CDD505-2E9C-101B-9397-08002B2CF9AE}" pid="23" name="ContentTypeId">
    <vt:lpwstr>0x01010079CA57CA2DAD654DAB031774EE67465800FF22C14E3380F141B00C804EB723BB130007E5B197D383C542AAAAD874B4C07D89</vt:lpwstr>
  </property>
  <property fmtid="{D5CDD505-2E9C-101B-9397-08002B2CF9AE}" pid="24" name="_dlc_DocIdItemGuid">
    <vt:lpwstr>f57172fc-69fa-4304-b817-44794446a0a1</vt:lpwstr>
  </property>
  <property fmtid="{D5CDD505-2E9C-101B-9397-08002B2CF9AE}" pid="25" name="VerticalIndustries">
    <vt:lpwstr/>
  </property>
  <property fmtid="{D5CDD505-2E9C-101B-9397-08002B2CF9AE}" pid="26" name="MSProducts">
    <vt:lpwstr/>
  </property>
  <property fmtid="{D5CDD505-2E9C-101B-9397-08002B2CF9AE}" pid="27" name="ServicesIPTypes">
    <vt:lpwstr/>
  </property>
  <property fmtid="{D5CDD505-2E9C-101B-9397-08002B2CF9AE}" pid="28" name="MSLanguage">
    <vt:lpwstr>1248;#English|cb91f272-ce4d-4a7e-9bbf-78b58e3d188d</vt:lpwstr>
  </property>
  <property fmtid="{D5CDD505-2E9C-101B-9397-08002B2CF9AE}" pid="29" name="Business System Name">
    <vt:lpwstr>&lt;&lt;Insert Business System Name in Doc Properties&gt;&gt;</vt:lpwstr>
  </property>
  <property fmtid="{D5CDD505-2E9C-101B-9397-08002B2CF9AE}" pid="30" name="MSIP_Label_f42aa342-8706-4288-bd11-ebb85995028c_Enabled">
    <vt:lpwstr>True</vt:lpwstr>
  </property>
  <property fmtid="{D5CDD505-2E9C-101B-9397-08002B2CF9AE}" pid="31" name="MSIP_Label_f42aa342-8706-4288-bd11-ebb85995028c_SiteId">
    <vt:lpwstr>72f988bf-86f1-41af-91ab-2d7cd011db47</vt:lpwstr>
  </property>
  <property fmtid="{D5CDD505-2E9C-101B-9397-08002B2CF9AE}" pid="32" name="MSIP_Label_f42aa342-8706-4288-bd11-ebb85995028c_Owner">
    <vt:lpwstr>jithinp@microsoft.com</vt:lpwstr>
  </property>
  <property fmtid="{D5CDD505-2E9C-101B-9397-08002B2CF9AE}" pid="33" name="MSIP_Label_f42aa342-8706-4288-bd11-ebb85995028c_SetDate">
    <vt:lpwstr>2017-11-17T01:11:34.6792272Z</vt:lpwstr>
  </property>
  <property fmtid="{D5CDD505-2E9C-101B-9397-08002B2CF9AE}" pid="34" name="MSIP_Label_f42aa342-8706-4288-bd11-ebb85995028c_Name">
    <vt:lpwstr>General</vt:lpwstr>
  </property>
  <property fmtid="{D5CDD505-2E9C-101B-9397-08002B2CF9AE}" pid="35" name="MSIP_Label_f42aa342-8706-4288-bd11-ebb85995028c_Application">
    <vt:lpwstr>Microsoft Azure Information Protection</vt:lpwstr>
  </property>
  <property fmtid="{D5CDD505-2E9C-101B-9397-08002B2CF9AE}" pid="36" name="MSIP_Label_f42aa342-8706-4288-bd11-ebb85995028c_Extended_MSFT_Method">
    <vt:lpwstr>Automatic</vt:lpwstr>
  </property>
  <property fmtid="{D5CDD505-2E9C-101B-9397-08002B2CF9AE}" pid="37" name="Sensitivity">
    <vt:lpwstr>General</vt:lpwstr>
  </property>
  <property fmtid="{D5CDD505-2E9C-101B-9397-08002B2CF9AE}" pid="38" name="IPKitNavigation">
    <vt:lpwstr/>
  </property>
  <property fmtid="{D5CDD505-2E9C-101B-9397-08002B2CF9AE}" pid="39" name="bc28b5f076654a3b96073bbbebfeb8c9">
    <vt:lpwstr>English|cb91f272-ce4d-4a7e-9bbf-78b58e3d188d</vt:lpwstr>
  </property>
  <property fmtid="{D5CDD505-2E9C-101B-9397-08002B2CF9AE}" pid="40" name="m74a2925250f485f9486ed3f97e2a6b3">
    <vt:lpwstr/>
  </property>
  <property fmtid="{D5CDD505-2E9C-101B-9397-08002B2CF9AE}" pid="41" name="MSProductsTaxHTField0">
    <vt:lpwstr/>
  </property>
  <property fmtid="{D5CDD505-2E9C-101B-9397-08002B2CF9AE}" pid="42" name="ServicesCommunities">
    <vt:lpwstr/>
  </property>
  <property fmtid="{D5CDD505-2E9C-101B-9397-08002B2CF9AE}" pid="43" name="MS Language">
    <vt:lpwstr/>
  </property>
</Properties>
</file>