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428D9" w:rsidP="0070028D" w:rsidRDefault="00186206" w14:paraId="5A5C53B5" w14:textId="58965C96">
      <w:pPr>
        <w:spacing w:after="5"/>
        <w:ind w:left="360"/>
      </w:pPr>
      <w:r>
        <w:rPr>
          <w:rFonts w:ascii="Times New Roman" w:hAnsi="Times New Roman" w:eastAsia="Times New Roman" w:cs="Times New Roman"/>
          <w:color w:val="2E74B5"/>
          <w:sz w:val="24"/>
        </w:rPr>
        <w:t xml:space="preserve"> </w:t>
      </w:r>
    </w:p>
    <w:tbl>
      <w:tblPr>
        <w:tblStyle w:val="TableGrid"/>
        <w:tblW w:w="14738" w:type="dxa"/>
        <w:tblInd w:w="-4" w:type="dxa"/>
        <w:tblCellMar>
          <w:top w:w="7" w:type="dxa"/>
          <w:left w:w="107" w:type="dxa"/>
          <w:bottom w:w="0" w:type="dxa"/>
          <w:right w:w="115" w:type="dxa"/>
        </w:tblCellMar>
        <w:tblLook w:val="04A0" w:firstRow="1" w:lastRow="0" w:firstColumn="1" w:lastColumn="0" w:noHBand="0" w:noVBand="1"/>
      </w:tblPr>
      <w:tblGrid>
        <w:gridCol w:w="3680"/>
        <w:gridCol w:w="3686"/>
        <w:gridCol w:w="3410"/>
        <w:gridCol w:w="3962"/>
      </w:tblGrid>
      <w:tr w:rsidR="007428D9" w:rsidTr="674433CF" w14:paraId="2DCD96AB" w14:textId="77777777">
        <w:trPr>
          <w:trHeight w:val="782"/>
        </w:trPr>
        <w:tc>
          <w:tcPr>
            <w:tcW w:w="36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DEDED" w:themeFill="accent3" w:themeFillTint="33"/>
            <w:tcMar/>
            <w:vAlign w:val="center"/>
          </w:tcPr>
          <w:p w:rsidR="007428D9" w:rsidRDefault="00186206" w14:paraId="23043C9E" w14:textId="77777777">
            <w:pPr>
              <w:spacing w:after="0"/>
              <w:ind w:left="6"/>
              <w:jc w:val="center"/>
            </w:pPr>
            <w:r>
              <w:rPr>
                <w:rFonts w:ascii="Times New Roman" w:hAnsi="Times New Roman" w:eastAsia="Times New Roman" w:cs="Times New Roman"/>
                <w:b/>
                <w:sz w:val="24"/>
              </w:rPr>
              <w:t xml:space="preserve">Rule of Thumb </w:t>
            </w:r>
          </w:p>
        </w:tc>
        <w:tc>
          <w:tcPr>
            <w:tcW w:w="368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DEDED" w:themeFill="accent3" w:themeFillTint="33"/>
            <w:tcMar/>
            <w:vAlign w:val="center"/>
          </w:tcPr>
          <w:p w:rsidR="007428D9" w:rsidRDefault="00186206" w14:paraId="74964885" w14:textId="77777777">
            <w:pPr>
              <w:spacing w:after="0"/>
              <w:ind w:left="167" w:right="102"/>
              <w:jc w:val="center"/>
            </w:pPr>
            <w:r>
              <w:rPr>
                <w:rFonts w:ascii="Times New Roman" w:hAnsi="Times New Roman" w:eastAsia="Times New Roman" w:cs="Times New Roman"/>
                <w:b/>
                <w:sz w:val="24"/>
              </w:rPr>
              <w:t xml:space="preserve">Is this </w:t>
            </w:r>
            <w:r>
              <w:rPr>
                <w:rFonts w:ascii="Times New Roman" w:hAnsi="Times New Roman" w:eastAsia="Times New Roman" w:cs="Times New Roman"/>
                <w:b/>
                <w:sz w:val="24"/>
              </w:rPr>
              <w:t xml:space="preserve">rule being applied? How so? </w:t>
            </w:r>
          </w:p>
        </w:tc>
        <w:tc>
          <w:tcPr>
            <w:tcW w:w="34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DEDED" w:themeFill="accent3" w:themeFillTint="33"/>
            <w:tcMar/>
            <w:vAlign w:val="center"/>
          </w:tcPr>
          <w:p w:rsidR="007428D9" w:rsidRDefault="00186206" w14:paraId="44690F53" w14:textId="77777777">
            <w:pPr>
              <w:spacing w:after="0"/>
              <w:ind w:left="313" w:right="247"/>
              <w:jc w:val="center"/>
            </w:pPr>
            <w:r>
              <w:rPr>
                <w:rFonts w:ascii="Times New Roman" w:hAnsi="Times New Roman" w:eastAsia="Times New Roman" w:cs="Times New Roman"/>
                <w:b/>
                <w:sz w:val="24"/>
              </w:rPr>
              <w:t xml:space="preserve">Is this rule violated? How so?  </w:t>
            </w:r>
          </w:p>
        </w:tc>
        <w:tc>
          <w:tcPr>
            <w:tcW w:w="396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DEDED" w:themeFill="accent3" w:themeFillTint="33"/>
            <w:tcMar/>
            <w:vAlign w:val="center"/>
          </w:tcPr>
          <w:p w:rsidR="007428D9" w:rsidRDefault="00186206" w14:paraId="0D7DCA7B" w14:textId="26CA4398">
            <w:pPr>
              <w:spacing w:after="0"/>
              <w:jc w:val="center"/>
            </w:pPr>
            <w:r>
              <w:rPr>
                <w:rFonts w:ascii="Times New Roman" w:hAnsi="Times New Roman" w:eastAsia="Times New Roman" w:cs="Times New Roman"/>
                <w:b/>
                <w:sz w:val="24"/>
              </w:rPr>
              <w:t xml:space="preserve">How can this rule further improve usability, </w:t>
            </w:r>
            <w:r w:rsidR="004D551F">
              <w:rPr>
                <w:rFonts w:ascii="Times New Roman" w:hAnsi="Times New Roman" w:eastAsia="Times New Roman" w:cs="Times New Roman"/>
                <w:b/>
                <w:sz w:val="24"/>
              </w:rPr>
              <w:t>utility,</w:t>
            </w:r>
            <w:r>
              <w:rPr>
                <w:rFonts w:ascii="Times New Roman" w:hAnsi="Times New Roman" w:eastAsia="Times New Roman" w:cs="Times New Roman"/>
                <w:b/>
                <w:sz w:val="24"/>
              </w:rPr>
              <w:t xml:space="preserve"> and desirability? </w:t>
            </w:r>
          </w:p>
        </w:tc>
      </w:tr>
      <w:tr w:rsidR="007428D9" w:rsidTr="674433CF" w14:paraId="4935F8DA" w14:textId="77777777">
        <w:trPr>
          <w:trHeight w:val="689"/>
        </w:trPr>
        <w:tc>
          <w:tcPr>
            <w:tcW w:w="36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DEDED" w:themeFill="accent3" w:themeFillTint="33"/>
            <w:tcMar/>
          </w:tcPr>
          <w:p w:rsidR="007428D9" w:rsidRDefault="00186206" w14:paraId="4319EA9F" w14:textId="77777777">
            <w:pPr>
              <w:spacing w:after="0"/>
            </w:pPr>
            <w:r>
              <w:rPr>
                <w:rFonts w:ascii="Times New Roman" w:hAnsi="Times New Roman" w:eastAsia="Times New Roman" w:cs="Times New Roman"/>
                <w:sz w:val="24"/>
              </w:rPr>
              <w:t xml:space="preserve">1. Visibility of system status </w:t>
            </w:r>
          </w:p>
        </w:tc>
        <w:tc>
          <w:tcPr>
            <w:tcW w:w="368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428D9" w:rsidRDefault="00186206" w14:paraId="544AC10F" w14:textId="697A9B9C">
            <w:pPr>
              <w:spacing w:after="0"/>
              <w:ind w:left="1"/>
            </w:pPr>
            <w:r>
              <w:rPr>
                <w:rFonts w:ascii="Times New Roman" w:hAnsi="Times New Roman" w:eastAsia="Times New Roman" w:cs="Times New Roman"/>
                <w:color w:val="808080"/>
                <w:sz w:val="24"/>
              </w:rPr>
              <w:t xml:space="preserve"> </w:t>
            </w:r>
            <w:r w:rsidR="0070028D">
              <w:rPr>
                <w:rFonts w:ascii="Times New Roman" w:hAnsi="Times New Roman" w:eastAsia="Times New Roman" w:cs="Times New Roman"/>
                <w:color w:val="808080"/>
                <w:sz w:val="24"/>
              </w:rPr>
              <w:t xml:space="preserve">The virtual map always shows where the user is. The time tour always demonstrates how much time is available clearly </w:t>
            </w:r>
          </w:p>
        </w:tc>
        <w:tc>
          <w:tcPr>
            <w:tcW w:w="341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428D9" w:rsidRDefault="00186206" w14:paraId="52DD3A7C" w14:textId="77777777">
            <w:pPr>
              <w:spacing w:after="0"/>
            </w:pPr>
            <w:r>
              <w:rPr>
                <w:rFonts w:ascii="Times New Roman" w:hAnsi="Times New Roman" w:eastAsia="Times New Roman" w:cs="Times New Roman"/>
                <w:color w:val="808080"/>
                <w:sz w:val="24"/>
              </w:rPr>
              <w:t xml:space="preserve"> </w:t>
            </w:r>
          </w:p>
        </w:tc>
        <w:tc>
          <w:tcPr>
            <w:tcW w:w="396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428D9" w:rsidRDefault="00186206" w14:paraId="0C197F51" w14:textId="77777777">
            <w:pPr>
              <w:spacing w:after="0"/>
              <w:ind w:left="1"/>
            </w:pPr>
            <w:r>
              <w:rPr>
                <w:rFonts w:ascii="Times New Roman" w:hAnsi="Times New Roman" w:eastAsia="Times New Roman" w:cs="Times New Roman"/>
                <w:color w:val="808080"/>
                <w:sz w:val="24"/>
              </w:rPr>
              <w:t xml:space="preserve"> </w:t>
            </w:r>
          </w:p>
        </w:tc>
      </w:tr>
      <w:tr w:rsidR="007428D9" w:rsidTr="674433CF" w14:paraId="54444B2B" w14:textId="77777777">
        <w:trPr>
          <w:trHeight w:val="690"/>
        </w:trPr>
        <w:tc>
          <w:tcPr>
            <w:tcW w:w="36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DEDED" w:themeFill="accent3" w:themeFillTint="33"/>
            <w:tcMar/>
          </w:tcPr>
          <w:p w:rsidR="007428D9" w:rsidRDefault="00186206" w14:paraId="3698A667" w14:textId="77777777">
            <w:pPr>
              <w:spacing w:after="0"/>
              <w:ind w:left="283" w:hanging="283"/>
            </w:pPr>
            <w:r>
              <w:rPr>
                <w:rFonts w:ascii="Times New Roman" w:hAnsi="Times New Roman" w:eastAsia="Times New Roman" w:cs="Times New Roman"/>
                <w:sz w:val="24"/>
              </w:rPr>
              <w:t xml:space="preserve">2. Match between system and the real world </w:t>
            </w:r>
          </w:p>
        </w:tc>
        <w:tc>
          <w:tcPr>
            <w:tcW w:w="368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428D9" w:rsidP="674433CF" w:rsidRDefault="00186206" w14:paraId="193483C7" w14:textId="6967ABFA">
            <w:pPr>
              <w:spacing w:after="0"/>
              <w:ind w:left="1"/>
              <w:rPr>
                <w:rFonts w:ascii="Times New Roman" w:hAnsi="Times New Roman" w:eastAsia="Times New Roman" w:cs="Times New Roman"/>
                <w:color w:val="808080" w:themeColor="background1" w:themeTint="FF" w:themeShade="80"/>
                <w:sz w:val="24"/>
                <w:szCs w:val="24"/>
              </w:rPr>
            </w:pPr>
            <w:r w:rsidRPr="674433CF" w:rsidR="00186206">
              <w:rPr>
                <w:rFonts w:ascii="Times New Roman" w:hAnsi="Times New Roman" w:eastAsia="Times New Roman" w:cs="Times New Roman"/>
                <w:color w:val="808080" w:themeColor="background1" w:themeTint="FF" w:themeShade="80"/>
                <w:sz w:val="24"/>
                <w:szCs w:val="24"/>
              </w:rPr>
              <w:t xml:space="preserve"> </w:t>
            </w:r>
            <w:r w:rsidRPr="674433CF" w:rsidR="0070028D">
              <w:rPr>
                <w:rFonts w:ascii="Times New Roman" w:hAnsi="Times New Roman" w:eastAsia="Times New Roman" w:cs="Times New Roman"/>
                <w:color w:val="808080" w:themeColor="background1" w:themeTint="FF" w:themeShade="80"/>
                <w:sz w:val="24"/>
                <w:szCs w:val="24"/>
              </w:rPr>
              <w:t>Language consist</w:t>
            </w:r>
            <w:r w:rsidRPr="674433CF" w:rsidR="625FBFDB">
              <w:rPr>
                <w:rFonts w:ascii="Times New Roman" w:hAnsi="Times New Roman" w:eastAsia="Times New Roman" w:cs="Times New Roman"/>
                <w:color w:val="808080" w:themeColor="background1" w:themeTint="FF" w:themeShade="80"/>
                <w:sz w:val="24"/>
                <w:szCs w:val="24"/>
              </w:rPr>
              <w:t>s</w:t>
            </w:r>
            <w:r w:rsidRPr="674433CF" w:rsidR="0070028D">
              <w:rPr>
                <w:rFonts w:ascii="Times New Roman" w:hAnsi="Times New Roman" w:eastAsia="Times New Roman" w:cs="Times New Roman"/>
                <w:color w:val="808080" w:themeColor="background1" w:themeTint="FF" w:themeShade="80"/>
                <w:sz w:val="24"/>
                <w:szCs w:val="24"/>
              </w:rPr>
              <w:t xml:space="preserve"> </w:t>
            </w:r>
            <w:r w:rsidRPr="674433CF" w:rsidR="22D6911D">
              <w:rPr>
                <w:rFonts w:ascii="Times New Roman" w:hAnsi="Times New Roman" w:eastAsia="Times New Roman" w:cs="Times New Roman"/>
                <w:color w:val="808080" w:themeColor="background1" w:themeTint="FF" w:themeShade="80"/>
                <w:sz w:val="24"/>
                <w:szCs w:val="24"/>
              </w:rPr>
              <w:t>of</w:t>
            </w:r>
            <w:r w:rsidRPr="674433CF" w:rsidR="0070028D">
              <w:rPr>
                <w:rFonts w:ascii="Times New Roman" w:hAnsi="Times New Roman" w:eastAsia="Times New Roman" w:cs="Times New Roman"/>
                <w:color w:val="808080" w:themeColor="background1" w:themeTint="FF" w:themeShade="80"/>
                <w:sz w:val="24"/>
                <w:szCs w:val="24"/>
              </w:rPr>
              <w:t xml:space="preserve"> </w:t>
            </w:r>
            <w:r w:rsidRPr="674433CF" w:rsidR="00B7621F">
              <w:rPr>
                <w:rFonts w:ascii="Times New Roman" w:hAnsi="Times New Roman" w:eastAsia="Times New Roman" w:cs="Times New Roman"/>
                <w:color w:val="808080" w:themeColor="background1" w:themeTint="FF" w:themeShade="80"/>
                <w:sz w:val="24"/>
                <w:szCs w:val="24"/>
              </w:rPr>
              <w:t xml:space="preserve">using generic icons </w:t>
            </w:r>
            <w:r w:rsidRPr="674433CF" w:rsidR="2BDEF1CE">
              <w:rPr>
                <w:rFonts w:ascii="Times New Roman" w:hAnsi="Times New Roman" w:eastAsia="Times New Roman" w:cs="Times New Roman"/>
                <w:color w:val="808080" w:themeColor="background1" w:themeTint="FF" w:themeShade="80"/>
                <w:sz w:val="24"/>
                <w:szCs w:val="24"/>
              </w:rPr>
              <w:t>s</w:t>
            </w:r>
            <w:r w:rsidRPr="674433CF" w:rsidR="00B7621F">
              <w:rPr>
                <w:rFonts w:ascii="Times New Roman" w:hAnsi="Times New Roman" w:eastAsia="Times New Roman" w:cs="Times New Roman"/>
                <w:color w:val="808080" w:themeColor="background1" w:themeTint="FF" w:themeShade="80"/>
                <w:sz w:val="24"/>
                <w:szCs w:val="24"/>
              </w:rPr>
              <w:t>uch as the help being a ‘?’</w:t>
            </w:r>
            <w:r w:rsidRPr="674433CF" w:rsidR="09E2AC51">
              <w:rPr>
                <w:rFonts w:ascii="Times New Roman" w:hAnsi="Times New Roman" w:eastAsia="Times New Roman" w:cs="Times New Roman"/>
                <w:color w:val="808080" w:themeColor="background1" w:themeTint="FF" w:themeShade="80"/>
                <w:sz w:val="24"/>
                <w:szCs w:val="24"/>
              </w:rPr>
              <w:t>,</w:t>
            </w:r>
            <w:r w:rsidRPr="674433CF" w:rsidR="22A36417">
              <w:rPr>
                <w:rFonts w:ascii="Times New Roman" w:hAnsi="Times New Roman" w:eastAsia="Times New Roman" w:cs="Times New Roman"/>
                <w:color w:val="808080" w:themeColor="background1" w:themeTint="FF" w:themeShade="80"/>
                <w:sz w:val="24"/>
                <w:szCs w:val="24"/>
              </w:rPr>
              <w:t xml:space="preserve"> audio/video</w:t>
            </w:r>
            <w:r w:rsidRPr="674433CF" w:rsidR="00B7621F">
              <w:rPr>
                <w:rFonts w:ascii="Times New Roman" w:hAnsi="Times New Roman" w:eastAsia="Times New Roman" w:cs="Times New Roman"/>
                <w:color w:val="808080" w:themeColor="background1" w:themeTint="FF" w:themeShade="80"/>
                <w:sz w:val="24"/>
                <w:szCs w:val="24"/>
              </w:rPr>
              <w:t xml:space="preserve"> player</w:t>
            </w:r>
            <w:r w:rsidRPr="674433CF" w:rsidR="0B9CD649">
              <w:rPr>
                <w:rFonts w:ascii="Times New Roman" w:hAnsi="Times New Roman" w:eastAsia="Times New Roman" w:cs="Times New Roman"/>
                <w:color w:val="808080" w:themeColor="background1" w:themeTint="FF" w:themeShade="80"/>
                <w:sz w:val="24"/>
                <w:szCs w:val="24"/>
              </w:rPr>
              <w:t>s</w:t>
            </w:r>
            <w:r w:rsidRPr="674433CF" w:rsidR="00B7621F">
              <w:rPr>
                <w:rFonts w:ascii="Times New Roman" w:hAnsi="Times New Roman" w:eastAsia="Times New Roman" w:cs="Times New Roman"/>
                <w:color w:val="808080" w:themeColor="background1" w:themeTint="FF" w:themeShade="80"/>
                <w:sz w:val="24"/>
                <w:szCs w:val="24"/>
              </w:rPr>
              <w:t xml:space="preserve"> using conventional controls, and the camera icon being generic as well. </w:t>
            </w:r>
          </w:p>
        </w:tc>
        <w:tc>
          <w:tcPr>
            <w:tcW w:w="341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428D9" w:rsidRDefault="00186206" w14:paraId="0EB03247" w14:textId="77777777">
            <w:pPr>
              <w:spacing w:after="0"/>
            </w:pPr>
            <w:r>
              <w:rPr>
                <w:rFonts w:ascii="Times New Roman" w:hAnsi="Times New Roman" w:eastAsia="Times New Roman" w:cs="Times New Roman"/>
                <w:color w:val="808080"/>
                <w:sz w:val="24"/>
              </w:rPr>
              <w:t xml:space="preserve"> </w:t>
            </w:r>
          </w:p>
        </w:tc>
        <w:tc>
          <w:tcPr>
            <w:tcW w:w="396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428D9" w:rsidRDefault="00186206" w14:paraId="18857E20" w14:textId="77777777">
            <w:pPr>
              <w:spacing w:after="0"/>
              <w:ind w:left="1"/>
            </w:pPr>
            <w:r>
              <w:rPr>
                <w:rFonts w:ascii="Times New Roman" w:hAnsi="Times New Roman" w:eastAsia="Times New Roman" w:cs="Times New Roman"/>
                <w:color w:val="808080"/>
                <w:sz w:val="24"/>
              </w:rPr>
              <w:t xml:space="preserve"> </w:t>
            </w:r>
          </w:p>
        </w:tc>
      </w:tr>
      <w:tr w:rsidR="007428D9" w:rsidTr="674433CF" w14:paraId="7D56317E" w14:textId="77777777">
        <w:trPr>
          <w:trHeight w:val="689"/>
        </w:trPr>
        <w:tc>
          <w:tcPr>
            <w:tcW w:w="36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DEDED" w:themeFill="accent3" w:themeFillTint="33"/>
            <w:tcMar/>
          </w:tcPr>
          <w:p w:rsidR="007428D9" w:rsidRDefault="00186206" w14:paraId="5B049DA4" w14:textId="77777777">
            <w:pPr>
              <w:spacing w:after="0"/>
            </w:pPr>
            <w:r>
              <w:rPr>
                <w:rFonts w:ascii="Times New Roman" w:hAnsi="Times New Roman" w:eastAsia="Times New Roman" w:cs="Times New Roman"/>
                <w:sz w:val="24"/>
              </w:rPr>
              <w:t xml:space="preserve">3. User control and freedom </w:t>
            </w:r>
          </w:p>
        </w:tc>
        <w:tc>
          <w:tcPr>
            <w:tcW w:w="368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428D9" w:rsidRDefault="00186206" w14:paraId="5B20816E" w14:textId="44ED51D0">
            <w:pPr>
              <w:spacing w:after="0"/>
              <w:ind w:left="1"/>
            </w:pPr>
            <w:r>
              <w:rPr>
                <w:rFonts w:ascii="Times New Roman" w:hAnsi="Times New Roman" w:eastAsia="Times New Roman" w:cs="Times New Roman"/>
                <w:color w:val="808080"/>
                <w:sz w:val="24"/>
              </w:rPr>
              <w:t xml:space="preserve"> </w:t>
            </w:r>
            <w:r w:rsidR="00B7621F">
              <w:rPr>
                <w:rFonts w:ascii="Times New Roman" w:hAnsi="Times New Roman" w:eastAsia="Times New Roman" w:cs="Times New Roman"/>
                <w:color w:val="808080"/>
                <w:sz w:val="24"/>
              </w:rPr>
              <w:t xml:space="preserve">A back key is implemented in most (all but time tour and ticket page) areas in case the user mis clicks </w:t>
            </w:r>
          </w:p>
        </w:tc>
        <w:tc>
          <w:tcPr>
            <w:tcW w:w="341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428D9" w:rsidRDefault="00186206" w14:paraId="09124589" w14:textId="5B0B3A4D">
            <w:pPr>
              <w:spacing w:after="0"/>
            </w:pPr>
            <w:r>
              <w:rPr>
                <w:rFonts w:ascii="Times New Roman" w:hAnsi="Times New Roman" w:eastAsia="Times New Roman" w:cs="Times New Roman"/>
                <w:color w:val="808080"/>
                <w:sz w:val="24"/>
              </w:rPr>
              <w:t xml:space="preserve"> </w:t>
            </w:r>
            <w:r w:rsidR="00B7621F">
              <w:rPr>
                <w:rFonts w:ascii="Times New Roman" w:hAnsi="Times New Roman" w:eastAsia="Times New Roman" w:cs="Times New Roman"/>
                <w:color w:val="808080"/>
                <w:sz w:val="24"/>
              </w:rPr>
              <w:t xml:space="preserve">Ticket page does not allow for an escape if the wrong museum is picked. </w:t>
            </w:r>
          </w:p>
        </w:tc>
        <w:tc>
          <w:tcPr>
            <w:tcW w:w="396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428D9" w:rsidRDefault="002E79A4" w14:paraId="1D0253D1" w14:textId="77D6E6C3">
            <w:pPr>
              <w:spacing w:after="0"/>
              <w:ind w:left="1"/>
            </w:pPr>
            <w:r>
              <w:rPr>
                <w:rFonts w:ascii="Times New Roman" w:hAnsi="Times New Roman" w:eastAsia="Times New Roman" w:cs="Times New Roman"/>
                <w:color w:val="808080"/>
                <w:sz w:val="24"/>
              </w:rPr>
              <w:t xml:space="preserve">The user should be able to get back to where he wishes easily if he has made a mistake. </w:t>
            </w:r>
          </w:p>
        </w:tc>
      </w:tr>
      <w:tr w:rsidR="007428D9" w:rsidTr="674433CF" w14:paraId="33C9844C" w14:textId="77777777">
        <w:trPr>
          <w:trHeight w:val="689"/>
        </w:trPr>
        <w:tc>
          <w:tcPr>
            <w:tcW w:w="36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DEDED" w:themeFill="accent3" w:themeFillTint="33"/>
            <w:tcMar/>
          </w:tcPr>
          <w:p w:rsidR="007428D9" w:rsidRDefault="00186206" w14:paraId="6EB5B44B" w14:textId="77777777">
            <w:pPr>
              <w:spacing w:after="0"/>
            </w:pPr>
            <w:r>
              <w:rPr>
                <w:rFonts w:ascii="Times New Roman" w:hAnsi="Times New Roman" w:eastAsia="Times New Roman" w:cs="Times New Roman"/>
                <w:sz w:val="24"/>
              </w:rPr>
              <w:t xml:space="preserve">4. Consistency and standards </w:t>
            </w:r>
          </w:p>
        </w:tc>
        <w:tc>
          <w:tcPr>
            <w:tcW w:w="368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428D9" w:rsidRDefault="00186206" w14:paraId="4BD29576" w14:textId="0B2F08C9">
            <w:pPr>
              <w:spacing w:after="0"/>
              <w:ind w:left="1"/>
            </w:pPr>
            <w:r>
              <w:rPr>
                <w:rFonts w:ascii="Times New Roman" w:hAnsi="Times New Roman" w:eastAsia="Times New Roman" w:cs="Times New Roman"/>
                <w:color w:val="808080"/>
                <w:sz w:val="24"/>
              </w:rPr>
              <w:t xml:space="preserve"> </w:t>
            </w:r>
            <w:r w:rsidR="00B7621F">
              <w:rPr>
                <w:rFonts w:ascii="Times New Roman" w:hAnsi="Times New Roman" w:eastAsia="Times New Roman" w:cs="Times New Roman"/>
                <w:color w:val="808080"/>
                <w:sz w:val="24"/>
              </w:rPr>
              <w:t xml:space="preserve">Home, scan, and map are always available to the user to select. </w:t>
            </w:r>
          </w:p>
        </w:tc>
        <w:tc>
          <w:tcPr>
            <w:tcW w:w="341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428D9" w:rsidRDefault="00186206" w14:paraId="68BC9F37" w14:textId="67A29246">
            <w:pPr>
              <w:spacing w:after="0"/>
            </w:pPr>
            <w:r>
              <w:rPr>
                <w:rFonts w:ascii="Times New Roman" w:hAnsi="Times New Roman" w:eastAsia="Times New Roman" w:cs="Times New Roman"/>
                <w:color w:val="808080"/>
                <w:sz w:val="24"/>
              </w:rPr>
              <w:t xml:space="preserve"> </w:t>
            </w:r>
            <w:r w:rsidR="00B7621F">
              <w:rPr>
                <w:rFonts w:ascii="Times New Roman" w:hAnsi="Times New Roman" w:eastAsia="Times New Roman" w:cs="Times New Roman"/>
                <w:color w:val="808080"/>
                <w:sz w:val="24"/>
              </w:rPr>
              <w:t>The top left key is not always the same sometimes it is a menu other times it is a back key</w:t>
            </w:r>
          </w:p>
        </w:tc>
        <w:tc>
          <w:tcPr>
            <w:tcW w:w="396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428D9" w:rsidRDefault="00B7621F" w14:paraId="2734E889" w14:textId="7C9AD653">
            <w:pPr>
              <w:spacing w:after="0"/>
              <w:ind w:left="1"/>
            </w:pPr>
            <w:r>
              <w:rPr>
                <w:rFonts w:ascii="Times New Roman" w:hAnsi="Times New Roman" w:eastAsia="Times New Roman" w:cs="Times New Roman"/>
                <w:color w:val="808080"/>
                <w:sz w:val="24"/>
              </w:rPr>
              <w:t xml:space="preserve">Better consistency </w:t>
            </w:r>
            <w:r w:rsidR="00DD1E8A">
              <w:rPr>
                <w:rFonts w:ascii="Times New Roman" w:hAnsi="Times New Roman" w:eastAsia="Times New Roman" w:cs="Times New Roman"/>
                <w:color w:val="808080"/>
                <w:sz w:val="24"/>
              </w:rPr>
              <w:t xml:space="preserve">does not confuse the user </w:t>
            </w:r>
          </w:p>
        </w:tc>
      </w:tr>
      <w:tr w:rsidR="007428D9" w:rsidTr="674433CF" w14:paraId="74BC22C2" w14:textId="77777777">
        <w:trPr>
          <w:trHeight w:val="689"/>
        </w:trPr>
        <w:tc>
          <w:tcPr>
            <w:tcW w:w="36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DEDED" w:themeFill="accent3" w:themeFillTint="33"/>
            <w:tcMar/>
          </w:tcPr>
          <w:p w:rsidR="007428D9" w:rsidRDefault="00186206" w14:paraId="54E517BF" w14:textId="77777777">
            <w:pPr>
              <w:spacing w:after="0"/>
            </w:pPr>
            <w:r>
              <w:rPr>
                <w:rFonts w:ascii="Times New Roman" w:hAnsi="Times New Roman" w:eastAsia="Times New Roman" w:cs="Times New Roman"/>
                <w:sz w:val="24"/>
              </w:rPr>
              <w:t xml:space="preserve">5. Error prevention </w:t>
            </w:r>
          </w:p>
        </w:tc>
        <w:tc>
          <w:tcPr>
            <w:tcW w:w="368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428D9" w:rsidP="00C80802" w:rsidRDefault="00186206" w14:paraId="73CCE6CE" w14:textId="7E6D0C9E">
            <w:pPr>
              <w:tabs>
                <w:tab w:val="left" w:pos="2676"/>
              </w:tabs>
              <w:spacing w:after="0"/>
              <w:ind w:left="1"/>
            </w:pPr>
            <w:r>
              <w:rPr>
                <w:rFonts w:ascii="Times New Roman" w:hAnsi="Times New Roman" w:eastAsia="Times New Roman" w:cs="Times New Roman"/>
                <w:color w:val="808080"/>
                <w:sz w:val="24"/>
              </w:rPr>
              <w:t xml:space="preserve"> </w:t>
            </w:r>
            <w:r w:rsidR="00C80802">
              <w:rPr>
                <w:rFonts w:ascii="Times New Roman" w:hAnsi="Times New Roman" w:eastAsia="Times New Roman" w:cs="Times New Roman"/>
                <w:color w:val="808080"/>
                <w:sz w:val="24"/>
              </w:rPr>
              <w:tab/>
            </w:r>
          </w:p>
        </w:tc>
        <w:tc>
          <w:tcPr>
            <w:tcW w:w="341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428D9" w:rsidRDefault="00945603" w14:paraId="16BF66AC" w14:textId="71DCF534">
            <w:pPr>
              <w:spacing w:after="0"/>
            </w:pPr>
            <w:r w:rsidRPr="000247DB">
              <w:rPr>
                <w:rFonts w:ascii="Times New Roman" w:hAnsi="Times New Roman" w:eastAsia="Times New Roman" w:cs="Times New Roman"/>
                <w:color w:val="808080"/>
                <w:sz w:val="24"/>
              </w:rPr>
              <w:t xml:space="preserve">AR Scanning </w:t>
            </w:r>
            <w:r w:rsidRPr="000247DB" w:rsidR="0024678F">
              <w:rPr>
                <w:rFonts w:ascii="Times New Roman" w:hAnsi="Times New Roman" w:eastAsia="Times New Roman" w:cs="Times New Roman"/>
                <w:color w:val="808080"/>
                <w:sz w:val="24"/>
              </w:rPr>
              <w:t xml:space="preserve">has </w:t>
            </w:r>
            <w:r w:rsidRPr="000247DB" w:rsidR="000247DB">
              <w:rPr>
                <w:rFonts w:ascii="Times New Roman" w:hAnsi="Times New Roman" w:eastAsia="Times New Roman" w:cs="Times New Roman"/>
                <w:color w:val="808080"/>
                <w:sz w:val="24"/>
              </w:rPr>
              <w:t>no error prevention</w:t>
            </w:r>
            <w:r w:rsidRPr="00845351" w:rsidR="000247DB">
              <w:rPr>
                <w:rFonts w:ascii="Times New Roman" w:hAnsi="Times New Roman" w:eastAsia="Times New Roman" w:cs="Times New Roman"/>
                <w:color w:val="808080"/>
                <w:sz w:val="24"/>
              </w:rPr>
              <w:t xml:space="preserve"> </w:t>
            </w:r>
            <w:r w:rsidRPr="00845351" w:rsidR="004E6BF6">
              <w:rPr>
                <w:rFonts w:ascii="Times New Roman" w:hAnsi="Times New Roman" w:eastAsia="Times New Roman" w:cs="Times New Roman"/>
                <w:color w:val="808080"/>
                <w:sz w:val="24"/>
              </w:rPr>
              <w:t xml:space="preserve">if they </w:t>
            </w:r>
            <w:r w:rsidRPr="00845351" w:rsidR="00867011">
              <w:rPr>
                <w:rFonts w:ascii="Times New Roman" w:hAnsi="Times New Roman" w:eastAsia="Times New Roman" w:cs="Times New Roman"/>
                <w:color w:val="808080"/>
                <w:sz w:val="24"/>
              </w:rPr>
              <w:t>cannot</w:t>
            </w:r>
            <w:r w:rsidRPr="00845351" w:rsidR="004E6BF6">
              <w:rPr>
                <w:rFonts w:ascii="Times New Roman" w:hAnsi="Times New Roman" w:eastAsia="Times New Roman" w:cs="Times New Roman"/>
                <w:color w:val="808080"/>
                <w:sz w:val="24"/>
              </w:rPr>
              <w:t xml:space="preserve"> scan </w:t>
            </w:r>
            <w:r w:rsidRPr="00845351" w:rsidR="00845351">
              <w:rPr>
                <w:rFonts w:ascii="Times New Roman" w:hAnsi="Times New Roman" w:eastAsia="Times New Roman" w:cs="Times New Roman"/>
                <w:color w:val="808080"/>
                <w:sz w:val="24"/>
              </w:rPr>
              <w:t>the artifact properly</w:t>
            </w:r>
          </w:p>
        </w:tc>
        <w:tc>
          <w:tcPr>
            <w:tcW w:w="396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428D9" w:rsidRDefault="00186206" w14:paraId="47D29572" w14:textId="28CC5ABA">
            <w:pPr>
              <w:spacing w:after="0"/>
              <w:ind w:left="1"/>
            </w:pPr>
            <w:r>
              <w:rPr>
                <w:rFonts w:ascii="Times New Roman" w:hAnsi="Times New Roman" w:eastAsia="Times New Roman" w:cs="Times New Roman"/>
                <w:color w:val="808080"/>
                <w:sz w:val="24"/>
              </w:rPr>
              <w:t xml:space="preserve"> </w:t>
            </w:r>
            <w:r w:rsidR="00F82ECE">
              <w:rPr>
                <w:rFonts w:ascii="Times New Roman" w:hAnsi="Times New Roman" w:eastAsia="Times New Roman" w:cs="Times New Roman"/>
                <w:color w:val="808080"/>
                <w:sz w:val="24"/>
              </w:rPr>
              <w:t xml:space="preserve">If </w:t>
            </w:r>
            <w:r w:rsidR="001E1BC8">
              <w:rPr>
                <w:rFonts w:ascii="Times New Roman" w:hAnsi="Times New Roman" w:eastAsia="Times New Roman" w:cs="Times New Roman"/>
                <w:color w:val="808080"/>
                <w:sz w:val="24"/>
              </w:rPr>
              <w:t xml:space="preserve">they cannot </w:t>
            </w:r>
            <w:r w:rsidR="00325B2D">
              <w:rPr>
                <w:rFonts w:ascii="Times New Roman" w:hAnsi="Times New Roman" w:eastAsia="Times New Roman" w:cs="Times New Roman"/>
                <w:color w:val="808080"/>
                <w:sz w:val="24"/>
              </w:rPr>
              <w:t>scan,</w:t>
            </w:r>
            <w:r w:rsidR="001E1BC8">
              <w:rPr>
                <w:rFonts w:ascii="Times New Roman" w:hAnsi="Times New Roman" w:eastAsia="Times New Roman" w:cs="Times New Roman"/>
                <w:color w:val="808080"/>
                <w:sz w:val="24"/>
              </w:rPr>
              <w:t xml:space="preserve"> they cannot go forward </w:t>
            </w:r>
          </w:p>
        </w:tc>
      </w:tr>
      <w:tr w:rsidR="007428D9" w:rsidTr="674433CF" w14:paraId="64D2052A" w14:textId="77777777">
        <w:trPr>
          <w:trHeight w:val="689"/>
        </w:trPr>
        <w:tc>
          <w:tcPr>
            <w:tcW w:w="36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DEDED" w:themeFill="accent3" w:themeFillTint="33"/>
            <w:tcMar/>
          </w:tcPr>
          <w:p w:rsidR="007428D9" w:rsidRDefault="00186206" w14:paraId="708E5F57" w14:textId="77777777">
            <w:pPr>
              <w:spacing w:after="0"/>
            </w:pPr>
            <w:r>
              <w:rPr>
                <w:rFonts w:ascii="Times New Roman" w:hAnsi="Times New Roman" w:eastAsia="Times New Roman" w:cs="Times New Roman"/>
                <w:sz w:val="24"/>
              </w:rPr>
              <w:t xml:space="preserve">6. Recognition rather than recall </w:t>
            </w:r>
          </w:p>
        </w:tc>
        <w:tc>
          <w:tcPr>
            <w:tcW w:w="368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428D9" w:rsidRDefault="00186206" w14:paraId="20EC77FB" w14:textId="54CFCBAE">
            <w:pPr>
              <w:spacing w:after="0"/>
              <w:ind w:left="1"/>
            </w:pPr>
            <w:r>
              <w:rPr>
                <w:rFonts w:ascii="Times New Roman" w:hAnsi="Times New Roman" w:eastAsia="Times New Roman" w:cs="Times New Roman"/>
                <w:color w:val="808080"/>
                <w:sz w:val="24"/>
              </w:rPr>
              <w:t xml:space="preserve"> </w:t>
            </w:r>
            <w:r w:rsidR="00840460">
              <w:rPr>
                <w:rFonts w:ascii="Times New Roman" w:hAnsi="Times New Roman" w:eastAsia="Times New Roman" w:cs="Times New Roman"/>
                <w:color w:val="808080"/>
                <w:sz w:val="24"/>
              </w:rPr>
              <w:t xml:space="preserve">Help menus for timed tour and </w:t>
            </w:r>
            <w:r w:rsidR="00C80802">
              <w:rPr>
                <w:rFonts w:ascii="Times New Roman" w:hAnsi="Times New Roman" w:eastAsia="Times New Roman" w:cs="Times New Roman"/>
                <w:color w:val="808080"/>
                <w:sz w:val="24"/>
              </w:rPr>
              <w:t xml:space="preserve">AR </w:t>
            </w:r>
            <w:r w:rsidR="00840460">
              <w:rPr>
                <w:rFonts w:ascii="Times New Roman" w:hAnsi="Times New Roman" w:eastAsia="Times New Roman" w:cs="Times New Roman"/>
                <w:color w:val="808080"/>
                <w:sz w:val="24"/>
              </w:rPr>
              <w:t xml:space="preserve">scanning help users who may be </w:t>
            </w:r>
            <w:r w:rsidR="00C80802">
              <w:rPr>
                <w:rFonts w:ascii="Times New Roman" w:hAnsi="Times New Roman" w:eastAsia="Times New Roman" w:cs="Times New Roman"/>
                <w:color w:val="808080"/>
                <w:sz w:val="24"/>
              </w:rPr>
              <w:t>forgetful. Pictures of museum to help users identify issues</w:t>
            </w:r>
            <w:r w:rsidR="00840460">
              <w:rPr>
                <w:rFonts w:ascii="Times New Roman" w:hAnsi="Times New Roman" w:eastAsia="Times New Roman" w:cs="Times New Roman"/>
                <w:color w:val="808080"/>
                <w:sz w:val="24"/>
              </w:rPr>
              <w:t xml:space="preserve"> </w:t>
            </w:r>
          </w:p>
        </w:tc>
        <w:tc>
          <w:tcPr>
            <w:tcW w:w="341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428D9" w:rsidRDefault="00840460" w14:paraId="2AC396E6" w14:textId="056EE85D">
            <w:pPr>
              <w:spacing w:after="0"/>
            </w:pPr>
            <w:r w:rsidRPr="00840460">
              <w:rPr>
                <w:rFonts w:ascii="Times New Roman" w:hAnsi="Times New Roman" w:eastAsia="Times New Roman" w:cs="Times New Roman"/>
                <w:color w:val="808080"/>
                <w:sz w:val="24"/>
              </w:rPr>
              <w:t>Timed tour exit is hidden away in a menu, it is not clear on how to exit without it.</w:t>
            </w:r>
          </w:p>
        </w:tc>
        <w:tc>
          <w:tcPr>
            <w:tcW w:w="396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428D9" w:rsidRDefault="002A2490" w14:paraId="2C80D0AB" w14:textId="73C165A3">
            <w:pPr>
              <w:spacing w:after="0"/>
              <w:ind w:left="1"/>
            </w:pPr>
            <w:r>
              <w:rPr>
                <w:rFonts w:ascii="Times New Roman" w:hAnsi="Times New Roman" w:eastAsia="Times New Roman" w:cs="Times New Roman"/>
                <w:color w:val="808080"/>
                <w:sz w:val="24"/>
              </w:rPr>
              <w:t>Users being able to end tour is an integral part of the tou</w:t>
            </w:r>
            <w:r w:rsidR="002E79A4">
              <w:rPr>
                <w:rFonts w:ascii="Times New Roman" w:hAnsi="Times New Roman" w:eastAsia="Times New Roman" w:cs="Times New Roman"/>
                <w:color w:val="808080"/>
                <w:sz w:val="24"/>
              </w:rPr>
              <w:t xml:space="preserve">r. This leads to poor usability </w:t>
            </w:r>
          </w:p>
        </w:tc>
      </w:tr>
      <w:tr w:rsidR="007428D9" w:rsidTr="674433CF" w14:paraId="14C31BBD" w14:textId="77777777">
        <w:trPr>
          <w:trHeight w:val="689"/>
        </w:trPr>
        <w:tc>
          <w:tcPr>
            <w:tcW w:w="36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DEDED" w:themeFill="accent3" w:themeFillTint="33"/>
            <w:tcMar/>
          </w:tcPr>
          <w:p w:rsidR="007428D9" w:rsidRDefault="00186206" w14:paraId="681CFC50" w14:textId="77777777">
            <w:pPr>
              <w:spacing w:after="0"/>
            </w:pPr>
            <w:r>
              <w:rPr>
                <w:rFonts w:ascii="Times New Roman" w:hAnsi="Times New Roman" w:eastAsia="Times New Roman" w:cs="Times New Roman"/>
                <w:sz w:val="24"/>
              </w:rPr>
              <w:t xml:space="preserve">7. Flexibility and efficiency of use </w:t>
            </w:r>
          </w:p>
        </w:tc>
        <w:tc>
          <w:tcPr>
            <w:tcW w:w="368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428D9" w:rsidRDefault="00186206" w14:paraId="3B088405" w14:textId="6567870D">
            <w:pPr>
              <w:spacing w:after="0"/>
              <w:ind w:left="1"/>
            </w:pPr>
            <w:r w:rsidRPr="674433CF" w:rsidR="00186206">
              <w:rPr>
                <w:rFonts w:ascii="Times New Roman" w:hAnsi="Times New Roman" w:eastAsia="Times New Roman" w:cs="Times New Roman"/>
                <w:color w:val="808080" w:themeColor="background1" w:themeTint="FF" w:themeShade="80"/>
                <w:sz w:val="24"/>
                <w:szCs w:val="24"/>
              </w:rPr>
              <w:t xml:space="preserve"> </w:t>
            </w:r>
            <w:r w:rsidRPr="674433CF" w:rsidR="00772D92">
              <w:rPr>
                <w:rFonts w:ascii="Times New Roman" w:hAnsi="Times New Roman" w:eastAsia="Times New Roman" w:cs="Times New Roman"/>
                <w:color w:val="808080" w:themeColor="background1" w:themeTint="FF" w:themeShade="80"/>
                <w:sz w:val="24"/>
                <w:szCs w:val="24"/>
              </w:rPr>
              <w:t xml:space="preserve">Users always have the options </w:t>
            </w:r>
            <w:r w:rsidRPr="674433CF" w:rsidR="00445DFD">
              <w:rPr>
                <w:rFonts w:ascii="Times New Roman" w:hAnsi="Times New Roman" w:eastAsia="Times New Roman" w:cs="Times New Roman"/>
                <w:color w:val="808080" w:themeColor="background1" w:themeTint="FF" w:themeShade="80"/>
                <w:sz w:val="24"/>
                <w:szCs w:val="24"/>
              </w:rPr>
              <w:t xml:space="preserve">to switch between the most used </w:t>
            </w:r>
            <w:r w:rsidRPr="674433CF" w:rsidR="78B926A9">
              <w:rPr>
                <w:rFonts w:ascii="Times New Roman" w:hAnsi="Times New Roman" w:eastAsia="Times New Roman" w:cs="Times New Roman"/>
                <w:color w:val="808080" w:themeColor="background1" w:themeTint="FF" w:themeShade="80"/>
                <w:sz w:val="24"/>
                <w:szCs w:val="24"/>
              </w:rPr>
              <w:t>functions (</w:t>
            </w:r>
            <w:r w:rsidRPr="674433CF" w:rsidR="78B926A9">
              <w:rPr>
                <w:rFonts w:ascii="Times New Roman" w:hAnsi="Times New Roman" w:eastAsia="Times New Roman" w:cs="Times New Roman"/>
                <w:color w:val="808080" w:themeColor="background1" w:themeTint="FF" w:themeShade="80"/>
                <w:sz w:val="24"/>
                <w:szCs w:val="24"/>
              </w:rPr>
              <w:t>home, scan, and the map)</w:t>
            </w:r>
          </w:p>
        </w:tc>
        <w:tc>
          <w:tcPr>
            <w:tcW w:w="341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428D9" w:rsidRDefault="00186206" w14:paraId="50BD906D" w14:textId="77777777">
            <w:pPr>
              <w:spacing w:after="0"/>
            </w:pPr>
            <w:r>
              <w:rPr>
                <w:rFonts w:ascii="Times New Roman" w:hAnsi="Times New Roman" w:eastAsia="Times New Roman" w:cs="Times New Roman"/>
                <w:color w:val="808080"/>
                <w:sz w:val="24"/>
              </w:rPr>
              <w:t xml:space="preserve"> </w:t>
            </w:r>
          </w:p>
        </w:tc>
        <w:tc>
          <w:tcPr>
            <w:tcW w:w="396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428D9" w:rsidRDefault="00186206" w14:paraId="135A92EC" w14:textId="77777777">
            <w:pPr>
              <w:spacing w:after="0"/>
              <w:ind w:left="1"/>
            </w:pPr>
            <w:r>
              <w:rPr>
                <w:rFonts w:ascii="Times New Roman" w:hAnsi="Times New Roman" w:eastAsia="Times New Roman" w:cs="Times New Roman"/>
                <w:color w:val="808080"/>
                <w:sz w:val="24"/>
              </w:rPr>
              <w:t xml:space="preserve"> </w:t>
            </w:r>
          </w:p>
        </w:tc>
      </w:tr>
      <w:tr w:rsidR="007428D9" w:rsidTr="674433CF" w14:paraId="0D77A258" w14:textId="77777777">
        <w:trPr>
          <w:trHeight w:val="689"/>
        </w:trPr>
        <w:tc>
          <w:tcPr>
            <w:tcW w:w="36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DEDED" w:themeFill="accent3" w:themeFillTint="33"/>
            <w:tcMar/>
          </w:tcPr>
          <w:p w:rsidR="007428D9" w:rsidRDefault="00186206" w14:paraId="1C0BD763" w14:textId="77777777">
            <w:pPr>
              <w:spacing w:after="0"/>
            </w:pPr>
            <w:r>
              <w:rPr>
                <w:rFonts w:ascii="Times New Roman" w:hAnsi="Times New Roman" w:eastAsia="Times New Roman" w:cs="Times New Roman"/>
                <w:sz w:val="24"/>
              </w:rPr>
              <w:t xml:space="preserve">8. Aesthetic and minimalist design </w:t>
            </w:r>
          </w:p>
        </w:tc>
        <w:tc>
          <w:tcPr>
            <w:tcW w:w="368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428D9" w:rsidRDefault="00186206" w14:paraId="0D52AD83" w14:textId="60390310">
            <w:pPr>
              <w:spacing w:after="0"/>
              <w:ind w:left="1"/>
            </w:pPr>
            <w:r>
              <w:rPr>
                <w:rFonts w:ascii="Times New Roman" w:hAnsi="Times New Roman" w:eastAsia="Times New Roman" w:cs="Times New Roman"/>
                <w:color w:val="808080"/>
                <w:sz w:val="24"/>
              </w:rPr>
              <w:t xml:space="preserve"> </w:t>
            </w:r>
            <w:r w:rsidR="00C80802">
              <w:rPr>
                <w:rFonts w:ascii="Times New Roman" w:hAnsi="Times New Roman" w:eastAsia="Times New Roman" w:cs="Times New Roman"/>
                <w:color w:val="808080"/>
                <w:sz w:val="24"/>
              </w:rPr>
              <w:t xml:space="preserve">Help options readily available in multiple places. Icons used often to demonstrate functionality </w:t>
            </w:r>
          </w:p>
        </w:tc>
        <w:tc>
          <w:tcPr>
            <w:tcW w:w="341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428D9" w:rsidRDefault="00186206" w14:paraId="37D72513" w14:textId="77777777">
            <w:pPr>
              <w:spacing w:after="0"/>
            </w:pPr>
            <w:r>
              <w:rPr>
                <w:rFonts w:ascii="Times New Roman" w:hAnsi="Times New Roman" w:eastAsia="Times New Roman" w:cs="Times New Roman"/>
                <w:color w:val="808080"/>
                <w:sz w:val="24"/>
              </w:rPr>
              <w:t xml:space="preserve"> </w:t>
            </w:r>
          </w:p>
        </w:tc>
        <w:tc>
          <w:tcPr>
            <w:tcW w:w="396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428D9" w:rsidRDefault="00186206" w14:paraId="53B6235E" w14:textId="77777777">
            <w:pPr>
              <w:spacing w:after="0"/>
              <w:ind w:left="1"/>
            </w:pPr>
            <w:r>
              <w:rPr>
                <w:rFonts w:ascii="Times New Roman" w:hAnsi="Times New Roman" w:eastAsia="Times New Roman" w:cs="Times New Roman"/>
                <w:color w:val="808080"/>
                <w:sz w:val="24"/>
              </w:rPr>
              <w:t xml:space="preserve"> </w:t>
            </w:r>
          </w:p>
        </w:tc>
      </w:tr>
      <w:tr w:rsidR="007428D9" w:rsidTr="674433CF" w14:paraId="67F52507" w14:textId="77777777">
        <w:trPr>
          <w:trHeight w:val="689"/>
        </w:trPr>
        <w:tc>
          <w:tcPr>
            <w:tcW w:w="36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DEDED" w:themeFill="accent3" w:themeFillTint="33"/>
            <w:tcMar/>
          </w:tcPr>
          <w:p w:rsidR="007428D9" w:rsidRDefault="00186206" w14:paraId="419BD19A" w14:textId="3449DCB5">
            <w:pPr>
              <w:spacing w:after="0"/>
              <w:ind w:left="283" w:hanging="283"/>
            </w:pPr>
            <w:r>
              <w:rPr>
                <w:rFonts w:ascii="Times New Roman" w:hAnsi="Times New Roman" w:eastAsia="Times New Roman" w:cs="Times New Roman"/>
                <w:sz w:val="24"/>
              </w:rPr>
              <w:t xml:space="preserve">9. Help users recognize, </w:t>
            </w:r>
            <w:r w:rsidR="004D551F">
              <w:rPr>
                <w:rFonts w:ascii="Times New Roman" w:hAnsi="Times New Roman" w:eastAsia="Times New Roman" w:cs="Times New Roman"/>
                <w:sz w:val="24"/>
              </w:rPr>
              <w:t>diagnose,</w:t>
            </w:r>
            <w:r>
              <w:rPr>
                <w:rFonts w:ascii="Times New Roman" w:hAnsi="Times New Roman" w:eastAsia="Times New Roman" w:cs="Times New Roman"/>
                <w:sz w:val="24"/>
              </w:rPr>
              <w:t xml:space="preserve"> and recover from errors </w:t>
            </w:r>
          </w:p>
        </w:tc>
        <w:tc>
          <w:tcPr>
            <w:tcW w:w="368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428D9" w:rsidRDefault="00186206" w14:paraId="11C4CD4D" w14:textId="1759C37B">
            <w:pPr>
              <w:spacing w:after="0"/>
              <w:ind w:left="1"/>
            </w:pPr>
            <w:r>
              <w:rPr>
                <w:rFonts w:ascii="Times New Roman" w:hAnsi="Times New Roman" w:eastAsia="Times New Roman" w:cs="Times New Roman"/>
                <w:color w:val="808080"/>
                <w:sz w:val="24"/>
              </w:rPr>
              <w:t xml:space="preserve"> </w:t>
            </w:r>
            <w:r w:rsidR="00BC0F31">
              <w:rPr>
                <w:rFonts w:ascii="Times New Roman" w:hAnsi="Times New Roman" w:eastAsia="Times New Roman" w:cs="Times New Roman"/>
                <w:color w:val="808080"/>
                <w:sz w:val="24"/>
              </w:rPr>
              <w:t xml:space="preserve">Help menus available </w:t>
            </w:r>
            <w:r w:rsidR="00D92D77">
              <w:rPr>
                <w:rFonts w:ascii="Times New Roman" w:hAnsi="Times New Roman" w:eastAsia="Times New Roman" w:cs="Times New Roman"/>
                <w:color w:val="808080"/>
                <w:sz w:val="24"/>
              </w:rPr>
              <w:t>for AR scanning if the user cannot scan</w:t>
            </w:r>
            <w:r w:rsidR="00091CF2">
              <w:rPr>
                <w:rFonts w:ascii="Times New Roman" w:hAnsi="Times New Roman" w:eastAsia="Times New Roman" w:cs="Times New Roman"/>
                <w:color w:val="808080"/>
                <w:sz w:val="24"/>
              </w:rPr>
              <w:t xml:space="preserve"> the AR</w:t>
            </w:r>
            <w:r w:rsidR="00D92D77">
              <w:rPr>
                <w:rFonts w:ascii="Times New Roman" w:hAnsi="Times New Roman" w:eastAsia="Times New Roman" w:cs="Times New Roman"/>
                <w:color w:val="808080"/>
                <w:sz w:val="24"/>
              </w:rPr>
              <w:t xml:space="preserve"> </w:t>
            </w:r>
          </w:p>
        </w:tc>
        <w:tc>
          <w:tcPr>
            <w:tcW w:w="341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428D9" w:rsidRDefault="00186206" w14:paraId="4604B9F8" w14:textId="77777777">
            <w:pPr>
              <w:spacing w:after="0"/>
            </w:pPr>
            <w:r>
              <w:rPr>
                <w:rFonts w:ascii="Times New Roman" w:hAnsi="Times New Roman" w:eastAsia="Times New Roman" w:cs="Times New Roman"/>
                <w:color w:val="808080"/>
                <w:sz w:val="24"/>
              </w:rPr>
              <w:t xml:space="preserve"> </w:t>
            </w:r>
          </w:p>
        </w:tc>
        <w:tc>
          <w:tcPr>
            <w:tcW w:w="396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428D9" w:rsidRDefault="00186206" w14:paraId="3E5F455F" w14:textId="77777777">
            <w:pPr>
              <w:spacing w:after="0"/>
              <w:ind w:left="1"/>
            </w:pPr>
            <w:r>
              <w:rPr>
                <w:rFonts w:ascii="Times New Roman" w:hAnsi="Times New Roman" w:eastAsia="Times New Roman" w:cs="Times New Roman"/>
                <w:color w:val="808080"/>
                <w:sz w:val="24"/>
              </w:rPr>
              <w:t xml:space="preserve"> </w:t>
            </w:r>
          </w:p>
        </w:tc>
      </w:tr>
      <w:tr w:rsidR="007428D9" w:rsidTr="674433CF" w14:paraId="79016139" w14:textId="77777777">
        <w:trPr>
          <w:trHeight w:val="800"/>
        </w:trPr>
        <w:tc>
          <w:tcPr>
            <w:tcW w:w="36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DEDED" w:themeFill="accent3" w:themeFillTint="33"/>
            <w:tcMar/>
          </w:tcPr>
          <w:p w:rsidR="007428D9" w:rsidRDefault="00186206" w14:paraId="429A5D60" w14:textId="77777777">
            <w:pPr>
              <w:spacing w:after="0"/>
            </w:pPr>
            <w:r>
              <w:rPr>
                <w:rFonts w:ascii="Times New Roman" w:hAnsi="Times New Roman" w:eastAsia="Times New Roman" w:cs="Times New Roman"/>
                <w:sz w:val="24"/>
              </w:rPr>
              <w:t xml:space="preserve">10. Help and documentation </w:t>
            </w:r>
          </w:p>
        </w:tc>
        <w:tc>
          <w:tcPr>
            <w:tcW w:w="368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428D9" w:rsidP="00A85CA3" w:rsidRDefault="00A85CA3" w14:paraId="36FD11EE" w14:textId="0038232C">
            <w:pPr>
              <w:spacing w:after="0"/>
            </w:pPr>
            <w:r>
              <w:rPr>
                <w:rFonts w:ascii="Times New Roman" w:hAnsi="Times New Roman" w:eastAsia="Times New Roman" w:cs="Times New Roman"/>
                <w:color w:val="808080"/>
                <w:sz w:val="24"/>
              </w:rPr>
              <w:t>H</w:t>
            </w:r>
            <w:r w:rsidRPr="00A85CA3">
              <w:rPr>
                <w:rFonts w:ascii="Times New Roman" w:hAnsi="Times New Roman" w:eastAsia="Times New Roman" w:cs="Times New Roman"/>
                <w:color w:val="808080"/>
                <w:sz w:val="24"/>
              </w:rPr>
              <w:t>elp options are available in several locations if need be</w:t>
            </w:r>
          </w:p>
        </w:tc>
        <w:tc>
          <w:tcPr>
            <w:tcW w:w="341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428D9" w:rsidRDefault="00186206" w14:paraId="25A59A13" w14:textId="4156C0C7">
            <w:pPr>
              <w:spacing w:after="0"/>
            </w:pPr>
            <w:r>
              <w:rPr>
                <w:rFonts w:ascii="Times New Roman" w:hAnsi="Times New Roman" w:eastAsia="Times New Roman" w:cs="Times New Roman"/>
                <w:color w:val="808080"/>
                <w:sz w:val="24"/>
              </w:rPr>
              <w:t xml:space="preserve"> </w:t>
            </w:r>
            <w:r w:rsidR="00A85CA3">
              <w:rPr>
                <w:rFonts w:ascii="Times New Roman" w:hAnsi="Times New Roman" w:eastAsia="Times New Roman" w:cs="Times New Roman"/>
                <w:color w:val="808080"/>
                <w:sz w:val="24"/>
              </w:rPr>
              <w:t>Help options are missing in some locations specifically in related artifacts has no indication on how to end the tour. And AR model does not show you can interact with the frame</w:t>
            </w:r>
          </w:p>
        </w:tc>
        <w:tc>
          <w:tcPr>
            <w:tcW w:w="396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428D9" w:rsidRDefault="002E79A4" w14:paraId="5D1490BC" w14:textId="5654A1A5">
            <w:pPr>
              <w:spacing w:after="0"/>
              <w:ind w:left="1"/>
            </w:pPr>
            <w:r>
              <w:rPr>
                <w:rFonts w:ascii="Times New Roman" w:hAnsi="Times New Roman" w:eastAsia="Times New Roman" w:cs="Times New Roman"/>
                <w:color w:val="808080"/>
                <w:sz w:val="24"/>
              </w:rPr>
              <w:t xml:space="preserve">Being lost in a new app is common help buttons to guide the </w:t>
            </w:r>
            <w:r w:rsidR="00186206">
              <w:rPr>
                <w:rFonts w:ascii="Times New Roman" w:hAnsi="Times New Roman" w:eastAsia="Times New Roman" w:cs="Times New Roman"/>
                <w:color w:val="808080"/>
                <w:sz w:val="24"/>
              </w:rPr>
              <w:t xml:space="preserve">user will greatly increase usability. </w:t>
            </w:r>
          </w:p>
        </w:tc>
      </w:tr>
    </w:tbl>
    <w:p w:rsidR="007428D9" w:rsidRDefault="00186206" w14:paraId="44FBBB3F" w14:textId="77777777">
      <w:pPr>
        <w:spacing w:after="0"/>
      </w:pPr>
      <w:r>
        <w:rPr>
          <w:sz w:val="24"/>
        </w:rPr>
        <w:lastRenderedPageBreak/>
        <w:t xml:space="preserve"> </w:t>
      </w:r>
    </w:p>
    <w:sectPr w:rsidR="007428D9" w:rsidSect="00A85CA3">
      <w:pgSz w:w="15840" w:h="12240" w:orient="landscape"/>
      <w:pgMar w:top="0" w:right="1421" w:bottom="142" w:left="6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A51974"/>
    <w:multiLevelType w:val="hybridMultilevel"/>
    <w:tmpl w:val="79DA4248"/>
    <w:lvl w:ilvl="0" w:tplc="4A6A4596">
      <w:start w:val="1"/>
      <w:numFmt w:val="bullet"/>
      <w:lvlText w:val="•"/>
      <w:lvlJc w:val="left"/>
      <w:pPr>
        <w:ind w:left="360"/>
      </w:pPr>
      <w:rPr>
        <w:rFonts w:ascii="Arial" w:hAnsi="Arial" w:eastAsia="Arial" w:cs="Arial"/>
        <w:b w:val="0"/>
        <w:i w:val="0"/>
        <w:strike w:val="0"/>
        <w:dstrike w:val="0"/>
        <w:color w:val="2E74B5"/>
        <w:sz w:val="24"/>
        <w:szCs w:val="24"/>
        <w:u w:val="none" w:color="000000"/>
        <w:bdr w:val="none" w:color="auto" w:sz="0" w:space="0"/>
        <w:shd w:val="clear" w:color="auto" w:fill="auto"/>
        <w:vertAlign w:val="baseline"/>
      </w:rPr>
    </w:lvl>
    <w:lvl w:ilvl="1" w:tplc="1EBECFD6">
      <w:start w:val="1"/>
      <w:numFmt w:val="bullet"/>
      <w:lvlText w:val="o"/>
      <w:lvlJc w:val="left"/>
      <w:pPr>
        <w:ind w:left="1080"/>
      </w:pPr>
      <w:rPr>
        <w:rFonts w:ascii="Segoe UI Symbol" w:hAnsi="Segoe UI Symbol" w:eastAsia="Segoe UI Symbol" w:cs="Segoe UI Symbol"/>
        <w:b w:val="0"/>
        <w:i w:val="0"/>
        <w:strike w:val="0"/>
        <w:dstrike w:val="0"/>
        <w:color w:val="2E74B5"/>
        <w:sz w:val="24"/>
        <w:szCs w:val="24"/>
        <w:u w:val="none" w:color="000000"/>
        <w:bdr w:val="none" w:color="auto" w:sz="0" w:space="0"/>
        <w:shd w:val="clear" w:color="auto" w:fill="auto"/>
        <w:vertAlign w:val="baseline"/>
      </w:rPr>
    </w:lvl>
    <w:lvl w:ilvl="2" w:tplc="C78CE7EE">
      <w:start w:val="1"/>
      <w:numFmt w:val="bullet"/>
      <w:lvlText w:val="▪"/>
      <w:lvlJc w:val="left"/>
      <w:pPr>
        <w:ind w:left="1800"/>
      </w:pPr>
      <w:rPr>
        <w:rFonts w:ascii="Segoe UI Symbol" w:hAnsi="Segoe UI Symbol" w:eastAsia="Segoe UI Symbol" w:cs="Segoe UI Symbol"/>
        <w:b w:val="0"/>
        <w:i w:val="0"/>
        <w:strike w:val="0"/>
        <w:dstrike w:val="0"/>
        <w:color w:val="2E74B5"/>
        <w:sz w:val="24"/>
        <w:szCs w:val="24"/>
        <w:u w:val="none" w:color="000000"/>
        <w:bdr w:val="none" w:color="auto" w:sz="0" w:space="0"/>
        <w:shd w:val="clear" w:color="auto" w:fill="auto"/>
        <w:vertAlign w:val="baseline"/>
      </w:rPr>
    </w:lvl>
    <w:lvl w:ilvl="3" w:tplc="5A669288">
      <w:start w:val="1"/>
      <w:numFmt w:val="bullet"/>
      <w:lvlText w:val="•"/>
      <w:lvlJc w:val="left"/>
      <w:pPr>
        <w:ind w:left="2520"/>
      </w:pPr>
      <w:rPr>
        <w:rFonts w:ascii="Arial" w:hAnsi="Arial" w:eastAsia="Arial" w:cs="Arial"/>
        <w:b w:val="0"/>
        <w:i w:val="0"/>
        <w:strike w:val="0"/>
        <w:dstrike w:val="0"/>
        <w:color w:val="2E74B5"/>
        <w:sz w:val="24"/>
        <w:szCs w:val="24"/>
        <w:u w:val="none" w:color="000000"/>
        <w:bdr w:val="none" w:color="auto" w:sz="0" w:space="0"/>
        <w:shd w:val="clear" w:color="auto" w:fill="auto"/>
        <w:vertAlign w:val="baseline"/>
      </w:rPr>
    </w:lvl>
    <w:lvl w:ilvl="4" w:tplc="0542031C">
      <w:start w:val="1"/>
      <w:numFmt w:val="bullet"/>
      <w:lvlText w:val="o"/>
      <w:lvlJc w:val="left"/>
      <w:pPr>
        <w:ind w:left="3240"/>
      </w:pPr>
      <w:rPr>
        <w:rFonts w:ascii="Segoe UI Symbol" w:hAnsi="Segoe UI Symbol" w:eastAsia="Segoe UI Symbol" w:cs="Segoe UI Symbol"/>
        <w:b w:val="0"/>
        <w:i w:val="0"/>
        <w:strike w:val="0"/>
        <w:dstrike w:val="0"/>
        <w:color w:val="2E74B5"/>
        <w:sz w:val="24"/>
        <w:szCs w:val="24"/>
        <w:u w:val="none" w:color="000000"/>
        <w:bdr w:val="none" w:color="auto" w:sz="0" w:space="0"/>
        <w:shd w:val="clear" w:color="auto" w:fill="auto"/>
        <w:vertAlign w:val="baseline"/>
      </w:rPr>
    </w:lvl>
    <w:lvl w:ilvl="5" w:tplc="C74E9788">
      <w:start w:val="1"/>
      <w:numFmt w:val="bullet"/>
      <w:lvlText w:val="▪"/>
      <w:lvlJc w:val="left"/>
      <w:pPr>
        <w:ind w:left="3960"/>
      </w:pPr>
      <w:rPr>
        <w:rFonts w:ascii="Segoe UI Symbol" w:hAnsi="Segoe UI Symbol" w:eastAsia="Segoe UI Symbol" w:cs="Segoe UI Symbol"/>
        <w:b w:val="0"/>
        <w:i w:val="0"/>
        <w:strike w:val="0"/>
        <w:dstrike w:val="0"/>
        <w:color w:val="2E74B5"/>
        <w:sz w:val="24"/>
        <w:szCs w:val="24"/>
        <w:u w:val="none" w:color="000000"/>
        <w:bdr w:val="none" w:color="auto" w:sz="0" w:space="0"/>
        <w:shd w:val="clear" w:color="auto" w:fill="auto"/>
        <w:vertAlign w:val="baseline"/>
      </w:rPr>
    </w:lvl>
    <w:lvl w:ilvl="6" w:tplc="B4083EBC">
      <w:start w:val="1"/>
      <w:numFmt w:val="bullet"/>
      <w:lvlText w:val="•"/>
      <w:lvlJc w:val="left"/>
      <w:pPr>
        <w:ind w:left="4680"/>
      </w:pPr>
      <w:rPr>
        <w:rFonts w:ascii="Arial" w:hAnsi="Arial" w:eastAsia="Arial" w:cs="Arial"/>
        <w:b w:val="0"/>
        <w:i w:val="0"/>
        <w:strike w:val="0"/>
        <w:dstrike w:val="0"/>
        <w:color w:val="2E74B5"/>
        <w:sz w:val="24"/>
        <w:szCs w:val="24"/>
        <w:u w:val="none" w:color="000000"/>
        <w:bdr w:val="none" w:color="auto" w:sz="0" w:space="0"/>
        <w:shd w:val="clear" w:color="auto" w:fill="auto"/>
        <w:vertAlign w:val="baseline"/>
      </w:rPr>
    </w:lvl>
    <w:lvl w:ilvl="7" w:tplc="35A2E908">
      <w:start w:val="1"/>
      <w:numFmt w:val="bullet"/>
      <w:lvlText w:val="o"/>
      <w:lvlJc w:val="left"/>
      <w:pPr>
        <w:ind w:left="5400"/>
      </w:pPr>
      <w:rPr>
        <w:rFonts w:ascii="Segoe UI Symbol" w:hAnsi="Segoe UI Symbol" w:eastAsia="Segoe UI Symbol" w:cs="Segoe UI Symbol"/>
        <w:b w:val="0"/>
        <w:i w:val="0"/>
        <w:strike w:val="0"/>
        <w:dstrike w:val="0"/>
        <w:color w:val="2E74B5"/>
        <w:sz w:val="24"/>
        <w:szCs w:val="24"/>
        <w:u w:val="none" w:color="000000"/>
        <w:bdr w:val="none" w:color="auto" w:sz="0" w:space="0"/>
        <w:shd w:val="clear" w:color="auto" w:fill="auto"/>
        <w:vertAlign w:val="baseline"/>
      </w:rPr>
    </w:lvl>
    <w:lvl w:ilvl="8" w:tplc="60C8774A">
      <w:start w:val="1"/>
      <w:numFmt w:val="bullet"/>
      <w:lvlText w:val="▪"/>
      <w:lvlJc w:val="left"/>
      <w:pPr>
        <w:ind w:left="6120"/>
      </w:pPr>
      <w:rPr>
        <w:rFonts w:ascii="Segoe UI Symbol" w:hAnsi="Segoe UI Symbol" w:eastAsia="Segoe UI Symbol" w:cs="Segoe UI Symbol"/>
        <w:b w:val="0"/>
        <w:i w:val="0"/>
        <w:strike w:val="0"/>
        <w:dstrike w:val="0"/>
        <w:color w:val="2E74B5"/>
        <w:sz w:val="24"/>
        <w:szCs w:val="24"/>
        <w:u w:val="none" w:color="000000"/>
        <w:bdr w:val="none" w:color="auto" w:sz="0" w:space="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8D9"/>
    <w:rsid w:val="000247DB"/>
    <w:rsid w:val="00091CF2"/>
    <w:rsid w:val="001476C4"/>
    <w:rsid w:val="00186206"/>
    <w:rsid w:val="001D4CE0"/>
    <w:rsid w:val="001E1BC8"/>
    <w:rsid w:val="002205D6"/>
    <w:rsid w:val="0024678F"/>
    <w:rsid w:val="002A2490"/>
    <w:rsid w:val="002E79A4"/>
    <w:rsid w:val="00325B2D"/>
    <w:rsid w:val="00416E76"/>
    <w:rsid w:val="00445DFD"/>
    <w:rsid w:val="004D551F"/>
    <w:rsid w:val="004E6BF6"/>
    <w:rsid w:val="005461B8"/>
    <w:rsid w:val="0070028D"/>
    <w:rsid w:val="007428D9"/>
    <w:rsid w:val="00772D92"/>
    <w:rsid w:val="00833BED"/>
    <w:rsid w:val="00840460"/>
    <w:rsid w:val="00845351"/>
    <w:rsid w:val="00867011"/>
    <w:rsid w:val="008B3E7F"/>
    <w:rsid w:val="00945603"/>
    <w:rsid w:val="00A85CA3"/>
    <w:rsid w:val="00B07E93"/>
    <w:rsid w:val="00B7621F"/>
    <w:rsid w:val="00BC0F31"/>
    <w:rsid w:val="00C80802"/>
    <w:rsid w:val="00D92D77"/>
    <w:rsid w:val="00DD1E8A"/>
    <w:rsid w:val="00F82ECE"/>
    <w:rsid w:val="00F83F23"/>
    <w:rsid w:val="00FF2484"/>
    <w:rsid w:val="09E2AC51"/>
    <w:rsid w:val="0B9CD649"/>
    <w:rsid w:val="1EBF4071"/>
    <w:rsid w:val="22A36417"/>
    <w:rsid w:val="22D6911D"/>
    <w:rsid w:val="2BDEF1CE"/>
    <w:rsid w:val="5FA724E4"/>
    <w:rsid w:val="625FBFDB"/>
    <w:rsid w:val="674433CF"/>
    <w:rsid w:val="67F5FEC8"/>
    <w:rsid w:val="78B926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C6009"/>
  <w15:docId w15:val="{4C90B11B-FCA1-4407-A217-DFF4AA892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alibri" w:hAnsi="Calibri" w:eastAsia="Calibri" w:cs="Calibri"/>
      <w:color w:val="00000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customStyle="1">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2BC288E870F00479A5E264DF23D374C" ma:contentTypeVersion="9" ma:contentTypeDescription="Create a new document." ma:contentTypeScope="" ma:versionID="6a9c7b01ef1096c0372ca10997d546bc">
  <xsd:schema xmlns:xsd="http://www.w3.org/2001/XMLSchema" xmlns:xs="http://www.w3.org/2001/XMLSchema" xmlns:p="http://schemas.microsoft.com/office/2006/metadata/properties" xmlns:ns2="be070323-f990-4ecc-98a5-29cc640891dd" targetNamespace="http://schemas.microsoft.com/office/2006/metadata/properties" ma:root="true" ma:fieldsID="2d0b50c5e3223a80d4d1fab5cfc7c16e" ns2:_="">
    <xsd:import namespace="be070323-f990-4ecc-98a5-29cc640891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070323-f990-4ecc-98a5-29cc64089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EC8E57-6B1E-4108-99DC-CFB036DF891A}">
  <ds:schemaRefs>
    <ds:schemaRef ds:uri="http://schemas.microsoft.com/sharepoint/v3/contenttype/forms"/>
  </ds:schemaRefs>
</ds:datastoreItem>
</file>

<file path=customXml/itemProps2.xml><?xml version="1.0" encoding="utf-8"?>
<ds:datastoreItem xmlns:ds="http://schemas.openxmlformats.org/officeDocument/2006/customXml" ds:itemID="{9225A40C-3467-4DF6-9FFD-96742F2658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107A10A-3397-4468-8AFF-C9071D1A59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070323-f990-4ecc-98a5-29cc640891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Euphemia Wong</dc:creator>
  <keywords/>
  <lastModifiedBy>Amir Hussain</lastModifiedBy>
  <revision>31</revision>
  <dcterms:created xsi:type="dcterms:W3CDTF">2020-11-20T22:25:00.0000000Z</dcterms:created>
  <dcterms:modified xsi:type="dcterms:W3CDTF">2020-11-21T02:23:20.7042994Z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0x010100F2BC288E870F00479A5E264DF23D374C</vt:lpwstr>
  </property>
</Properties>
</file>