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Practical No –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Aim 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Data discretization.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 ‘Filters’ window, click on the ‘Choose’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This will show pull-down menu with a list of available filters. Select Supervised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🡪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Attribute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Discretize and click on ‘Apply’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731510" cy="35821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 filter will convert Numeric values into Nominal.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fields in the window changes to reflect available options.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45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35821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HrutviMande_21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