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Development Phase</w:t>
      </w:r>
    </w:p>
    <w:p>
      <w:pPr>
        <w:jc w:val="center"/>
      </w:pPr>
      <w:r>
        <w:rPr>
          <w:b/>
          <w:sz w:val="30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09 September 2026</w:t>
            </w:r>
          </w:p>
        </w:tc>
      </w:tr>
      <w:tr>
        <w:tc>
          <w:tcPr>
            <w:tcW w:type="dxa" w:w="5112"/>
          </w:tcPr>
          <w:p>
            <w:r>
              <w:t>Team ID</w:t>
            </w:r>
          </w:p>
        </w:tc>
        <w:tc>
          <w:tcPr>
            <w:tcW w:type="dxa" w:w="5112"/>
          </w:tcPr>
          <w:p>
            <w:r>
              <w:t>________________________</w:t>
            </w:r>
          </w:p>
        </w:tc>
      </w:tr>
      <w:tr>
        <w:tc>
          <w:tcPr>
            <w:tcW w:type="dxa" w:w="5112"/>
          </w:tcPr>
          <w:p>
            <w:r>
              <w:t>Project Name</w:t>
            </w:r>
          </w:p>
        </w:tc>
        <w:tc>
          <w:tcPr>
            <w:tcW w:type="dxa" w:w="5112"/>
          </w:tcPr>
          <w:p>
            <w:r>
              <w:t>Automated Network Request Management in ServiceNow</w:t>
            </w:r>
          </w:p>
        </w:tc>
      </w:tr>
      <w:tr>
        <w:tc>
          <w:tcPr>
            <w:tcW w:type="dxa" w:w="5112"/>
          </w:tcPr>
          <w:p>
            <w:r>
              <w:t>Maximum Marks</w:t>
            </w:r>
          </w:p>
        </w:tc>
        <w:tc>
          <w:tcPr>
            <w:tcW w:type="dxa" w:w="5112"/>
          </w:tcPr>
          <w:p>
            <w:r>
              <w:t>10 Marks</w:t>
            </w:r>
          </w:p>
        </w:tc>
      </w:tr>
    </w:tbl>
    <w:p/>
    <w:p>
      <w:r>
        <w:rPr>
          <w:b/>
        </w:rPr>
        <w:t>Model Performance Testing:</w:t>
      </w:r>
      <w:r>
        <w:t xml:space="preserve"> The reference template asks for regression/classification metrics, hyperparameter tuning and validation method. For Automated Network Request Management in ServiceNow, no machine-learning regression or classification model is part of the implemented project scope. Therefore, ML-specific metrics are marked N/A instead of fabricating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Values / Remarks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Metrics – Regression Model</w:t>
            </w:r>
          </w:p>
        </w:tc>
        <w:tc>
          <w:tcPr>
            <w:tcW w:type="dxa" w:w="3408"/>
            <w:vAlign w:val="center"/>
          </w:tcPr>
          <w:p>
            <w:r>
              <w:t>N/A – No regression model is used in the ServiceNow network request workflow.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MAE</w:t>
            </w:r>
          </w:p>
        </w:tc>
        <w:tc>
          <w:tcPr>
            <w:tcW w:type="dxa" w:w="3408"/>
            <w:vAlign w:val="center"/>
          </w:tcPr>
          <w:p>
            <w:r>
              <w:t>N/A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MSE</w:t>
            </w:r>
          </w:p>
        </w:tc>
        <w:tc>
          <w:tcPr>
            <w:tcW w:type="dxa" w:w="3408"/>
            <w:vAlign w:val="center"/>
          </w:tcPr>
          <w:p>
            <w:r>
              <w:t>N/A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RMSE</w:t>
            </w:r>
          </w:p>
        </w:tc>
        <w:tc>
          <w:tcPr>
            <w:tcW w:type="dxa" w:w="3408"/>
            <w:vAlign w:val="center"/>
          </w:tcPr>
          <w:p>
            <w:r>
              <w:t>N/A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R2 Score</w:t>
            </w:r>
          </w:p>
        </w:tc>
        <w:tc>
          <w:tcPr>
            <w:tcW w:type="dxa" w:w="3408"/>
            <w:vAlign w:val="center"/>
          </w:tcPr>
          <w:p>
            <w:r>
              <w:t>N/A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Classification Model</w:t>
            </w:r>
          </w:p>
        </w:tc>
        <w:tc>
          <w:tcPr>
            <w:tcW w:type="dxa" w:w="3408"/>
            <w:vAlign w:val="center"/>
          </w:tcPr>
          <w:p>
            <w:r>
              <w:t>N/A – No machine-learning classification model is used.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Confusion Matrix</w:t>
            </w:r>
          </w:p>
        </w:tc>
        <w:tc>
          <w:tcPr>
            <w:tcW w:type="dxa" w:w="3408"/>
            <w:vAlign w:val="center"/>
          </w:tcPr>
          <w:p>
            <w:r>
              <w:t>N/A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Accuracy Score</w:t>
            </w:r>
          </w:p>
        </w:tc>
        <w:tc>
          <w:tcPr>
            <w:tcW w:type="dxa" w:w="3408"/>
            <w:vAlign w:val="center"/>
          </w:tcPr>
          <w:p>
            <w:r>
              <w:t>N/A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Classification Report</w:t>
            </w:r>
          </w:p>
        </w:tc>
        <w:tc>
          <w:tcPr>
            <w:tcW w:type="dxa" w:w="3408"/>
            <w:vAlign w:val="center"/>
          </w:tcPr>
          <w:p>
            <w:r>
              <w:t>N/A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Tune the Model – Hyperparameter Tuning</w:t>
            </w:r>
          </w:p>
        </w:tc>
        <w:tc>
          <w:tcPr>
            <w:tcW w:type="dxa" w:w="3408"/>
            <w:vAlign w:val="center"/>
          </w:tcPr>
          <w:p>
            <w:r>
              <w:t>N/A – No ML model or hyperparameters are configured.</w:t>
            </w:r>
          </w:p>
        </w:tc>
      </w:tr>
      <w:tr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>
              <w:t>Validation Method</w:t>
            </w:r>
          </w:p>
        </w:tc>
        <w:tc>
          <w:tcPr>
            <w:tcW w:type="dxa" w:w="3408"/>
            <w:vAlign w:val="center"/>
          </w:tcPr>
          <w:p>
            <w:r>
              <w:t>Not applicable for ML. Project validation is performed through ServiceNow functional, workflow, UI policy, access-control and end-to-end testing.</w:t>
            </w:r>
          </w:p>
        </w:tc>
      </w:tr>
    </w:tbl>
    <w:p/>
    <w:p>
      <w:r>
        <w:rPr>
          <w:b/>
        </w:rPr>
        <w:t>Project-specific validation evidence:</w:t>
      </w:r>
    </w:p>
    <w:p>
      <w:r>
        <w:t>Attach ServiceNow screenshots/results for request creation, automatic routing, approval processing, automation, UI policies, access control, status tracking, notifications and end-to-end request completion where required.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