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USER ACCEPTANCE TESTING (UAT) DOCUMENT</w:t>
      </w:r>
    </w:p>
    <w:p>
      <w:pPr>
        <w:jc w:val="center"/>
      </w:pPr>
      <w:r>
        <w:rPr>
          <w:b/>
          <w:sz w:val="30"/>
        </w:rPr>
        <w:t>Automated Network Request Management in ServiceNow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Project Details</w:t>
            </w:r>
          </w:p>
        </w:tc>
      </w:tr>
      <w:tr>
        <w:tc>
          <w:tcPr>
            <w:tcW w:type="dxa" w:w="5112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[Enter Date]</w:t>
            </w:r>
          </w:p>
        </w:tc>
      </w:tr>
      <w:tr>
        <w:tc>
          <w:tcPr>
            <w:tcW w:type="dxa" w:w="5112"/>
          </w:tcPr>
          <w:p>
            <w:r>
              <w:t>Team ID</w:t>
            </w:r>
          </w:p>
        </w:tc>
        <w:tc>
          <w:tcPr>
            <w:tcW w:type="dxa" w:w="5112"/>
          </w:tcPr>
          <w:p>
            <w:r>
              <w:t>[Enter Team ID]</w:t>
            </w:r>
          </w:p>
        </w:tc>
      </w:tr>
      <w:tr>
        <w:tc>
          <w:tcPr>
            <w:tcW w:type="dxa" w:w="5112"/>
          </w:tcPr>
          <w:p>
            <w:r>
              <w:t>Project Name</w:t>
            </w:r>
          </w:p>
        </w:tc>
        <w:tc>
          <w:tcPr>
            <w:tcW w:type="dxa" w:w="5112"/>
          </w:tcPr>
          <w:p>
            <w:r>
              <w:t>Automated Network Request Management in ServiceNow</w:t>
            </w:r>
          </w:p>
        </w:tc>
      </w:tr>
      <w:tr>
        <w:tc>
          <w:tcPr>
            <w:tcW w:type="dxa" w:w="5112"/>
          </w:tcPr>
          <w:p>
            <w:r>
              <w:t>Maximum Marks</w:t>
            </w:r>
          </w:p>
        </w:tc>
        <w:tc>
          <w:tcPr>
            <w:tcW w:type="dxa" w:w="5112"/>
          </w:tcPr>
          <w:p>
            <w:r>
              <w:t>[Enter Maximum Marks]</w:t>
            </w:r>
          </w:p>
        </w:tc>
      </w:tr>
    </w:tbl>
    <w:p>
      <w:pPr>
        <w:pStyle w:val="Heading1"/>
      </w:pPr>
      <w:r>
        <w:t>1. Project Overview</w:t>
      </w:r>
    </w:p>
    <w:p>
      <w:r>
        <w:t>Project Name: Automated Network Request Management in ServiceNow</w:t>
      </w:r>
    </w:p>
    <w:p>
      <w:r>
        <w:t>Project Description: The project provides a ServiceNow-based solution for managing network requests through a structured lifecycle. It supports request creation, approval, automated processing, user-interface controls, access control, testing, and request tracking.</w:t>
      </w:r>
    </w:p>
    <w:p>
      <w:r>
        <w:t>Project Version: 1.0</w:t>
      </w:r>
    </w:p>
    <w:p>
      <w:r>
        <w:t>Testing Period: [Start Date] to [End Date]</w:t>
      </w:r>
    </w:p>
    <w:p>
      <w:pPr>
        <w:pStyle w:val="Heading1"/>
      </w:pPr>
      <w:r>
        <w:t>2. Testing Scope</w:t>
      </w:r>
    </w:p>
    <w:p>
      <w:r>
        <w:t>The UAT validates the main functional and user-facing capabilities configured for the Automated Network Request Management in ServiceNow project.</w:t>
      </w:r>
    </w:p>
    <w:p>
      <w:pPr>
        <w:pStyle w:val="ListBullet"/>
      </w:pPr>
      <w:r>
        <w:t>Network request creation and submission.</w:t>
      </w:r>
    </w:p>
    <w:p>
      <w:pPr>
        <w:pStyle w:val="ListBullet"/>
      </w:pPr>
      <w:r>
        <w:t>Validation of mandatory request information.</w:t>
      </w:r>
    </w:p>
    <w:p>
      <w:pPr>
        <w:pStyle w:val="ListBullet"/>
      </w:pPr>
      <w:r>
        <w:t>Request status/stage handling.</w:t>
      </w:r>
    </w:p>
    <w:p>
      <w:pPr>
        <w:pStyle w:val="ListBullet"/>
      </w:pPr>
      <w:r>
        <w:t>Approval request generation and approval/rejection flow.</w:t>
      </w:r>
    </w:p>
    <w:p>
      <w:pPr>
        <w:pStyle w:val="ListBullet"/>
      </w:pPr>
      <w:r>
        <w:t>Automation of configured request-processing activities.</w:t>
      </w:r>
    </w:p>
    <w:p>
      <w:pPr>
        <w:pStyle w:val="ListBullet"/>
      </w:pPr>
      <w:r>
        <w:t>UI policies and field behavior.</w:t>
      </w:r>
    </w:p>
    <w:p>
      <w:pPr>
        <w:pStyle w:val="ListBullet"/>
      </w:pPr>
      <w:r>
        <w:t>Access control and authorized/unauthorized actions.</w:t>
      </w:r>
    </w:p>
    <w:p>
      <w:pPr>
        <w:pStyle w:val="ListBullet"/>
      </w:pPr>
      <w:r>
        <w:t>Request record and data-integrity validation.</w:t>
      </w:r>
    </w:p>
    <w:p>
      <w:pPr>
        <w:pStyle w:val="ListBullet"/>
      </w:pPr>
      <w:r>
        <w:t>End-to-end request lifecycle from submission to completion.</w:t>
      </w:r>
    </w:p>
    <w:p>
      <w:pPr>
        <w:pStyle w:val="Heading1"/>
      </w:pPr>
      <w:r>
        <w:t>3. User Stories / Requirements to be Tested</w:t>
      </w:r>
    </w:p>
    <w:p>
      <w:pPr>
        <w:pStyle w:val="ListBullet"/>
      </w:pPr>
      <w:r>
        <w:t>As a requester, I want to submit a network request with the required information.</w:t>
      </w:r>
    </w:p>
    <w:p>
      <w:pPr>
        <w:pStyle w:val="ListBullet"/>
      </w:pPr>
      <w:r>
        <w:t>As an approver, I want to review and approve or reject a submitted request.</w:t>
      </w:r>
    </w:p>
    <w:p>
      <w:pPr>
        <w:pStyle w:val="ListBullet"/>
      </w:pPr>
      <w:r>
        <w:t>As a support/network user, I want to track the request status and continue processing approved requests.</w:t>
      </w:r>
    </w:p>
    <w:p>
      <w:pPr>
        <w:pStyle w:val="ListBullet"/>
      </w:pPr>
      <w:r>
        <w:t>As an administrator/developer, I want form rules, automation, and access controls to work according to the configured conditions.</w:t>
      </w:r>
    </w:p>
    <w:p>
      <w:pPr>
        <w:pStyle w:val="ListBullet"/>
      </w:pPr>
      <w:r>
        <w:t>As a project stakeholder, I want the request data and lifecycle to remain accurate and traceable.</w:t>
      </w:r>
    </w:p>
    <w:p>
      <w:pPr>
        <w:pStyle w:val="Heading1"/>
      </w:pPr>
      <w:r>
        <w:t>4. Testing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112"/>
          </w:tcPr>
          <w:p>
            <w:r>
              <w:t>Platform</w:t>
            </w:r>
          </w:p>
        </w:tc>
        <w:tc>
          <w:tcPr>
            <w:tcW w:type="dxa" w:w="5112"/>
          </w:tcPr>
          <w:p>
            <w:r>
              <w:t>ServiceNow</w:t>
            </w:r>
          </w:p>
        </w:tc>
      </w:tr>
      <w:tr>
        <w:tc>
          <w:tcPr>
            <w:tcW w:type="dxa" w:w="5112"/>
          </w:tcPr>
          <w:p>
            <w:r>
              <w:t>Application</w:t>
            </w:r>
          </w:p>
        </w:tc>
        <w:tc>
          <w:tcPr>
            <w:tcW w:type="dxa" w:w="5112"/>
          </w:tcPr>
          <w:p>
            <w:r>
              <w:t>Automated Network Request Management</w:t>
            </w:r>
          </w:p>
        </w:tc>
      </w:tr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ServiceNow development/test instance</w:t>
            </w:r>
          </w:p>
        </w:tc>
      </w:tr>
      <w:tr>
        <w:tc>
          <w:tcPr>
            <w:tcW w:type="dxa" w:w="5112"/>
          </w:tcPr>
          <w:p>
            <w:r>
              <w:t>URL/Location</w:t>
            </w:r>
          </w:p>
        </w:tc>
        <w:tc>
          <w:tcPr>
            <w:tcW w:type="dxa" w:w="5112"/>
          </w:tcPr>
          <w:p>
            <w:r>
              <w:t>[Enter ServiceNow Instance URL]</w:t>
            </w:r>
          </w:p>
        </w:tc>
      </w:tr>
      <w:tr>
        <w:tc>
          <w:tcPr>
            <w:tcW w:type="dxa" w:w="5112"/>
          </w:tcPr>
          <w:p>
            <w:r>
              <w:t>Credentials</w:t>
            </w:r>
          </w:p>
        </w:tc>
        <w:tc>
          <w:tcPr>
            <w:tcW w:type="dxa" w:w="5112"/>
          </w:tcPr>
          <w:p>
            <w:r>
              <w:t>Use authorized project/test credentials only</w:t>
            </w:r>
          </w:p>
        </w:tc>
      </w:tr>
      <w:tr>
        <w:tc>
          <w:tcPr>
            <w:tcW w:type="dxa" w:w="5112"/>
          </w:tcPr>
          <w:p>
            <w:r>
              <w:t>Browser</w:t>
            </w:r>
          </w:p>
        </w:tc>
        <w:tc>
          <w:tcPr>
            <w:tcW w:type="dxa" w:w="5112"/>
          </w:tcPr>
          <w:p>
            <w:r>
              <w:t>[Enter Browser Used]</w:t>
            </w:r>
          </w:p>
        </w:tc>
      </w:tr>
      <w:tr>
        <w:tc>
          <w:tcPr>
            <w:tcW w:type="dxa" w:w="5112"/>
          </w:tcPr>
          <w:p>
            <w:r>
              <w:t>Test Data</w:t>
            </w:r>
          </w:p>
        </w:tc>
        <w:tc>
          <w:tcPr>
            <w:tcW w:type="dxa" w:w="5112"/>
          </w:tcPr>
          <w:p>
            <w:r>
              <w:t>Realistic sample network-request data</w:t>
            </w:r>
          </w:p>
        </w:tc>
      </w:tr>
    </w:tbl>
    <w:p>
      <w:pPr>
        <w:pStyle w:val="Heading1"/>
      </w:pPr>
      <w:r>
        <w:t>5. UAT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704"/>
          </w:tcPr>
          <w:p>
            <w:r>
              <w:t>TC-001</w:t>
            </w:r>
          </w:p>
        </w:tc>
        <w:tc>
          <w:tcPr>
            <w:tcW w:type="dxa" w:w="1704"/>
          </w:tcPr>
          <w:p>
            <w:r>
              <w:t>Create a network request</w:t>
            </w:r>
          </w:p>
        </w:tc>
        <w:tc>
          <w:tcPr>
            <w:tcW w:type="dxa" w:w="1704"/>
          </w:tcPr>
          <w:p>
            <w:r>
              <w:t>1. Open the network request form.</w:t>
              <w:br/>
              <w:t>2. Enter valid request details.</w:t>
              <w:br/>
              <w:t>3. Submit the request.</w:t>
            </w:r>
          </w:p>
        </w:tc>
        <w:tc>
          <w:tcPr>
            <w:tcW w:type="dxa" w:w="1704"/>
          </w:tcPr>
          <w:p>
            <w:r>
              <w:t>A network request record is created successfully.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TC-002</w:t>
            </w:r>
          </w:p>
        </w:tc>
        <w:tc>
          <w:tcPr>
            <w:tcW w:type="dxa" w:w="1704"/>
          </w:tcPr>
          <w:p>
            <w:r>
              <w:t>Validate mandatory fields</w:t>
            </w:r>
          </w:p>
        </w:tc>
        <w:tc>
          <w:tcPr>
            <w:tcW w:type="dxa" w:w="1704"/>
          </w:tcPr>
          <w:p>
            <w:r>
              <w:t>1. Open a new request.</w:t>
              <w:br/>
              <w:t>2. Leave required fields empty.</w:t>
              <w:br/>
              <w:t>3. Try to submit.</w:t>
            </w:r>
          </w:p>
        </w:tc>
        <w:tc>
          <w:tcPr>
            <w:tcW w:type="dxa" w:w="1704"/>
          </w:tcPr>
          <w:p>
            <w:r>
              <w:t>System prevents incomplete submission and indicates the required information.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TC-003</w:t>
            </w:r>
          </w:p>
        </w:tc>
        <w:tc>
          <w:tcPr>
            <w:tcW w:type="dxa" w:w="1704"/>
          </w:tcPr>
          <w:p>
            <w:r>
              <w:t>Verify request status/stage</w:t>
            </w:r>
          </w:p>
        </w:tc>
        <w:tc>
          <w:tcPr>
            <w:tcW w:type="dxa" w:w="1704"/>
          </w:tcPr>
          <w:p>
            <w:r>
              <w:t>1. Create a valid request.</w:t>
              <w:br/>
              <w:t>2. Submit it.</w:t>
              <w:br/>
              <w:t>3. Check the request record.</w:t>
            </w:r>
          </w:p>
        </w:tc>
        <w:tc>
          <w:tcPr>
            <w:tcW w:type="dxa" w:w="1704"/>
          </w:tcPr>
          <w:p>
            <w:r>
              <w:t>The request shows the correct configured status/stage.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TC-004</w:t>
            </w:r>
          </w:p>
        </w:tc>
        <w:tc>
          <w:tcPr>
            <w:tcW w:type="dxa" w:w="1704"/>
          </w:tcPr>
          <w:p>
            <w:r>
              <w:t>Generate approval request</w:t>
            </w:r>
          </w:p>
        </w:tc>
        <w:tc>
          <w:tcPr>
            <w:tcW w:type="dxa" w:w="1704"/>
          </w:tcPr>
          <w:p>
            <w:r>
              <w:t>1. Submit a request that requires approval.</w:t>
              <w:br/>
              <w:t>2. Check the approval/request information.</w:t>
            </w:r>
          </w:p>
        </w:tc>
        <w:tc>
          <w:tcPr>
            <w:tcW w:type="dxa" w:w="1704"/>
          </w:tcPr>
          <w:p>
            <w:r>
              <w:t>The configured approval request is generated and linked to the request.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TC-005</w:t>
            </w:r>
          </w:p>
        </w:tc>
        <w:tc>
          <w:tcPr>
            <w:tcW w:type="dxa" w:w="1704"/>
          </w:tcPr>
          <w:p>
            <w:r>
              <w:t>Approve a request</w:t>
            </w:r>
          </w:p>
        </w:tc>
        <w:tc>
          <w:tcPr>
            <w:tcW w:type="dxa" w:w="1704"/>
          </w:tcPr>
          <w:p>
            <w:r>
              <w:t>1. Open the approval request.</w:t>
              <w:br/>
              <w:t>2. Review the request.</w:t>
              <w:br/>
              <w:t>3. Select Approve.</w:t>
            </w:r>
          </w:p>
        </w:tc>
        <w:tc>
          <w:tcPr>
            <w:tcW w:type="dxa" w:w="1704"/>
          </w:tcPr>
          <w:p>
            <w:r>
              <w:t>Approval is recorded and the request follows the approved path.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TC-006</w:t>
            </w:r>
          </w:p>
        </w:tc>
        <w:tc>
          <w:tcPr>
            <w:tcW w:type="dxa" w:w="1704"/>
          </w:tcPr>
          <w:p>
            <w:r>
              <w:t>Reject a request</w:t>
            </w:r>
          </w:p>
        </w:tc>
        <w:tc>
          <w:tcPr>
            <w:tcW w:type="dxa" w:w="1704"/>
          </w:tcPr>
          <w:p>
            <w:r>
              <w:t>1. Open a pending approval.</w:t>
              <w:br/>
              <w:t>2. Select Reject.</w:t>
              <w:br/>
              <w:t>3. Check the request state.</w:t>
            </w:r>
          </w:p>
        </w:tc>
        <w:tc>
          <w:tcPr>
            <w:tcW w:type="dxa" w:w="1704"/>
          </w:tcPr>
          <w:p>
            <w:r>
              <w:t>Rejection is recorded and the request follows the configured rejection path.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TC-007</w:t>
            </w:r>
          </w:p>
        </w:tc>
        <w:tc>
          <w:tcPr>
            <w:tcW w:type="dxa" w:w="1704"/>
          </w:tcPr>
          <w:p>
            <w:r>
              <w:t>Verify automation</w:t>
            </w:r>
          </w:p>
        </w:tc>
        <w:tc>
          <w:tcPr>
            <w:tcW w:type="dxa" w:w="1704"/>
          </w:tcPr>
          <w:p>
            <w:r>
              <w:t>1. Create a request meeting the automation condition.</w:t>
              <w:br/>
              <w:t>2. Submit it.</w:t>
              <w:br/>
              <w:t>3. Observe the request lifecycle.</w:t>
            </w:r>
          </w:p>
        </w:tc>
        <w:tc>
          <w:tcPr>
            <w:tcW w:type="dxa" w:w="1704"/>
          </w:tcPr>
          <w:p>
            <w:r>
              <w:t>Configured automation executes and updates/processes the request as designed.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TC-008</w:t>
            </w:r>
          </w:p>
        </w:tc>
        <w:tc>
          <w:tcPr>
            <w:tcW w:type="dxa" w:w="1704"/>
          </w:tcPr>
          <w:p>
            <w:r>
              <w:t>Verify UI Policy</w:t>
            </w:r>
          </w:p>
        </w:tc>
        <w:tc>
          <w:tcPr>
            <w:tcW w:type="dxa" w:w="1704"/>
          </w:tcPr>
          <w:p>
            <w:r>
              <w:t>1. Open the request form.</w:t>
              <w:br/>
              <w:t>2. Change the relevant condition/state.</w:t>
              <w:br/>
              <w:t>3. Observe field behavior.</w:t>
            </w:r>
          </w:p>
        </w:tc>
        <w:tc>
          <w:tcPr>
            <w:tcW w:type="dxa" w:w="1704"/>
          </w:tcPr>
          <w:p>
            <w:r>
              <w:t>Fields become visible, mandatory, or read-only according to the UI policy.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TC-009</w:t>
            </w:r>
          </w:p>
        </w:tc>
        <w:tc>
          <w:tcPr>
            <w:tcW w:type="dxa" w:w="1704"/>
          </w:tcPr>
          <w:p>
            <w:r>
              <w:t>Verify access control</w:t>
            </w:r>
          </w:p>
        </w:tc>
        <w:tc>
          <w:tcPr>
            <w:tcW w:type="dxa" w:w="1704"/>
          </w:tcPr>
          <w:p>
            <w:r>
              <w:t>1. Log in with an authorized role.</w:t>
              <w:br/>
              <w:t>2. Perform permitted action.</w:t>
              <w:br/>
              <w:t>3. Test an unauthorized action with a restricted role.</w:t>
            </w:r>
          </w:p>
        </w:tc>
        <w:tc>
          <w:tcPr>
            <w:tcW w:type="dxa" w:w="1704"/>
          </w:tcPr>
          <w:p>
            <w:r>
              <w:t>Authorized actions succeed and restricted actions are denied.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TC-010</w:t>
            </w:r>
          </w:p>
        </w:tc>
        <w:tc>
          <w:tcPr>
            <w:tcW w:type="dxa" w:w="1704"/>
          </w:tcPr>
          <w:p>
            <w:r>
              <w:t>Verify data integrity</w:t>
            </w:r>
          </w:p>
        </w:tc>
        <w:tc>
          <w:tcPr>
            <w:tcW w:type="dxa" w:w="1704"/>
          </w:tcPr>
          <w:p>
            <w:r>
              <w:t>1. Create and process a request.</w:t>
              <w:br/>
              <w:t>2. Check stored request details.</w:t>
              <w:br/>
              <w:t>3. Compare status and approval information.</w:t>
            </w:r>
          </w:p>
        </w:tc>
        <w:tc>
          <w:tcPr>
            <w:tcW w:type="dxa" w:w="1704"/>
          </w:tcPr>
          <w:p>
            <w:r>
              <w:t>Request information, status, and approval data remain accurate and consistent.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TC-011</w:t>
            </w:r>
          </w:p>
        </w:tc>
        <w:tc>
          <w:tcPr>
            <w:tcW w:type="dxa" w:w="1704"/>
          </w:tcPr>
          <w:p>
            <w:r>
              <w:t>End-to-end request lifecycle</w:t>
            </w:r>
          </w:p>
        </w:tc>
        <w:tc>
          <w:tcPr>
            <w:tcW w:type="dxa" w:w="1704"/>
          </w:tcPr>
          <w:p>
            <w:r>
              <w:t>1. Create request.</w:t>
              <w:br/>
              <w:t>2. Submit.</w:t>
              <w:br/>
              <w:t>3. Complete approval.</w:t>
              <w:br/>
              <w:t>4. Verify automation and final status.</w:t>
            </w:r>
          </w:p>
        </w:tc>
        <w:tc>
          <w:tcPr>
            <w:tcW w:type="dxa" w:w="1704"/>
          </w:tcPr>
          <w:p>
            <w:r>
              <w:t>The complete network-request lifecycle works without unexpected interruption.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TC-012</w:t>
            </w:r>
          </w:p>
        </w:tc>
        <w:tc>
          <w:tcPr>
            <w:tcW w:type="dxa" w:w="1704"/>
          </w:tcPr>
          <w:p>
            <w:r>
              <w:t>Negative request scenario</w:t>
            </w:r>
          </w:p>
        </w:tc>
        <w:tc>
          <w:tcPr>
            <w:tcW w:type="dxa" w:w="1704"/>
          </w:tcPr>
          <w:p>
            <w:r>
              <w:t>1. Enter invalid/incomplete information.</w:t>
              <w:br/>
              <w:t>2. Attempt submission.</w:t>
            </w:r>
          </w:p>
        </w:tc>
        <w:tc>
          <w:tcPr>
            <w:tcW w:type="dxa" w:w="1704"/>
          </w:tcPr>
          <w:p>
            <w:r>
              <w:t>System validates the input and does not create an invalid request.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</w:tbl>
    <w:p>
      <w:pPr>
        <w:pStyle w:val="Heading1"/>
      </w:pPr>
      <w:r>
        <w:t>6. Bug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Bug Description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Additional Feedback</w:t>
            </w:r>
          </w:p>
        </w:tc>
      </w:tr>
      <w:tr>
        <w:tc>
          <w:tcPr>
            <w:tcW w:type="dxa" w:w="1704"/>
          </w:tcPr>
          <w:p>
            <w:r>
              <w:t>BG-001</w:t>
            </w:r>
          </w:p>
        </w:tc>
        <w:tc>
          <w:tcPr>
            <w:tcW w:type="dxa" w:w="1704"/>
          </w:tcPr>
          <w:p>
            <w:r>
              <w:t>[Enter issue if identified]</w:t>
            </w:r>
          </w:p>
        </w:tc>
        <w:tc>
          <w:tcPr>
            <w:tcW w:type="dxa" w:w="1704"/>
          </w:tcPr>
          <w:p>
            <w:r>
              <w:t>[Step 1]</w:t>
              <w:br/>
              <w:t>[Step 2]</w:t>
              <w:br/>
              <w:t>[Step 3]</w:t>
            </w:r>
          </w:p>
        </w:tc>
        <w:tc>
          <w:tcPr>
            <w:tcW w:type="dxa" w:w="1704"/>
          </w:tcPr>
          <w:p>
            <w:r>
              <w:t>Low / Medium / High</w:t>
            </w:r>
          </w:p>
        </w:tc>
        <w:tc>
          <w:tcPr>
            <w:tcW w:type="dxa" w:w="1704"/>
          </w:tcPr>
          <w:p>
            <w:r>
              <w:t>Open / In Progress / Closed</w:t>
            </w:r>
          </w:p>
        </w:tc>
        <w:tc>
          <w:tcPr>
            <w:tcW w:type="dxa" w:w="1704"/>
          </w:tcPr>
          <w:p>
            <w:r>
              <w:t>[Comments / feedback]</w:t>
            </w:r>
          </w:p>
        </w:tc>
      </w:tr>
      <w:tr>
        <w:tc>
          <w:tcPr>
            <w:tcW w:type="dxa" w:w="1704"/>
          </w:tcPr>
          <w:p>
            <w:r>
              <w:t>BG-002</w:t>
            </w:r>
          </w:p>
        </w:tc>
        <w:tc>
          <w:tcPr>
            <w:tcW w:type="dxa" w:w="1704"/>
          </w:tcPr>
          <w:p>
            <w:r>
              <w:t>[Enter issue if identified]</w:t>
            </w:r>
          </w:p>
        </w:tc>
        <w:tc>
          <w:tcPr>
            <w:tcW w:type="dxa" w:w="1704"/>
          </w:tcPr>
          <w:p>
            <w:r>
              <w:t>[Step 1]</w:t>
              <w:br/>
              <w:t>[Step 2]</w:t>
              <w:br/>
              <w:t>[Step 3]</w:t>
            </w:r>
          </w:p>
        </w:tc>
        <w:tc>
          <w:tcPr>
            <w:tcW w:type="dxa" w:w="1704"/>
          </w:tcPr>
          <w:p>
            <w:r>
              <w:t>Low / Medium / High</w:t>
            </w:r>
          </w:p>
        </w:tc>
        <w:tc>
          <w:tcPr>
            <w:tcW w:type="dxa" w:w="1704"/>
          </w:tcPr>
          <w:p>
            <w:r>
              <w:t>Open / In Progress / Closed</w:t>
            </w:r>
          </w:p>
        </w:tc>
        <w:tc>
          <w:tcPr>
            <w:tcW w:type="dxa" w:w="1704"/>
          </w:tcPr>
          <w:p>
            <w:r>
              <w:t>[Comments / feedback]</w:t>
            </w:r>
          </w:p>
        </w:tc>
      </w:tr>
    </w:tbl>
    <w:p>
      <w:pPr>
        <w:pStyle w:val="Heading1"/>
      </w:pPr>
      <w:r>
        <w:t>7. UAT Acceptance Criteria</w:t>
      </w:r>
    </w:p>
    <w:p>
      <w:pPr>
        <w:pStyle w:val="ListBullet"/>
      </w:pPr>
      <w:r>
        <w:t>All critical request-creation scenarios pass.</w:t>
      </w:r>
    </w:p>
    <w:p>
      <w:pPr>
        <w:pStyle w:val="ListBullet"/>
      </w:pPr>
      <w:r>
        <w:t>Approval and rejection behavior works according to the configured process.</w:t>
      </w:r>
    </w:p>
    <w:p>
      <w:pPr>
        <w:pStyle w:val="ListBullet"/>
      </w:pPr>
      <w:r>
        <w:t>Automation executes under the intended conditions.</w:t>
      </w:r>
    </w:p>
    <w:p>
      <w:pPr>
        <w:pStyle w:val="ListBullet"/>
      </w:pPr>
      <w:r>
        <w:t>UI policies behave correctly on the request form.</w:t>
      </w:r>
    </w:p>
    <w:p>
      <w:pPr>
        <w:pStyle w:val="ListBullet"/>
      </w:pPr>
      <w:r>
        <w:t>Access controls prevent unauthorized actions.</w:t>
      </w:r>
    </w:p>
    <w:p>
      <w:pPr>
        <w:pStyle w:val="ListBullet"/>
      </w:pPr>
      <w:r>
        <w:t>Request data and lifecycle status remain consistent.</w:t>
      </w:r>
    </w:p>
    <w:p>
      <w:pPr>
        <w:pStyle w:val="ListBullet"/>
      </w:pPr>
      <w:r>
        <w:t>Identified high-severity defects are resolved or formally accepted before deployment.</w:t>
      </w:r>
    </w:p>
    <w:p>
      <w:pPr>
        <w:pStyle w:val="ListBullet"/>
      </w:pPr>
      <w:r>
        <w:t>Stakeholders complete the required sign-off.</w:t>
      </w:r>
    </w:p>
    <w:p>
      <w:pPr>
        <w:pStyle w:val="Heading1"/>
      </w:pPr>
      <w:r>
        <w:t>8.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112"/>
          </w:tcPr>
          <w:p>
            <w:r>
              <w:t>Tester Name</w:t>
            </w:r>
          </w:p>
        </w:tc>
        <w:tc>
          <w:tcPr>
            <w:tcW w:type="dxa" w:w="5112"/>
          </w:tcPr>
          <w:p>
            <w:r>
              <w:t>[Name of Tester]</w:t>
            </w:r>
          </w:p>
        </w:tc>
      </w:tr>
      <w:tr>
        <w:tc>
          <w:tcPr>
            <w:tcW w:type="dxa" w:w="5112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[Date of Test Completion]</w:t>
            </w:r>
          </w:p>
        </w:tc>
      </w:tr>
      <w:tr>
        <w:tc>
          <w:tcPr>
            <w:tcW w:type="dxa" w:w="5112"/>
          </w:tcPr>
          <w:p>
            <w:r>
              <w:t>Signature</w:t>
            </w:r>
          </w:p>
        </w:tc>
        <w:tc>
          <w:tcPr>
            <w:tcW w:type="dxa" w:w="5112"/>
          </w:tcPr>
          <w:p>
            <w:r>
              <w:t>[Tester's Signature]</w:t>
            </w:r>
          </w:p>
        </w:tc>
      </w:tr>
      <w:tr>
        <w:tc>
          <w:tcPr>
            <w:tcW w:type="dxa" w:w="5112"/>
          </w:tcPr>
          <w:p>
            <w:r>
              <w:t>Project Manager Approval</w:t>
            </w:r>
          </w:p>
        </w:tc>
        <w:tc>
          <w:tcPr>
            <w:tcW w:type="dxa" w:w="5112"/>
          </w:tcPr>
          <w:p>
            <w:r>
              <w:t>[Name / Signature / Date]</w:t>
            </w:r>
          </w:p>
        </w:tc>
      </w:tr>
      <w:tr>
        <w:tc>
          <w:tcPr>
            <w:tcW w:type="dxa" w:w="5112"/>
          </w:tcPr>
          <w:p>
            <w:r>
              <w:t>Product Owner Approval</w:t>
            </w:r>
          </w:p>
        </w:tc>
        <w:tc>
          <w:tcPr>
            <w:tcW w:type="dxa" w:w="5112"/>
          </w:tcPr>
          <w:p>
            <w:r>
              <w:t>[Name / Signature / Date]</w:t>
            </w:r>
          </w:p>
        </w:tc>
      </w:tr>
    </w:tbl>
    <w:p>
      <w:pPr>
        <w:pStyle w:val="Heading1"/>
      </w:pPr>
      <w:r>
        <w:t>9. Notes</w:t>
      </w:r>
    </w:p>
    <w:p>
      <w:pPr>
        <w:pStyle w:val="ListBullet"/>
      </w:pPr>
      <w:r>
        <w:t>Test cases should cover both positive and negative scenarios.</w:t>
      </w:r>
    </w:p>
    <w:p>
      <w:pPr>
        <w:pStyle w:val="ListBullet"/>
      </w:pPr>
      <w:r>
        <w:t>Testers should record detailed actual results and feedback.</w:t>
      </w:r>
    </w:p>
    <w:p>
      <w:pPr>
        <w:pStyle w:val="ListBullet"/>
      </w:pPr>
      <w:r>
        <w:t>Any defect should include severity, status, and reproducible steps.</w:t>
      </w:r>
    </w:p>
    <w:p>
      <w:pPr>
        <w:pStyle w:val="ListBullet"/>
      </w:pPr>
      <w:r>
        <w:t>UAT should be completed before final deployment.</w:t>
      </w:r>
    </w:p>
    <w:p>
      <w:pPr>
        <w:pStyle w:val="ListBullet"/>
      </w:pPr>
      <w:r>
        <w:t>Final sign-off should be obtained from the project manager and product owner.</w:t>
      </w:r>
    </w:p>
    <w:p>
      <w:pPr>
        <w:pStyle w:val="Heading1"/>
      </w:pPr>
      <w:r>
        <w:t>10. UAT Conclusion</w:t>
      </w:r>
    </w:p>
    <w:p>
      <w:r>
        <w:t>The UAT for Automated Network Request Management in ServiceNow is intended to confirm that the configured network-request lifecycle meets the defined functional requirements. The testing validates request submission, approval, automation, UI behavior, security, data integrity, and end-to-end processing. Successful completion of these tests provides confidence that the solution is ready for deployment, subject to stakeholder sign-off and resolution of critical defects.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