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Ideation Phase — Empathy Map Canvas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Empathy Map Canvas</w:t>
      </w:r>
    </w:p>
    <w:p>
      <w:pPr>
        <w:spacing w:after="120"/>
      </w:pPr>
      <w:r>
        <w:rPr>
          <w:b w:val="0"/>
          <w:i w:val="0"/>
          <w:sz w:val="22"/>
        </w:rPr>
        <w:t>The Empathy Map helps the team step into the shoes of the primary user — a prospective home buyer / real-estate analyst — to better understand their thoughts, feelings, environment, and behavior before designing the Tableau dashboard solution.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User Persona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Attribute</w:t>
            </w:r>
          </w:p>
        </w:tc>
        <w:tc>
          <w:tcPr>
            <w:tcW w:type="dxa" w:w="64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Persona Name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Ramesh — Prospective Home Buyer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Age Group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28–45 years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Role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Working professional planning to purchase a home</w:t>
            </w:r>
          </w:p>
        </w:tc>
      </w:tr>
      <w:tr>
        <w:tc>
          <w:tcPr>
            <w:tcW w:type="dxa" w:w="259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Goal</w:t>
            </w:r>
          </w:p>
        </w:tc>
        <w:tc>
          <w:tcPr>
            <w:tcW w:type="dxa" w:w="64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Find a fairly priced home that matches budget and requirements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9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1.1: Empathy Map Canvas — Housing Market Dashboard User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Detailed Quadrant Analysis</w:t>
      </w:r>
    </w:p>
    <w:p>
      <w:pPr>
        <w:spacing w:before="120" w:after="40"/>
      </w:pPr>
      <w:r>
        <w:rPr>
          <w:b/>
          <w:color w:val="1F3A5F"/>
          <w:sz w:val="23"/>
        </w:rPr>
        <w:t>Think &amp; Feel</w:t>
      </w:r>
    </w:p>
    <w:p>
      <w:pPr>
        <w:pStyle w:val="ListBullet"/>
        <w:ind w:left="360"/>
      </w:pPr>
      <w:r>
        <w:rPr>
          <w:sz w:val="22"/>
        </w:rPr>
        <w:t>Worried about overpaying for a property compared to its actual market value.</w:t>
      </w:r>
    </w:p>
    <w:p>
      <w:pPr>
        <w:pStyle w:val="ListBullet"/>
        <w:ind w:left="360"/>
      </w:pPr>
      <w:r>
        <w:rPr>
          <w:sz w:val="22"/>
        </w:rPr>
        <w:t>Wants confidence that a purchase decision is backed by real data, not just agent opinion.</w:t>
      </w:r>
    </w:p>
    <w:p>
      <w:pPr>
        <w:pStyle w:val="ListBullet"/>
        <w:ind w:left="360"/>
      </w:pPr>
      <w:r>
        <w:rPr>
          <w:sz w:val="22"/>
        </w:rPr>
        <w:t>Feels overwhelmed comparing dozens of listings manually.</w:t>
      </w:r>
    </w:p>
    <w:p>
      <w:pPr>
        <w:spacing w:before="120" w:after="40"/>
      </w:pPr>
      <w:r>
        <w:rPr>
          <w:b/>
          <w:color w:val="1F3A5F"/>
          <w:sz w:val="23"/>
        </w:rPr>
        <w:t>See</w:t>
      </w:r>
    </w:p>
    <w:p>
      <w:pPr>
        <w:pStyle w:val="ListBullet"/>
        <w:ind w:left="360"/>
      </w:pPr>
      <w:r>
        <w:rPr>
          <w:sz w:val="22"/>
        </w:rPr>
        <w:t>Inconsistent pricing information across different property portals.</w:t>
      </w:r>
    </w:p>
    <w:p>
      <w:pPr>
        <w:pStyle w:val="ListBullet"/>
        <w:ind w:left="360"/>
      </w:pPr>
      <w:r>
        <w:rPr>
          <w:sz w:val="22"/>
        </w:rPr>
        <w:t>Friends and family members reacting to rising or falling home prices.</w:t>
      </w:r>
    </w:p>
    <w:p>
      <w:pPr>
        <w:pStyle w:val="ListBullet"/>
        <w:ind w:left="360"/>
      </w:pPr>
      <w:r>
        <w:rPr>
          <w:sz w:val="22"/>
        </w:rPr>
        <w:t>Agents presenting selective, favorable comparisons.</w:t>
      </w:r>
    </w:p>
    <w:p>
      <w:pPr>
        <w:spacing w:before="120" w:after="40"/>
      </w:pPr>
      <w:r>
        <w:rPr>
          <w:b/>
          <w:color w:val="1F3A5F"/>
          <w:sz w:val="23"/>
        </w:rPr>
        <w:t>Say &amp; Do</w:t>
      </w:r>
    </w:p>
    <w:p>
      <w:pPr>
        <w:pStyle w:val="ListBullet"/>
        <w:ind w:left="360"/>
      </w:pPr>
      <w:r>
        <w:rPr>
          <w:sz w:val="22"/>
        </w:rPr>
        <w:t>Asks friends and colleagues for referrals and price benchmarks.</w:t>
      </w:r>
    </w:p>
    <w:p>
      <w:pPr>
        <w:pStyle w:val="ListBullet"/>
        <w:ind w:left="360"/>
      </w:pPr>
      <w:r>
        <w:rPr>
          <w:sz w:val="22"/>
        </w:rPr>
        <w:t>Manually copies listing data into spreadsheets to compare.</w:t>
      </w:r>
    </w:p>
    <w:p>
      <w:pPr>
        <w:pStyle w:val="ListBullet"/>
        <w:ind w:left="360"/>
      </w:pPr>
      <w:r>
        <w:rPr>
          <w:sz w:val="22"/>
        </w:rPr>
        <w:t>Requests visual, side-by-side price comparisons from agents.</w:t>
      </w:r>
    </w:p>
    <w:p>
      <w:pPr>
        <w:spacing w:before="120" w:after="40"/>
      </w:pPr>
      <w:r>
        <w:rPr>
          <w:b/>
          <w:color w:val="1F3A5F"/>
          <w:sz w:val="23"/>
        </w:rPr>
        <w:t>Hear</w:t>
      </w:r>
    </w:p>
    <w:p>
      <w:pPr>
        <w:pStyle w:val="ListBullet"/>
        <w:ind w:left="360"/>
      </w:pPr>
      <w:r>
        <w:rPr>
          <w:sz w:val="22"/>
        </w:rPr>
        <w:t>Agents recommending specific properties for their own benefit.</w:t>
      </w:r>
    </w:p>
    <w:p>
      <w:pPr>
        <w:pStyle w:val="ListBullet"/>
        <w:ind w:left="360"/>
      </w:pPr>
      <w:r>
        <w:rPr>
          <w:sz w:val="22"/>
        </w:rPr>
        <w:t>News reports about fluctuating interest rates and housing demand.</w:t>
      </w:r>
    </w:p>
    <w:p>
      <w:pPr>
        <w:pStyle w:val="ListBullet"/>
        <w:ind w:left="360"/>
      </w:pPr>
      <w:r>
        <w:rPr>
          <w:sz w:val="22"/>
        </w:rPr>
        <w:t>Mixed reviews about neighborhoods and future value appreciation.</w:t>
      </w:r>
    </w:p>
    <w:p>
      <w:pPr>
        <w:spacing w:before="120" w:after="40"/>
      </w:pPr>
      <w:r>
        <w:rPr>
          <w:b/>
          <w:color w:val="1F3A5F"/>
          <w:sz w:val="23"/>
        </w:rPr>
        <w:t>Pain Points</w:t>
      </w:r>
    </w:p>
    <w:p>
      <w:pPr>
        <w:pStyle w:val="ListBullet"/>
        <w:ind w:left="360"/>
      </w:pPr>
      <w:r>
        <w:rPr>
          <w:sz w:val="22"/>
        </w:rPr>
        <w:t>No single, trustworthy, visual source to evaluate a property's price fairness.</w:t>
      </w:r>
    </w:p>
    <w:p>
      <w:pPr>
        <w:pStyle w:val="ListBullet"/>
        <w:ind w:left="360"/>
      </w:pPr>
      <w:r>
        <w:rPr>
          <w:sz w:val="22"/>
        </w:rPr>
        <w:t>Difficult to see how renovation, age, or bathroom count affect price.</w:t>
      </w:r>
    </w:p>
    <w:p>
      <w:pPr>
        <w:spacing w:before="120" w:after="40"/>
      </w:pPr>
      <w:r>
        <w:rPr>
          <w:b/>
          <w:color w:val="1F3A5F"/>
          <w:sz w:val="23"/>
        </w:rPr>
        <w:t>Gains / Needs</w:t>
      </w:r>
    </w:p>
    <w:p>
      <w:pPr>
        <w:pStyle w:val="ListBullet"/>
        <w:ind w:left="360"/>
      </w:pPr>
      <w:r>
        <w:rPr>
          <w:sz w:val="22"/>
        </w:rPr>
        <w:t>An interactive dashboard that instantly filters and visualizes relevant price trends.</w:t>
      </w:r>
    </w:p>
    <w:p>
      <w:pPr>
        <w:pStyle w:val="ListBullet"/>
        <w:ind w:left="360"/>
      </w:pPr>
      <w:r>
        <w:rPr>
          <w:sz w:val="22"/>
        </w:rPr>
        <w:t>Clear KPIs and storyboards that summarize the housing market at a glance.</w:t>
      </w:r>
    </w:p>
    <w:sectPr w:rsidR="00FC693F" w:rsidRPr="0006063C" w:rsidSect="00034616"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