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Requirement Analysis — Technology Stack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Technology Stack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Overview</w:t>
      </w:r>
    </w:p>
    <w:p>
      <w:pPr>
        <w:spacing w:after="120"/>
      </w:pPr>
      <w:r>
        <w:rPr>
          <w:b w:val="0"/>
          <w:i w:val="0"/>
          <w:sz w:val="22"/>
        </w:rPr>
        <w:t>The Housing Market Trends using Tableau project is built entirely using Tableau Desktop, with Microsoft Excel used only for initial data preparation. No programming language is used.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16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Visualization / BI Tool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Tableau Desktop (Tableau Public)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Data modeling, worksheet &amp; dashboard development, storyboarding</w:t>
            </w:r>
          </w:p>
        </w:tc>
      </w:tr>
      <w:tr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Data Source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Transformed_Housing_Data_2.csv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Cleaned, transformed housing dataset (21,609 rows x 30 columns)</w:t>
            </w:r>
          </w:p>
        </w:tc>
      </w:tr>
      <w:tr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Data Preparation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Microsoft Excel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Pre-processing and transformation of the raw housing dataset</w:t>
            </w:r>
          </w:p>
        </w:tc>
      </w:tr>
      <w:tr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Version Control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GitHub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Source/documentation version control and public hosting</w:t>
            </w:r>
          </w:p>
        </w:tc>
      </w:tr>
      <w:tr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Documentation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Microsoft Word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SRS, architecture, test cases, reports</w:t>
            </w:r>
          </w:p>
        </w:tc>
      </w:tr>
      <w:tr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Presentation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Microsoft PowerPoint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Project presentation for review</w:t>
            </w:r>
          </w:p>
        </w:tc>
      </w:tr>
      <w:tr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Programming Language</w:t>
            </w:r>
          </w:p>
        </w:tc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None</w:t>
            </w:r>
          </w:p>
        </w:tc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100% no-code — all logic implemented via Tableau calculated fields and filters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Dataset Schema (Key Fields Used in the Tableau Workbook)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244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403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Used In</w:t>
            </w:r>
          </w:p>
        </w:tc>
      </w:tr>
      <w:tr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Sale_Price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Numeric (Measure)</w:t>
            </w:r>
          </w:p>
        </w:tc>
        <w:tc>
          <w:tcPr>
            <w:tcW w:type="dxa" w:w="403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1 (KPI), Sheet 2 (Sale Price bins)</w:t>
            </w:r>
          </w:p>
        </w:tc>
      </w:tr>
      <w:tr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No of Bedrooms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Numeric (Measure)</w:t>
            </w:r>
          </w:p>
        </w:tc>
        <w:tc>
          <w:tcPr>
            <w:tcW w:type="dxa" w:w="403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 4 (feature comparison)</w:t>
            </w:r>
          </w:p>
        </w:tc>
      </w:tr>
      <w:tr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No of Bathrooms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Numeric (Measure)</w:t>
            </w:r>
          </w:p>
        </w:tc>
        <w:tc>
          <w:tcPr>
            <w:tcW w:type="dxa" w:w="403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4 (feature comparison)</w:t>
            </w:r>
          </w:p>
        </w:tc>
      </w:tr>
      <w:tr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No of Floors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Numeric (Measure)</w:t>
            </w:r>
          </w:p>
        </w:tc>
        <w:tc>
          <w:tcPr>
            <w:tcW w:type="dxa" w:w="403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 4 (feature comparison)</w:t>
            </w:r>
          </w:p>
        </w:tc>
      </w:tr>
      <w:tr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Age of House (in Years)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Numeric (Dimension/Measure)</w:t>
            </w:r>
          </w:p>
        </w:tc>
        <w:tc>
          <w:tcPr>
            <w:tcW w:type="dxa" w:w="403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3 (pie chart), Sheet 4 (x-axis), Dashboard filter</w:t>
            </w:r>
          </w:p>
        </w:tc>
      </w:tr>
      <w:tr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Years Since Renovation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Numeric</w:t>
            </w:r>
          </w:p>
        </w:tc>
        <w:tc>
          <w:tcPr>
            <w:tcW w:type="dxa" w:w="403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 2 (histogram title context)</w:t>
            </w:r>
          </w:p>
        </w:tc>
      </w:tr>
      <w:tr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Ever_Renovated_Yes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Boolean (0/1)</w:t>
            </w:r>
          </w:p>
        </w:tc>
        <w:tc>
          <w:tcPr>
            <w:tcW w:type="dxa" w:w="403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 3 (renovation status split)</w:t>
            </w:r>
          </w:p>
        </w:tc>
      </w:tr>
      <w:tr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Area of the House from Basement (in Sqft)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Numeric (Measure)</w:t>
            </w:r>
          </w:p>
        </w:tc>
        <w:tc>
          <w:tcPr>
            <w:tcW w:type="dxa" w:w="403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 1 (KPI card)</w:t>
            </w:r>
          </w:p>
        </w:tc>
      </w:tr>
      <w:tr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Waterfront_View_Yes / Zipcode_Group_*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Boolean (0/1, one-hot)</w:t>
            </w:r>
          </w:p>
        </w:tc>
        <w:tc>
          <w:tcPr>
            <w:tcW w:type="dxa" w:w="403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Available for further location/feature analysis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