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45AD7" w14:textId="77777777" w:rsidR="000744FA" w:rsidRDefault="00000000">
      <w:pPr>
        <w:spacing w:after="0"/>
        <w:ind w:left="10" w:right="52" w:hanging="10"/>
        <w:jc w:val="center"/>
      </w:pPr>
      <w:r>
        <w:rPr>
          <w:b/>
          <w:sz w:val="24"/>
        </w:rPr>
        <w:t xml:space="preserve">Project Design Phase </w:t>
      </w:r>
    </w:p>
    <w:p w14:paraId="04CDAF45" w14:textId="77777777" w:rsidR="000744FA" w:rsidRDefault="00000000">
      <w:pPr>
        <w:spacing w:after="0"/>
        <w:ind w:left="10" w:right="50" w:hanging="10"/>
        <w:jc w:val="center"/>
      </w:pPr>
      <w:r>
        <w:rPr>
          <w:b/>
          <w:sz w:val="24"/>
        </w:rPr>
        <w:t xml:space="preserve">Solution Architecture </w:t>
      </w:r>
    </w:p>
    <w:p w14:paraId="61C99BBE" w14:textId="77777777" w:rsidR="000744FA" w:rsidRDefault="00000000">
      <w:pPr>
        <w:spacing w:after="0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0744FA" w14:paraId="509B627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B246" w14:textId="77777777" w:rsidR="000744FA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F0A2" w14:textId="77777777" w:rsidR="000744FA" w:rsidRDefault="00000000">
            <w:pPr>
              <w:spacing w:after="0"/>
            </w:pPr>
            <w:r>
              <w:t xml:space="preserve">15 February 2025 </w:t>
            </w:r>
          </w:p>
        </w:tc>
      </w:tr>
      <w:tr w:rsidR="000744FA" w14:paraId="1BC9574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A952" w14:textId="77777777" w:rsidR="000744FA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89CF0" w14:textId="6F21906C" w:rsidR="000744FA" w:rsidRDefault="00813CB8">
            <w:pPr>
              <w:spacing w:after="0"/>
            </w:pPr>
            <w:r w:rsidRPr="00813CB8">
              <w:t>LTVIP2025TMID36379</w:t>
            </w:r>
          </w:p>
        </w:tc>
      </w:tr>
      <w:tr w:rsidR="000744FA" w14:paraId="2D513E8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8866" w14:textId="77777777" w:rsidR="000744FA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E697A" w14:textId="779EDEF9" w:rsidR="000744FA" w:rsidRDefault="00813CB8">
            <w:pPr>
              <w:spacing w:after="0"/>
            </w:pPr>
            <w:r w:rsidRPr="00813CB8">
              <w:t>Citizen AI – Intelligent Citizen Engagement Platform</w:t>
            </w:r>
          </w:p>
        </w:tc>
      </w:tr>
      <w:tr w:rsidR="000744FA" w14:paraId="4FDEA015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3071" w14:textId="77777777" w:rsidR="000744FA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41FA4" w14:textId="77777777" w:rsidR="000744FA" w:rsidRDefault="00000000">
            <w:pPr>
              <w:spacing w:after="0"/>
            </w:pPr>
            <w:r>
              <w:rPr>
                <w:sz w:val="24"/>
              </w:rPr>
              <w:t xml:space="preserve">4 Marks </w:t>
            </w:r>
          </w:p>
        </w:tc>
      </w:tr>
    </w:tbl>
    <w:p w14:paraId="2AB026BD" w14:textId="77777777" w:rsidR="000744FA" w:rsidRDefault="00000000">
      <w:pPr>
        <w:spacing w:after="177"/>
      </w:pPr>
      <w:r>
        <w:rPr>
          <w:b/>
        </w:rPr>
        <w:t xml:space="preserve"> </w:t>
      </w:r>
    </w:p>
    <w:p w14:paraId="42CAE3B9" w14:textId="77777777" w:rsidR="000744FA" w:rsidRDefault="00000000">
      <w:pPr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7C8EF97C" w14:textId="77777777" w:rsidR="000744FA" w:rsidRDefault="00000000">
      <w:pPr>
        <w:spacing w:after="366" w:line="250" w:lineRule="auto"/>
        <w:ind w:left="10" w:hanging="10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– that bridges the gap between business problems and technology solutions. Its goals are to: </w:t>
      </w:r>
    </w:p>
    <w:p w14:paraId="1405FC9E" w14:textId="77777777" w:rsidR="000744FA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14:paraId="44B8E289" w14:textId="77777777" w:rsidR="000744FA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Describe the structure, characteristics, behavior, and other aspects of the software to project stakeholders. </w:t>
      </w:r>
    </w:p>
    <w:p w14:paraId="03D770E6" w14:textId="77777777" w:rsidR="000744FA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14:paraId="7B12D3D6" w14:textId="77777777" w:rsidR="000744FA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and delivered. </w:t>
      </w:r>
    </w:p>
    <w:p w14:paraId="1C559FFF" w14:textId="77777777" w:rsidR="000744FA" w:rsidRDefault="00000000">
      <w:pPr>
        <w:spacing w:after="176"/>
      </w:pPr>
      <w:r>
        <w:rPr>
          <w:b/>
        </w:rPr>
        <w:t xml:space="preserve"> </w:t>
      </w:r>
    </w:p>
    <w:p w14:paraId="1BE7B8CE" w14:textId="77777777" w:rsidR="000744FA" w:rsidRDefault="00000000">
      <w:pPr>
        <w:ind w:left="-5" w:hanging="10"/>
      </w:pPr>
      <w:r>
        <w:rPr>
          <w:rFonts w:ascii="Arial" w:eastAsia="Arial" w:hAnsi="Arial" w:cs="Arial"/>
          <w:b/>
          <w:sz w:val="24"/>
        </w:rPr>
        <w:t>Example - Solution Architecture Diagram</w:t>
      </w:r>
      <w:r>
        <w:rPr>
          <w:b/>
        </w:rPr>
        <w:t xml:space="preserve">:  </w:t>
      </w:r>
    </w:p>
    <w:p w14:paraId="23A96F09" w14:textId="77777777" w:rsidR="000744FA" w:rsidRDefault="00000000">
      <w:pPr>
        <w:spacing w:after="116"/>
      </w:pPr>
      <w:r>
        <w:rPr>
          <w:b/>
        </w:rPr>
        <w:t xml:space="preserve"> </w:t>
      </w:r>
    </w:p>
    <w:p w14:paraId="36156896" w14:textId="77777777" w:rsidR="000744FA" w:rsidRDefault="00000000">
      <w:pPr>
        <w:spacing w:after="110"/>
        <w:jc w:val="right"/>
      </w:pPr>
      <w:r>
        <w:rPr>
          <w:noProof/>
        </w:rPr>
        <w:drawing>
          <wp:inline distT="0" distB="0" distL="0" distR="0" wp14:anchorId="01B11DD5" wp14:editId="02D23412">
            <wp:extent cx="5731510" cy="2564765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E5A24CC" w14:textId="77777777" w:rsidR="000744FA" w:rsidRDefault="00000000">
      <w:pPr>
        <w:spacing w:after="158"/>
      </w:pPr>
      <w:r>
        <w:rPr>
          <w:i/>
          <w:color w:val="333333"/>
          <w:sz w:val="21"/>
        </w:rPr>
        <w:t>Figure 1: Architecture and data flow of the voice patient diary sample application</w:t>
      </w:r>
      <w:r>
        <w:rPr>
          <w:b/>
        </w:rPr>
        <w:t xml:space="preserve"> </w:t>
      </w:r>
    </w:p>
    <w:p w14:paraId="13428BF1" w14:textId="77777777" w:rsidR="000744FA" w:rsidRDefault="00000000">
      <w:pPr>
        <w:spacing w:after="158"/>
      </w:pPr>
      <w:r>
        <w:rPr>
          <w:b/>
        </w:rPr>
        <w:t xml:space="preserve">Reference: </w:t>
      </w:r>
      <w:hyperlink r:id="rId6">
        <w:r>
          <w:rPr>
            <w:b/>
            <w:color w:val="0563C1"/>
            <w:u w:val="single" w:color="0563C1"/>
          </w:rPr>
          <w:t>https://aws.amazon.com/blogs/industries/voice</w:t>
        </w:r>
      </w:hyperlink>
      <w:hyperlink r:id="rId7">
        <w:r>
          <w:rPr>
            <w:b/>
            <w:color w:val="0563C1"/>
            <w:u w:val="single" w:color="0563C1"/>
          </w:rPr>
          <w:t>-</w:t>
        </w:r>
      </w:hyperlink>
      <w:hyperlink r:id="rId8">
        <w:r>
          <w:rPr>
            <w:b/>
            <w:color w:val="0563C1"/>
            <w:u w:val="single" w:color="0563C1"/>
          </w:rPr>
          <w:t>applications</w:t>
        </w:r>
      </w:hyperlink>
      <w:hyperlink r:id="rId9">
        <w:r>
          <w:rPr>
            <w:b/>
            <w:color w:val="0563C1"/>
            <w:u w:val="single" w:color="0563C1"/>
          </w:rPr>
          <w:t>-</w:t>
        </w:r>
      </w:hyperlink>
      <w:hyperlink r:id="rId10">
        <w:r>
          <w:rPr>
            <w:b/>
            <w:color w:val="0563C1"/>
            <w:u w:val="single" w:color="0563C1"/>
          </w:rPr>
          <w:t>in</w:t>
        </w:r>
      </w:hyperlink>
      <w:hyperlink r:id="rId11">
        <w:r>
          <w:rPr>
            <w:b/>
            <w:color w:val="0563C1"/>
            <w:u w:val="single" w:color="0563C1"/>
          </w:rPr>
          <w:t>-</w:t>
        </w:r>
      </w:hyperlink>
      <w:hyperlink r:id="rId12">
        <w:r>
          <w:rPr>
            <w:b/>
            <w:color w:val="0563C1"/>
            <w:u w:val="single" w:color="0563C1"/>
          </w:rPr>
          <w:t>clinical</w:t>
        </w:r>
      </w:hyperlink>
      <w:hyperlink r:id="rId13">
        <w:r>
          <w:rPr>
            <w:b/>
            <w:color w:val="0563C1"/>
            <w:u w:val="single" w:color="0563C1"/>
          </w:rPr>
          <w:t>-</w:t>
        </w:r>
      </w:hyperlink>
      <w:hyperlink r:id="rId14">
        <w:r>
          <w:rPr>
            <w:b/>
            <w:color w:val="0563C1"/>
            <w:u w:val="single" w:color="0563C1"/>
          </w:rPr>
          <w:t>research</w:t>
        </w:r>
      </w:hyperlink>
      <w:hyperlink r:id="rId15"/>
      <w:hyperlink r:id="rId16">
        <w:r>
          <w:rPr>
            <w:b/>
            <w:color w:val="0563C1"/>
            <w:u w:val="single" w:color="0563C1"/>
          </w:rPr>
          <w:t>powered</w:t>
        </w:r>
      </w:hyperlink>
      <w:hyperlink r:id="rId17">
        <w:r>
          <w:rPr>
            <w:b/>
            <w:color w:val="0563C1"/>
            <w:u w:val="single" w:color="0563C1"/>
          </w:rPr>
          <w:t>-</w:t>
        </w:r>
      </w:hyperlink>
      <w:hyperlink r:id="rId18">
        <w:r>
          <w:rPr>
            <w:b/>
            <w:color w:val="0563C1"/>
            <w:u w:val="single" w:color="0563C1"/>
          </w:rPr>
          <w:t>by</w:t>
        </w:r>
      </w:hyperlink>
      <w:hyperlink r:id="rId19">
        <w:r>
          <w:rPr>
            <w:b/>
            <w:color w:val="0563C1"/>
            <w:u w:val="single" w:color="0563C1"/>
          </w:rPr>
          <w:t>-</w:t>
        </w:r>
      </w:hyperlink>
      <w:hyperlink r:id="rId20">
        <w:r>
          <w:rPr>
            <w:b/>
            <w:color w:val="0563C1"/>
            <w:u w:val="single" w:color="0563C1"/>
          </w:rPr>
          <w:t>ai</w:t>
        </w:r>
      </w:hyperlink>
      <w:hyperlink r:id="rId21">
        <w:r>
          <w:rPr>
            <w:b/>
            <w:color w:val="0563C1"/>
            <w:u w:val="single" w:color="0563C1"/>
          </w:rPr>
          <w:t>-</w:t>
        </w:r>
      </w:hyperlink>
      <w:hyperlink r:id="rId22">
        <w:r>
          <w:rPr>
            <w:b/>
            <w:color w:val="0563C1"/>
            <w:u w:val="single" w:color="0563C1"/>
          </w:rPr>
          <w:t>on</w:t>
        </w:r>
      </w:hyperlink>
      <w:hyperlink r:id="rId23">
        <w:r>
          <w:rPr>
            <w:b/>
            <w:color w:val="0563C1"/>
            <w:u w:val="single" w:color="0563C1"/>
          </w:rPr>
          <w:t>-</w:t>
        </w:r>
      </w:hyperlink>
      <w:hyperlink r:id="rId24">
        <w:r>
          <w:rPr>
            <w:b/>
            <w:color w:val="0563C1"/>
            <w:u w:val="single" w:color="0563C1"/>
          </w:rPr>
          <w:t>aws</w:t>
        </w:r>
      </w:hyperlink>
      <w:hyperlink r:id="rId25">
        <w:r>
          <w:rPr>
            <w:b/>
            <w:color w:val="0563C1"/>
            <w:u w:val="single" w:color="0563C1"/>
          </w:rPr>
          <w:t>-</w:t>
        </w:r>
      </w:hyperlink>
      <w:hyperlink r:id="rId26">
        <w:r>
          <w:rPr>
            <w:b/>
            <w:color w:val="0563C1"/>
            <w:u w:val="single" w:color="0563C1"/>
          </w:rPr>
          <w:t>part</w:t>
        </w:r>
      </w:hyperlink>
      <w:hyperlink r:id="rId27">
        <w:r>
          <w:rPr>
            <w:b/>
            <w:color w:val="0563C1"/>
            <w:u w:val="single" w:color="0563C1"/>
          </w:rPr>
          <w:t>-</w:t>
        </w:r>
      </w:hyperlink>
      <w:hyperlink r:id="rId28">
        <w:r>
          <w:rPr>
            <w:b/>
            <w:color w:val="0563C1"/>
            <w:u w:val="single" w:color="0563C1"/>
          </w:rPr>
          <w:t>1</w:t>
        </w:r>
      </w:hyperlink>
      <w:hyperlink r:id="rId29">
        <w:r>
          <w:rPr>
            <w:b/>
            <w:color w:val="0563C1"/>
            <w:u w:val="single" w:color="0563C1"/>
          </w:rPr>
          <w:t>-</w:t>
        </w:r>
      </w:hyperlink>
      <w:hyperlink r:id="rId30">
        <w:r>
          <w:rPr>
            <w:b/>
            <w:color w:val="0563C1"/>
            <w:u w:val="single" w:color="0563C1"/>
          </w:rPr>
          <w:t>architecture</w:t>
        </w:r>
      </w:hyperlink>
      <w:hyperlink r:id="rId31">
        <w:r>
          <w:rPr>
            <w:b/>
            <w:color w:val="0563C1"/>
            <w:u w:val="single" w:color="0563C1"/>
          </w:rPr>
          <w:t>-</w:t>
        </w:r>
      </w:hyperlink>
      <w:hyperlink r:id="rId32">
        <w:r>
          <w:rPr>
            <w:b/>
            <w:color w:val="0563C1"/>
            <w:u w:val="single" w:color="0563C1"/>
          </w:rPr>
          <w:t>and</w:t>
        </w:r>
      </w:hyperlink>
      <w:hyperlink r:id="rId33">
        <w:r>
          <w:rPr>
            <w:b/>
            <w:color w:val="0563C1"/>
            <w:u w:val="single" w:color="0563C1"/>
          </w:rPr>
          <w:t>-</w:t>
        </w:r>
      </w:hyperlink>
      <w:hyperlink r:id="rId34">
        <w:r>
          <w:rPr>
            <w:b/>
            <w:color w:val="0563C1"/>
            <w:u w:val="single" w:color="0563C1"/>
          </w:rPr>
          <w:t>design</w:t>
        </w:r>
      </w:hyperlink>
      <w:hyperlink r:id="rId35">
        <w:r>
          <w:rPr>
            <w:b/>
            <w:color w:val="0563C1"/>
            <w:u w:val="single" w:color="0563C1"/>
          </w:rPr>
          <w:t>-</w:t>
        </w:r>
      </w:hyperlink>
      <w:hyperlink r:id="rId36">
        <w:r>
          <w:rPr>
            <w:b/>
            <w:color w:val="0563C1"/>
            <w:u w:val="single" w:color="0563C1"/>
          </w:rPr>
          <w:t>considerations/</w:t>
        </w:r>
      </w:hyperlink>
      <w:hyperlink r:id="rId37">
        <w:r>
          <w:rPr>
            <w:b/>
          </w:rPr>
          <w:t xml:space="preserve"> </w:t>
        </w:r>
      </w:hyperlink>
    </w:p>
    <w:p w14:paraId="7AFF4A54" w14:textId="77777777" w:rsidR="000744FA" w:rsidRDefault="00000000">
      <w:r>
        <w:rPr>
          <w:b/>
        </w:rPr>
        <w:t xml:space="preserve"> </w:t>
      </w:r>
    </w:p>
    <w:p w14:paraId="2ED3780C" w14:textId="77777777" w:rsidR="000744FA" w:rsidRDefault="00000000">
      <w:pPr>
        <w:spacing w:after="0"/>
      </w:pPr>
      <w:r>
        <w:rPr>
          <w:b/>
        </w:rPr>
        <w:lastRenderedPageBreak/>
        <w:t xml:space="preserve"> </w:t>
      </w:r>
    </w:p>
    <w:sectPr w:rsidR="000744FA">
      <w:pgSz w:w="11906" w:h="16838"/>
      <w:pgMar w:top="1440" w:right="139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13A03"/>
    <w:multiLevelType w:val="hybridMultilevel"/>
    <w:tmpl w:val="6F884864"/>
    <w:lvl w:ilvl="0" w:tplc="851888B6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A4B71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DEA4E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1403B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380A7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E023E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BCE9A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68788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5CEEA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74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4FA"/>
    <w:rsid w:val="000744FA"/>
    <w:rsid w:val="00813CB8"/>
    <w:rsid w:val="00FA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227A"/>
  <w15:docId w15:val="{6E5F9017-CC8C-4900-8D92-C6D3614E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944</Words>
  <Characters>5382</Characters>
  <Application>Microsoft Office Word</Application>
  <DocSecurity>0</DocSecurity>
  <Lines>44</Lines>
  <Paragraphs>12</Paragraphs>
  <ScaleCrop>false</ScaleCrop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SIDHARADH KONIJETI</cp:lastModifiedBy>
  <cp:revision>3</cp:revision>
  <dcterms:created xsi:type="dcterms:W3CDTF">2025-07-04T08:34:00Z</dcterms:created>
  <dcterms:modified xsi:type="dcterms:W3CDTF">2025-07-04T08:34:00Z</dcterms:modified>
</cp:coreProperties>
</file>