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A335" w14:textId="77777777" w:rsidR="00D16DDC" w:rsidRDefault="00000000">
      <w:pPr>
        <w:jc w:val="center"/>
        <w:rPr>
          <w:rFonts w:hint="eastAsia"/>
        </w:rPr>
      </w:pPr>
      <w:r>
        <w:rPr>
          <w:b/>
          <w:sz w:val="28"/>
        </w:rPr>
        <w:t>AICTE | IBM SkillsBuild</w:t>
      </w:r>
      <w:r>
        <w:rPr>
          <w:b/>
          <w:sz w:val="28"/>
        </w:rPr>
        <w:br/>
      </w:r>
      <w:r>
        <w:rPr>
          <w:b/>
          <w:sz w:val="36"/>
        </w:rPr>
        <w:t>DATA ANALYTICS WITH AI INTERNSHIP 2026</w:t>
      </w:r>
    </w:p>
    <w:p w14:paraId="240DEE77" w14:textId="77777777" w:rsidR="00D16DDC" w:rsidRDefault="00000000">
      <w:pPr>
        <w:jc w:val="center"/>
        <w:rPr>
          <w:rFonts w:hint="eastAsia"/>
        </w:rPr>
      </w:pPr>
      <w:r>
        <w:rPr>
          <w:b/>
          <w:sz w:val="46"/>
        </w:rPr>
        <w:br/>
        <w:t>AI-Assisted E-Commerce Data Analytics</w:t>
      </w:r>
      <w:r>
        <w:rPr>
          <w:b/>
          <w:sz w:val="46"/>
        </w:rPr>
        <w:br/>
        <w:t>&amp; Customer Churn Prediction</w:t>
      </w:r>
    </w:p>
    <w:p w14:paraId="45820646" w14:textId="26F1141B" w:rsidR="00D16DDC" w:rsidRDefault="00000000">
      <w:pPr>
        <w:jc w:val="center"/>
        <w:rPr>
          <w:rFonts w:hint="eastAsia"/>
        </w:rPr>
      </w:pPr>
      <w:r>
        <w:rPr>
          <w:b/>
        </w:rPr>
        <w:br/>
        <w:t>Project Report</w:t>
      </w:r>
      <w:r>
        <w:rPr>
          <w:b/>
        </w:rPr>
        <w:br/>
      </w:r>
      <w:r>
        <w:rPr>
          <w:b/>
        </w:rPr>
        <w:br/>
      </w:r>
      <w:r>
        <w:t>Submitted by</w:t>
      </w:r>
      <w:r>
        <w:br/>
      </w:r>
      <w:r w:rsidR="00B84D1E">
        <w:t>Bhavani Ponde</w:t>
      </w:r>
      <w:r>
        <w:br/>
      </w:r>
      <w:r>
        <w:br/>
      </w:r>
      <w:proofErr w:type="spellStart"/>
      <w:r>
        <w:t>B.Tech</w:t>
      </w:r>
      <w:proofErr w:type="spellEnd"/>
      <w:r>
        <w:t xml:space="preserve"> — Computer Science Engineering</w:t>
      </w:r>
      <w:r>
        <w:br/>
        <w:t>Mohan Babu University</w:t>
      </w:r>
      <w:r>
        <w:br/>
      </w:r>
      <w:r>
        <w:br/>
        <w:t>September 2026</w:t>
      </w:r>
    </w:p>
    <w:p w14:paraId="28378A5E" w14:textId="77777777" w:rsidR="00D16DDC" w:rsidRDefault="00000000">
      <w:pPr>
        <w:rPr>
          <w:rFonts w:hint="eastAsia"/>
        </w:rPr>
      </w:pPr>
      <w:r>
        <w:br w:type="page"/>
      </w:r>
    </w:p>
    <w:p w14:paraId="75C3F0F1" w14:textId="77777777" w:rsidR="00D16DDC" w:rsidRDefault="00000000">
      <w:pPr>
        <w:pStyle w:val="Heading1"/>
      </w:pPr>
      <w:r>
        <w:lastRenderedPageBreak/>
        <w:t>1. Abstract</w:t>
      </w:r>
    </w:p>
    <w:p w14:paraId="78FF419D" w14:textId="77777777" w:rsidR="00D16DDC" w:rsidRDefault="00000000">
      <w:pPr>
        <w:rPr>
          <w:rFonts w:hint="eastAsia"/>
        </w:rPr>
      </w:pPr>
      <w:r>
        <w:t>This project applies the AICTE | IBM SkillsBuild Data Analytics with AI internship workflow to an e-commerce transaction dataset. The work progresses from data quality validation and cleaning, through exploratory data analysis and business insights, to a leakage-safe customer churn prediction model. The final workflow uses customer-level Recency, Frequency, Monetary and Average Order Value features with Logistic Regression to estimate future churn risk.</w:t>
      </w:r>
    </w:p>
    <w:p w14:paraId="73850BCF" w14:textId="77777777" w:rsidR="00D16DDC" w:rsidRDefault="00000000">
      <w:pPr>
        <w:pStyle w:val="Heading1"/>
      </w:pPr>
      <w:r>
        <w:t>2. Problem Statement</w:t>
      </w:r>
    </w:p>
    <w:p w14:paraId="5222F411" w14:textId="77777777" w:rsidR="00D16DDC" w:rsidRDefault="00000000">
      <w:pPr>
        <w:rPr>
          <w:rFonts w:hint="eastAsia"/>
        </w:rPr>
      </w:pPr>
      <w:r>
        <w:t>E-commerce businesses generate large volumes of transaction data, but raw data may contain missing values, duplicate records, inconsistent labels, invalid dates and inconsistent currency formats. The objective is to transform this data into reliable analytical information, identify business patterns, and develop a simple predictive workflow that can help prioritize customers who may be at risk of future churn.</w:t>
      </w:r>
    </w:p>
    <w:p w14:paraId="21FA115C" w14:textId="77777777" w:rsidR="00D16DDC" w:rsidRDefault="00000000">
      <w:pPr>
        <w:pStyle w:val="Heading1"/>
      </w:pPr>
      <w:r>
        <w:t>3. Objectives</w:t>
      </w:r>
    </w:p>
    <w:p w14:paraId="1178C074" w14:textId="77777777" w:rsidR="00D16DDC" w:rsidRDefault="00000000">
      <w:pPr>
        <w:pStyle w:val="ListBullet"/>
        <w:rPr>
          <w:rFonts w:hint="eastAsia"/>
        </w:rPr>
      </w:pPr>
      <w:r>
        <w:t>Clean and validate the supplied e-commerce transaction dataset.</w:t>
      </w:r>
    </w:p>
    <w:p w14:paraId="607BE74C" w14:textId="77777777" w:rsidR="00D16DDC" w:rsidRDefault="00000000">
      <w:pPr>
        <w:pStyle w:val="ListBullet"/>
        <w:rPr>
          <w:rFonts w:hint="eastAsia"/>
        </w:rPr>
      </w:pPr>
      <w:r>
        <w:t>Define measurable business questions before analysis.</w:t>
      </w:r>
    </w:p>
    <w:p w14:paraId="0C65418E" w14:textId="77777777" w:rsidR="00D16DDC" w:rsidRDefault="00000000">
      <w:pPr>
        <w:pStyle w:val="ListBullet"/>
        <w:rPr>
          <w:rFonts w:hint="eastAsia"/>
        </w:rPr>
      </w:pPr>
      <w:r>
        <w:t>Perform exploratory data analysis using five visualizations.</w:t>
      </w:r>
    </w:p>
    <w:p w14:paraId="23908A21" w14:textId="77777777" w:rsidR="00D16DDC" w:rsidRDefault="00000000">
      <w:pPr>
        <w:pStyle w:val="ListBullet"/>
        <w:rPr>
          <w:rFonts w:hint="eastAsia"/>
        </w:rPr>
      </w:pPr>
      <w:r>
        <w:t>Convert observations into data-supported insights, hypotheses and recommendations.</w:t>
      </w:r>
    </w:p>
    <w:p w14:paraId="7B0FC789" w14:textId="77777777" w:rsidR="00D16DDC" w:rsidRDefault="00000000">
      <w:pPr>
        <w:pStyle w:val="ListBullet"/>
        <w:rPr>
          <w:rFonts w:hint="eastAsia"/>
        </w:rPr>
      </w:pPr>
      <w:r>
        <w:t>Create customer-level RFM-style features.</w:t>
      </w:r>
    </w:p>
    <w:p w14:paraId="2766D1C6" w14:textId="77777777" w:rsidR="00D16DDC" w:rsidRDefault="00000000">
      <w:pPr>
        <w:pStyle w:val="ListBullet"/>
        <w:rPr>
          <w:rFonts w:hint="eastAsia"/>
        </w:rPr>
      </w:pPr>
      <w:r>
        <w:t>Build a leakage-safe future churn target.</w:t>
      </w:r>
    </w:p>
    <w:p w14:paraId="2E8A6E46" w14:textId="77777777" w:rsidR="00D16DDC" w:rsidRDefault="00000000">
      <w:pPr>
        <w:pStyle w:val="ListBullet"/>
        <w:rPr>
          <w:rFonts w:hint="eastAsia"/>
        </w:rPr>
      </w:pPr>
      <w:r>
        <w:t>Train and evaluate a Logistic Regression model.</w:t>
      </w:r>
    </w:p>
    <w:p w14:paraId="0FB54900" w14:textId="77777777" w:rsidR="00D16DDC" w:rsidRDefault="00000000">
      <w:pPr>
        <w:pStyle w:val="ListBullet"/>
        <w:rPr>
          <w:rFonts w:hint="eastAsia"/>
        </w:rPr>
      </w:pPr>
      <w:r>
        <w:t>Generate customer churn probabilities and risk levels.</w:t>
      </w:r>
    </w:p>
    <w:p w14:paraId="38BE491C" w14:textId="77777777" w:rsidR="00D16DDC" w:rsidRDefault="00000000">
      <w:pPr>
        <w:pStyle w:val="ListBullet"/>
        <w:rPr>
          <w:rFonts w:hint="eastAsia"/>
        </w:rPr>
      </w:pPr>
      <w:r>
        <w:t>Translate model outputs into practical business actions.</w:t>
      </w:r>
    </w:p>
    <w:p w14:paraId="77079547" w14:textId="77777777" w:rsidR="00D16DDC" w:rsidRDefault="00000000">
      <w:pPr>
        <w:pStyle w:val="Heading1"/>
      </w:pPr>
      <w:r>
        <w:t>4. Dataset and Data Preparation</w:t>
      </w:r>
    </w:p>
    <w:p w14:paraId="78F6CA63" w14:textId="77777777" w:rsidR="00D16DDC" w:rsidRDefault="00000000">
      <w:pPr>
        <w:rPr>
          <w:rFonts w:hint="eastAsia"/>
        </w:rPr>
      </w:pPr>
      <w:r>
        <w:t>The supplied practice workbook contained 2,000 raw transaction rows. The raw data included 23 duplicate rows. After removing duplicates, normalizing categories and regions, parsing dates and revenue values, and removing records that lacked essential analytical fields or contained non-positive quantities, the final analytical dataset contains 1,810 transactions and 408 unique customers.</w:t>
      </w:r>
    </w:p>
    <w:tbl>
      <w:tblPr>
        <w:tblStyle w:val="TableGrid"/>
        <w:tblW w:w="0" w:type="auto"/>
        <w:jc w:val="center"/>
        <w:tblLook w:val="04A0" w:firstRow="1" w:lastRow="0" w:firstColumn="1" w:lastColumn="0" w:noHBand="0" w:noVBand="1"/>
      </w:tblPr>
      <w:tblGrid>
        <w:gridCol w:w="3360"/>
        <w:gridCol w:w="3360"/>
        <w:gridCol w:w="3360"/>
      </w:tblGrid>
      <w:tr w:rsidR="00D16DDC" w14:paraId="013D08B2" w14:textId="77777777">
        <w:trPr>
          <w:jc w:val="center"/>
        </w:trPr>
        <w:tc>
          <w:tcPr>
            <w:tcW w:w="3360" w:type="dxa"/>
          </w:tcPr>
          <w:p w14:paraId="2EBF3313" w14:textId="77777777" w:rsidR="00D16DDC" w:rsidRDefault="00000000">
            <w:pPr>
              <w:rPr>
                <w:rFonts w:hint="eastAsia"/>
              </w:rPr>
            </w:pPr>
            <w:r>
              <w:t>Field</w:t>
            </w:r>
          </w:p>
        </w:tc>
        <w:tc>
          <w:tcPr>
            <w:tcW w:w="3360" w:type="dxa"/>
          </w:tcPr>
          <w:p w14:paraId="78172429" w14:textId="77777777" w:rsidR="00D16DDC" w:rsidRDefault="00000000">
            <w:pPr>
              <w:rPr>
                <w:rFonts w:hint="eastAsia"/>
              </w:rPr>
            </w:pPr>
            <w:r>
              <w:t>Meaning</w:t>
            </w:r>
          </w:p>
        </w:tc>
        <w:tc>
          <w:tcPr>
            <w:tcW w:w="3360" w:type="dxa"/>
          </w:tcPr>
          <w:p w14:paraId="2AD324F1" w14:textId="77777777" w:rsidR="00D16DDC" w:rsidRDefault="00000000">
            <w:pPr>
              <w:rPr>
                <w:rFonts w:hint="eastAsia"/>
              </w:rPr>
            </w:pPr>
            <w:r>
              <w:t>Type</w:t>
            </w:r>
          </w:p>
        </w:tc>
      </w:tr>
      <w:tr w:rsidR="00D16DDC" w14:paraId="445ACA2A" w14:textId="77777777">
        <w:trPr>
          <w:jc w:val="center"/>
        </w:trPr>
        <w:tc>
          <w:tcPr>
            <w:tcW w:w="3360" w:type="dxa"/>
          </w:tcPr>
          <w:p w14:paraId="1D8351A8" w14:textId="77777777" w:rsidR="00D16DDC" w:rsidRDefault="00000000">
            <w:pPr>
              <w:rPr>
                <w:rFonts w:hint="eastAsia"/>
              </w:rPr>
            </w:pPr>
            <w:r>
              <w:t>Order_ID</w:t>
            </w:r>
          </w:p>
        </w:tc>
        <w:tc>
          <w:tcPr>
            <w:tcW w:w="3360" w:type="dxa"/>
          </w:tcPr>
          <w:p w14:paraId="51E06E53" w14:textId="77777777" w:rsidR="00D16DDC" w:rsidRDefault="00000000">
            <w:pPr>
              <w:rPr>
                <w:rFonts w:hint="eastAsia"/>
              </w:rPr>
            </w:pPr>
            <w:r>
              <w:t>Unique transaction identifier</w:t>
            </w:r>
          </w:p>
        </w:tc>
        <w:tc>
          <w:tcPr>
            <w:tcW w:w="3360" w:type="dxa"/>
          </w:tcPr>
          <w:p w14:paraId="29F558C2" w14:textId="77777777" w:rsidR="00D16DDC" w:rsidRDefault="00000000">
            <w:pPr>
              <w:rPr>
                <w:rFonts w:hint="eastAsia"/>
              </w:rPr>
            </w:pPr>
            <w:r>
              <w:t>Identifier</w:t>
            </w:r>
          </w:p>
        </w:tc>
      </w:tr>
      <w:tr w:rsidR="00D16DDC" w14:paraId="41BFB00C" w14:textId="77777777">
        <w:trPr>
          <w:jc w:val="center"/>
        </w:trPr>
        <w:tc>
          <w:tcPr>
            <w:tcW w:w="3360" w:type="dxa"/>
          </w:tcPr>
          <w:p w14:paraId="6A0A963B" w14:textId="77777777" w:rsidR="00D16DDC" w:rsidRDefault="00000000">
            <w:pPr>
              <w:rPr>
                <w:rFonts w:hint="eastAsia"/>
              </w:rPr>
            </w:pPr>
            <w:r>
              <w:t>Order_Date</w:t>
            </w:r>
          </w:p>
        </w:tc>
        <w:tc>
          <w:tcPr>
            <w:tcW w:w="3360" w:type="dxa"/>
          </w:tcPr>
          <w:p w14:paraId="333241A2" w14:textId="77777777" w:rsidR="00D16DDC" w:rsidRDefault="00000000">
            <w:pPr>
              <w:rPr>
                <w:rFonts w:hint="eastAsia"/>
              </w:rPr>
            </w:pPr>
            <w:r>
              <w:t>Transaction date</w:t>
            </w:r>
          </w:p>
        </w:tc>
        <w:tc>
          <w:tcPr>
            <w:tcW w:w="3360" w:type="dxa"/>
          </w:tcPr>
          <w:p w14:paraId="2A0CA26B" w14:textId="77777777" w:rsidR="00D16DDC" w:rsidRDefault="00000000">
            <w:pPr>
              <w:rPr>
                <w:rFonts w:hint="eastAsia"/>
              </w:rPr>
            </w:pPr>
            <w:r>
              <w:t>Date</w:t>
            </w:r>
          </w:p>
        </w:tc>
      </w:tr>
      <w:tr w:rsidR="00D16DDC" w14:paraId="145C6BED" w14:textId="77777777">
        <w:trPr>
          <w:jc w:val="center"/>
        </w:trPr>
        <w:tc>
          <w:tcPr>
            <w:tcW w:w="3360" w:type="dxa"/>
          </w:tcPr>
          <w:p w14:paraId="71D199A4" w14:textId="77777777" w:rsidR="00D16DDC" w:rsidRDefault="00000000">
            <w:pPr>
              <w:rPr>
                <w:rFonts w:hint="eastAsia"/>
              </w:rPr>
            </w:pPr>
            <w:r>
              <w:t>Customer_ID</w:t>
            </w:r>
          </w:p>
        </w:tc>
        <w:tc>
          <w:tcPr>
            <w:tcW w:w="3360" w:type="dxa"/>
          </w:tcPr>
          <w:p w14:paraId="11002E41" w14:textId="77777777" w:rsidR="00D16DDC" w:rsidRDefault="00000000">
            <w:pPr>
              <w:rPr>
                <w:rFonts w:hint="eastAsia"/>
              </w:rPr>
            </w:pPr>
            <w:r>
              <w:t>Customer identifier</w:t>
            </w:r>
          </w:p>
        </w:tc>
        <w:tc>
          <w:tcPr>
            <w:tcW w:w="3360" w:type="dxa"/>
          </w:tcPr>
          <w:p w14:paraId="4EFB28E3" w14:textId="77777777" w:rsidR="00D16DDC" w:rsidRDefault="00000000">
            <w:pPr>
              <w:rPr>
                <w:rFonts w:hint="eastAsia"/>
              </w:rPr>
            </w:pPr>
            <w:r>
              <w:t>Identifier</w:t>
            </w:r>
          </w:p>
        </w:tc>
      </w:tr>
      <w:tr w:rsidR="00D16DDC" w14:paraId="1ECC4F0E" w14:textId="77777777">
        <w:trPr>
          <w:jc w:val="center"/>
        </w:trPr>
        <w:tc>
          <w:tcPr>
            <w:tcW w:w="3360" w:type="dxa"/>
          </w:tcPr>
          <w:p w14:paraId="38A5264F" w14:textId="77777777" w:rsidR="00D16DDC" w:rsidRDefault="00000000">
            <w:pPr>
              <w:rPr>
                <w:rFonts w:hint="eastAsia"/>
              </w:rPr>
            </w:pPr>
            <w:r>
              <w:t>Product</w:t>
            </w:r>
          </w:p>
        </w:tc>
        <w:tc>
          <w:tcPr>
            <w:tcW w:w="3360" w:type="dxa"/>
          </w:tcPr>
          <w:p w14:paraId="32BB7BEB" w14:textId="77777777" w:rsidR="00D16DDC" w:rsidRDefault="00000000">
            <w:pPr>
              <w:rPr>
                <w:rFonts w:hint="eastAsia"/>
              </w:rPr>
            </w:pPr>
            <w:r>
              <w:t>Product purchased</w:t>
            </w:r>
          </w:p>
        </w:tc>
        <w:tc>
          <w:tcPr>
            <w:tcW w:w="3360" w:type="dxa"/>
          </w:tcPr>
          <w:p w14:paraId="5D8DAA54" w14:textId="77777777" w:rsidR="00D16DDC" w:rsidRDefault="00000000">
            <w:pPr>
              <w:rPr>
                <w:rFonts w:hint="eastAsia"/>
              </w:rPr>
            </w:pPr>
            <w:r>
              <w:t>Categorical</w:t>
            </w:r>
          </w:p>
        </w:tc>
      </w:tr>
      <w:tr w:rsidR="00D16DDC" w14:paraId="58CE3E51" w14:textId="77777777">
        <w:trPr>
          <w:jc w:val="center"/>
        </w:trPr>
        <w:tc>
          <w:tcPr>
            <w:tcW w:w="3360" w:type="dxa"/>
          </w:tcPr>
          <w:p w14:paraId="1F018D33" w14:textId="77777777" w:rsidR="00D16DDC" w:rsidRDefault="00000000">
            <w:pPr>
              <w:rPr>
                <w:rFonts w:hint="eastAsia"/>
              </w:rPr>
            </w:pPr>
            <w:r>
              <w:t>Category</w:t>
            </w:r>
          </w:p>
        </w:tc>
        <w:tc>
          <w:tcPr>
            <w:tcW w:w="3360" w:type="dxa"/>
          </w:tcPr>
          <w:p w14:paraId="1992B173" w14:textId="77777777" w:rsidR="00D16DDC" w:rsidRDefault="00000000">
            <w:pPr>
              <w:rPr>
                <w:rFonts w:hint="eastAsia"/>
              </w:rPr>
            </w:pPr>
            <w:r>
              <w:t>Product category</w:t>
            </w:r>
          </w:p>
        </w:tc>
        <w:tc>
          <w:tcPr>
            <w:tcW w:w="3360" w:type="dxa"/>
          </w:tcPr>
          <w:p w14:paraId="2BAE4D0A" w14:textId="77777777" w:rsidR="00D16DDC" w:rsidRDefault="00000000">
            <w:pPr>
              <w:rPr>
                <w:rFonts w:hint="eastAsia"/>
              </w:rPr>
            </w:pPr>
            <w:r>
              <w:t>Categorical</w:t>
            </w:r>
          </w:p>
        </w:tc>
      </w:tr>
      <w:tr w:rsidR="00D16DDC" w14:paraId="1092043A" w14:textId="77777777">
        <w:trPr>
          <w:jc w:val="center"/>
        </w:trPr>
        <w:tc>
          <w:tcPr>
            <w:tcW w:w="3360" w:type="dxa"/>
          </w:tcPr>
          <w:p w14:paraId="7B39806A" w14:textId="77777777" w:rsidR="00D16DDC" w:rsidRDefault="00000000">
            <w:pPr>
              <w:rPr>
                <w:rFonts w:hint="eastAsia"/>
              </w:rPr>
            </w:pPr>
            <w:r>
              <w:t>Region</w:t>
            </w:r>
          </w:p>
        </w:tc>
        <w:tc>
          <w:tcPr>
            <w:tcW w:w="3360" w:type="dxa"/>
          </w:tcPr>
          <w:p w14:paraId="68005E4A" w14:textId="77777777" w:rsidR="00D16DDC" w:rsidRDefault="00000000">
            <w:pPr>
              <w:rPr>
                <w:rFonts w:hint="eastAsia"/>
              </w:rPr>
            </w:pPr>
            <w:r>
              <w:t>Customer/order region</w:t>
            </w:r>
          </w:p>
        </w:tc>
        <w:tc>
          <w:tcPr>
            <w:tcW w:w="3360" w:type="dxa"/>
          </w:tcPr>
          <w:p w14:paraId="712E196B" w14:textId="77777777" w:rsidR="00D16DDC" w:rsidRDefault="00000000">
            <w:pPr>
              <w:rPr>
                <w:rFonts w:hint="eastAsia"/>
              </w:rPr>
            </w:pPr>
            <w:r>
              <w:t>Categorical</w:t>
            </w:r>
          </w:p>
        </w:tc>
      </w:tr>
      <w:tr w:rsidR="00D16DDC" w14:paraId="1D6EE364" w14:textId="77777777">
        <w:trPr>
          <w:jc w:val="center"/>
        </w:trPr>
        <w:tc>
          <w:tcPr>
            <w:tcW w:w="3360" w:type="dxa"/>
          </w:tcPr>
          <w:p w14:paraId="4CB8DD57" w14:textId="77777777" w:rsidR="00D16DDC" w:rsidRDefault="00000000">
            <w:pPr>
              <w:rPr>
                <w:rFonts w:hint="eastAsia"/>
              </w:rPr>
            </w:pPr>
            <w:r>
              <w:t>Quantity</w:t>
            </w:r>
          </w:p>
        </w:tc>
        <w:tc>
          <w:tcPr>
            <w:tcW w:w="3360" w:type="dxa"/>
          </w:tcPr>
          <w:p w14:paraId="6B103C41" w14:textId="77777777" w:rsidR="00D16DDC" w:rsidRDefault="00000000">
            <w:pPr>
              <w:rPr>
                <w:rFonts w:hint="eastAsia"/>
              </w:rPr>
            </w:pPr>
            <w:r>
              <w:t>Units purchased</w:t>
            </w:r>
          </w:p>
        </w:tc>
        <w:tc>
          <w:tcPr>
            <w:tcW w:w="3360" w:type="dxa"/>
          </w:tcPr>
          <w:p w14:paraId="68E467CC" w14:textId="77777777" w:rsidR="00D16DDC" w:rsidRDefault="00000000">
            <w:pPr>
              <w:rPr>
                <w:rFonts w:hint="eastAsia"/>
              </w:rPr>
            </w:pPr>
            <w:r>
              <w:t>Numerical</w:t>
            </w:r>
          </w:p>
        </w:tc>
      </w:tr>
      <w:tr w:rsidR="00D16DDC" w14:paraId="2C793757" w14:textId="77777777">
        <w:trPr>
          <w:jc w:val="center"/>
        </w:trPr>
        <w:tc>
          <w:tcPr>
            <w:tcW w:w="3360" w:type="dxa"/>
          </w:tcPr>
          <w:p w14:paraId="4216247B" w14:textId="77777777" w:rsidR="00D16DDC" w:rsidRDefault="00000000">
            <w:pPr>
              <w:rPr>
                <w:rFonts w:hint="eastAsia"/>
              </w:rPr>
            </w:pPr>
            <w:r>
              <w:t>Revenue</w:t>
            </w:r>
          </w:p>
        </w:tc>
        <w:tc>
          <w:tcPr>
            <w:tcW w:w="3360" w:type="dxa"/>
          </w:tcPr>
          <w:p w14:paraId="66826284" w14:textId="77777777" w:rsidR="00D16DDC" w:rsidRDefault="00000000">
            <w:pPr>
              <w:rPr>
                <w:rFonts w:hint="eastAsia"/>
              </w:rPr>
            </w:pPr>
            <w:r>
              <w:t>Transaction revenue</w:t>
            </w:r>
          </w:p>
        </w:tc>
        <w:tc>
          <w:tcPr>
            <w:tcW w:w="3360" w:type="dxa"/>
          </w:tcPr>
          <w:p w14:paraId="330A4802" w14:textId="77777777" w:rsidR="00D16DDC" w:rsidRDefault="00000000">
            <w:pPr>
              <w:rPr>
                <w:rFonts w:hint="eastAsia"/>
              </w:rPr>
            </w:pPr>
            <w:r>
              <w:t>Numerical</w:t>
            </w:r>
          </w:p>
        </w:tc>
      </w:tr>
      <w:tr w:rsidR="00D16DDC" w14:paraId="69D4FDB0" w14:textId="77777777">
        <w:trPr>
          <w:jc w:val="center"/>
        </w:trPr>
        <w:tc>
          <w:tcPr>
            <w:tcW w:w="3360" w:type="dxa"/>
          </w:tcPr>
          <w:p w14:paraId="414CCA70" w14:textId="77777777" w:rsidR="00D16DDC" w:rsidRDefault="00000000">
            <w:pPr>
              <w:rPr>
                <w:rFonts w:hint="eastAsia"/>
              </w:rPr>
            </w:pPr>
            <w:r>
              <w:t>Profit</w:t>
            </w:r>
          </w:p>
        </w:tc>
        <w:tc>
          <w:tcPr>
            <w:tcW w:w="3360" w:type="dxa"/>
          </w:tcPr>
          <w:p w14:paraId="39FF0F9E" w14:textId="77777777" w:rsidR="00D16DDC" w:rsidRDefault="00000000">
            <w:pPr>
              <w:rPr>
                <w:rFonts w:hint="eastAsia"/>
              </w:rPr>
            </w:pPr>
            <w:r>
              <w:t>Transaction profit</w:t>
            </w:r>
          </w:p>
        </w:tc>
        <w:tc>
          <w:tcPr>
            <w:tcW w:w="3360" w:type="dxa"/>
          </w:tcPr>
          <w:p w14:paraId="0906ED94" w14:textId="77777777" w:rsidR="00D16DDC" w:rsidRDefault="00000000">
            <w:pPr>
              <w:rPr>
                <w:rFonts w:hint="eastAsia"/>
              </w:rPr>
            </w:pPr>
            <w:r>
              <w:t>Numerical</w:t>
            </w:r>
          </w:p>
        </w:tc>
      </w:tr>
    </w:tbl>
    <w:p w14:paraId="2B15283F" w14:textId="77777777" w:rsidR="00D16DDC" w:rsidRDefault="00000000">
      <w:pPr>
        <w:pStyle w:val="Heading1"/>
      </w:pPr>
      <w:r>
        <w:t>5. Data Quality Checks</w:t>
      </w:r>
    </w:p>
    <w:p w14:paraId="65B5D486" w14:textId="77777777" w:rsidR="00D16DDC" w:rsidRDefault="00000000">
      <w:pPr>
        <w:rPr>
          <w:rFonts w:hint="eastAsia"/>
        </w:rPr>
      </w:pPr>
      <w:r>
        <w:rPr>
          <w:b/>
        </w:rPr>
        <w:t xml:space="preserve">Duplicate records: </w:t>
      </w:r>
      <w:r>
        <w:t>23 duplicate rows detected and removed</w:t>
      </w:r>
    </w:p>
    <w:p w14:paraId="0BA6F824" w14:textId="77777777" w:rsidR="00D16DDC" w:rsidRDefault="00000000">
      <w:pPr>
        <w:rPr>
          <w:rFonts w:hint="eastAsia"/>
        </w:rPr>
      </w:pPr>
      <w:r>
        <w:rPr>
          <w:b/>
        </w:rPr>
        <w:lastRenderedPageBreak/>
        <w:t xml:space="preserve">Invalid dates: </w:t>
      </w:r>
      <w:r>
        <w:t>24 invalid/unparseable date values identified</w:t>
      </w:r>
    </w:p>
    <w:p w14:paraId="1F8A404B" w14:textId="77777777" w:rsidR="00D16DDC" w:rsidRDefault="00000000">
      <w:pPr>
        <w:rPr>
          <w:rFonts w:hint="eastAsia"/>
        </w:rPr>
      </w:pPr>
      <w:r>
        <w:rPr>
          <w:b/>
        </w:rPr>
        <w:t xml:space="preserve">Negative quantities: </w:t>
      </w:r>
      <w:r>
        <w:t>41 non-positive quantity records identified</w:t>
      </w:r>
    </w:p>
    <w:p w14:paraId="15D12E1A" w14:textId="77777777" w:rsidR="00D16DDC" w:rsidRDefault="00000000">
      <w:pPr>
        <w:rPr>
          <w:rFonts w:hint="eastAsia"/>
        </w:rPr>
      </w:pPr>
      <w:r>
        <w:rPr>
          <w:b/>
        </w:rPr>
        <w:t xml:space="preserve">Revenue formatting: </w:t>
      </w:r>
      <w:r>
        <w:t>Currency symbols, INR text and comma formatting normalized before numeric conversion</w:t>
      </w:r>
    </w:p>
    <w:p w14:paraId="14E25F69" w14:textId="77777777" w:rsidR="00D16DDC" w:rsidRDefault="00000000">
      <w:pPr>
        <w:rPr>
          <w:rFonts w:hint="eastAsia"/>
        </w:rPr>
      </w:pPr>
      <w:r>
        <w:rPr>
          <w:b/>
        </w:rPr>
        <w:t xml:space="preserve">Category labels: </w:t>
      </w:r>
      <w:r>
        <w:t>Capitalization normalized, e.g. electronics / ELECTRONICS → Electronics</w:t>
      </w:r>
    </w:p>
    <w:p w14:paraId="4B72E8F4" w14:textId="77777777" w:rsidR="00D16DDC" w:rsidRDefault="00000000">
      <w:pPr>
        <w:rPr>
          <w:rFonts w:hint="eastAsia"/>
        </w:rPr>
      </w:pPr>
      <w:r>
        <w:rPr>
          <w:b/>
        </w:rPr>
        <w:t xml:space="preserve">Region labels: </w:t>
      </w:r>
      <w:r>
        <w:t>Capitalization normalized and missing region values represented as Unknown</w:t>
      </w:r>
    </w:p>
    <w:p w14:paraId="125FC01F" w14:textId="77777777" w:rsidR="00D16DDC" w:rsidRDefault="00000000">
      <w:pPr>
        <w:pStyle w:val="Heading1"/>
      </w:pPr>
      <w:r>
        <w:t>6. Exploratory Data Analysis</w:t>
      </w:r>
    </w:p>
    <w:p w14:paraId="7E5A12D1" w14:textId="77777777" w:rsidR="00D16DDC" w:rsidRDefault="00000000">
      <w:pPr>
        <w:rPr>
          <w:rFonts w:hint="eastAsia"/>
        </w:rPr>
      </w:pPr>
      <w:r>
        <w:t>Five visualizations were produced in the notebook. The cleaned data contains 408 unique customers, of whom 317 are repeat customers (77.70%) and 91 are single-order customers.</w:t>
      </w:r>
    </w:p>
    <w:p w14:paraId="6090C68C" w14:textId="77777777" w:rsidR="00D16DDC" w:rsidRDefault="00000000">
      <w:pPr>
        <w:jc w:val="center"/>
        <w:rPr>
          <w:rFonts w:hint="eastAsia"/>
        </w:rPr>
      </w:pPr>
      <w:r>
        <w:rPr>
          <w:noProof/>
        </w:rPr>
        <w:drawing>
          <wp:inline distT="0" distB="0" distL="0" distR="0" wp14:anchorId="28A22E42" wp14:editId="70D56773">
            <wp:extent cx="5943600" cy="3136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revenue.png"/>
                    <pic:cNvPicPr/>
                  </pic:nvPicPr>
                  <pic:blipFill>
                    <a:blip r:embed="rId6"/>
                    <a:stretch>
                      <a:fillRect/>
                    </a:stretch>
                  </pic:blipFill>
                  <pic:spPr>
                    <a:xfrm>
                      <a:off x="0" y="0"/>
                      <a:ext cx="5943600" cy="3136329"/>
                    </a:xfrm>
                    <a:prstGeom prst="rect">
                      <a:avLst/>
                    </a:prstGeom>
                  </pic:spPr>
                </pic:pic>
              </a:graphicData>
            </a:graphic>
          </wp:inline>
        </w:drawing>
      </w:r>
    </w:p>
    <w:p w14:paraId="2D1DD4FB" w14:textId="77777777" w:rsidR="00D16DDC" w:rsidRDefault="00000000">
      <w:pPr>
        <w:jc w:val="center"/>
        <w:rPr>
          <w:rFonts w:hint="eastAsia"/>
        </w:rPr>
      </w:pPr>
      <w:r>
        <w:rPr>
          <w:i/>
        </w:rPr>
        <w:t>Figure 1. Monthly revenue</w:t>
      </w:r>
    </w:p>
    <w:p w14:paraId="6C807F24" w14:textId="77777777" w:rsidR="00D16DDC" w:rsidRDefault="00000000">
      <w:pPr>
        <w:jc w:val="center"/>
        <w:rPr>
          <w:rFonts w:hint="eastAsia"/>
        </w:rPr>
      </w:pPr>
      <w:r>
        <w:rPr>
          <w:noProof/>
        </w:rPr>
        <w:lastRenderedPageBreak/>
        <w:drawing>
          <wp:inline distT="0" distB="0" distL="0" distR="0" wp14:anchorId="45EE9FF0" wp14:editId="6E7A8916">
            <wp:extent cx="5943600" cy="3138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_revenue.png"/>
                    <pic:cNvPicPr/>
                  </pic:nvPicPr>
                  <pic:blipFill>
                    <a:blip r:embed="rId7"/>
                    <a:stretch>
                      <a:fillRect/>
                    </a:stretch>
                  </pic:blipFill>
                  <pic:spPr>
                    <a:xfrm>
                      <a:off x="0" y="0"/>
                      <a:ext cx="5943600" cy="3138755"/>
                    </a:xfrm>
                    <a:prstGeom prst="rect">
                      <a:avLst/>
                    </a:prstGeom>
                  </pic:spPr>
                </pic:pic>
              </a:graphicData>
            </a:graphic>
          </wp:inline>
        </w:drawing>
      </w:r>
    </w:p>
    <w:p w14:paraId="189A7FBE" w14:textId="77777777" w:rsidR="00D16DDC" w:rsidRDefault="00000000">
      <w:pPr>
        <w:jc w:val="center"/>
        <w:rPr>
          <w:rFonts w:hint="eastAsia"/>
        </w:rPr>
      </w:pPr>
      <w:r>
        <w:rPr>
          <w:i/>
        </w:rPr>
        <w:t>Figure 2. Revenue by product category</w:t>
      </w:r>
    </w:p>
    <w:p w14:paraId="7A2352A5" w14:textId="77777777" w:rsidR="00D16DDC" w:rsidRDefault="00000000">
      <w:pPr>
        <w:jc w:val="center"/>
        <w:rPr>
          <w:rFonts w:hint="eastAsia"/>
        </w:rPr>
      </w:pPr>
      <w:r>
        <w:rPr>
          <w:noProof/>
        </w:rPr>
        <w:drawing>
          <wp:inline distT="0" distB="0" distL="0" distR="0" wp14:anchorId="6DE9F518" wp14:editId="436C8D55">
            <wp:extent cx="5943600" cy="3536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_segments.png"/>
                    <pic:cNvPicPr/>
                  </pic:nvPicPr>
                  <pic:blipFill>
                    <a:blip r:embed="rId8"/>
                    <a:stretch>
                      <a:fillRect/>
                    </a:stretch>
                  </pic:blipFill>
                  <pic:spPr>
                    <a:xfrm>
                      <a:off x="0" y="0"/>
                      <a:ext cx="5943600" cy="3536066"/>
                    </a:xfrm>
                    <a:prstGeom prst="rect">
                      <a:avLst/>
                    </a:prstGeom>
                  </pic:spPr>
                </pic:pic>
              </a:graphicData>
            </a:graphic>
          </wp:inline>
        </w:drawing>
      </w:r>
    </w:p>
    <w:p w14:paraId="38266DBE" w14:textId="77777777" w:rsidR="00D16DDC" w:rsidRDefault="00000000">
      <w:pPr>
        <w:jc w:val="center"/>
        <w:rPr>
          <w:rFonts w:hint="eastAsia"/>
        </w:rPr>
      </w:pPr>
      <w:r>
        <w:rPr>
          <w:i/>
        </w:rPr>
        <w:t>Figure 3. Customer segments</w:t>
      </w:r>
    </w:p>
    <w:p w14:paraId="354CD7C8" w14:textId="77777777" w:rsidR="00D16DDC" w:rsidRDefault="00000000">
      <w:pPr>
        <w:jc w:val="center"/>
        <w:rPr>
          <w:rFonts w:hint="eastAsia"/>
        </w:rPr>
      </w:pPr>
      <w:r>
        <w:rPr>
          <w:noProof/>
        </w:rPr>
        <w:lastRenderedPageBreak/>
        <w:drawing>
          <wp:inline distT="0" distB="0" distL="0" distR="0" wp14:anchorId="3676DA35" wp14:editId="089E056A">
            <wp:extent cx="5943600" cy="3138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on_revenue.png"/>
                    <pic:cNvPicPr/>
                  </pic:nvPicPr>
                  <pic:blipFill>
                    <a:blip r:embed="rId9"/>
                    <a:stretch>
                      <a:fillRect/>
                    </a:stretch>
                  </pic:blipFill>
                  <pic:spPr>
                    <a:xfrm>
                      <a:off x="0" y="0"/>
                      <a:ext cx="5943600" cy="3138755"/>
                    </a:xfrm>
                    <a:prstGeom prst="rect">
                      <a:avLst/>
                    </a:prstGeom>
                  </pic:spPr>
                </pic:pic>
              </a:graphicData>
            </a:graphic>
          </wp:inline>
        </w:drawing>
      </w:r>
    </w:p>
    <w:p w14:paraId="5FFEF19D" w14:textId="77777777" w:rsidR="00D16DDC" w:rsidRDefault="00000000">
      <w:pPr>
        <w:jc w:val="center"/>
        <w:rPr>
          <w:rFonts w:hint="eastAsia"/>
        </w:rPr>
      </w:pPr>
      <w:r>
        <w:rPr>
          <w:i/>
        </w:rPr>
        <w:t>Figure 4. Revenue by region</w:t>
      </w:r>
    </w:p>
    <w:p w14:paraId="52880BB2" w14:textId="77777777" w:rsidR="00D16DDC" w:rsidRDefault="00000000">
      <w:pPr>
        <w:jc w:val="center"/>
        <w:rPr>
          <w:rFonts w:hint="eastAsia"/>
        </w:rPr>
      </w:pPr>
      <w:r>
        <w:rPr>
          <w:noProof/>
        </w:rPr>
        <w:drawing>
          <wp:inline distT="0" distB="0" distL="0" distR="0" wp14:anchorId="31426509" wp14:editId="5B2AE694">
            <wp:extent cx="5943600" cy="3408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p_product_profit.png"/>
                    <pic:cNvPicPr/>
                  </pic:nvPicPr>
                  <pic:blipFill>
                    <a:blip r:embed="rId10"/>
                    <a:stretch>
                      <a:fillRect/>
                    </a:stretch>
                  </pic:blipFill>
                  <pic:spPr>
                    <a:xfrm>
                      <a:off x="0" y="0"/>
                      <a:ext cx="5943600" cy="3408829"/>
                    </a:xfrm>
                    <a:prstGeom prst="rect">
                      <a:avLst/>
                    </a:prstGeom>
                  </pic:spPr>
                </pic:pic>
              </a:graphicData>
            </a:graphic>
          </wp:inline>
        </w:drawing>
      </w:r>
    </w:p>
    <w:p w14:paraId="48358893" w14:textId="77777777" w:rsidR="00D16DDC" w:rsidRDefault="00000000">
      <w:pPr>
        <w:jc w:val="center"/>
        <w:rPr>
          <w:rFonts w:hint="eastAsia"/>
        </w:rPr>
      </w:pPr>
      <w:r>
        <w:rPr>
          <w:i/>
        </w:rPr>
        <w:t>Figure 5. Top products by profit</w:t>
      </w:r>
    </w:p>
    <w:p w14:paraId="48C5523C" w14:textId="77777777" w:rsidR="00D16DDC" w:rsidRDefault="00000000">
      <w:pPr>
        <w:pStyle w:val="Heading1"/>
      </w:pPr>
      <w:r>
        <w:t>7. Key Observations and Insights</w:t>
      </w:r>
    </w:p>
    <w:p w14:paraId="54F091AD" w14:textId="77777777" w:rsidR="00D16DDC" w:rsidRDefault="00000000">
      <w:pPr>
        <w:pStyle w:val="ListBullet"/>
        <w:rPr>
          <w:rFonts w:hint="eastAsia"/>
        </w:rPr>
      </w:pPr>
      <w:r>
        <w:t>Monthly revenue is highest in 2026-04 at ₹13,897,274 and lowest in 2026-11 at ₹2,458,048.</w:t>
      </w:r>
    </w:p>
    <w:p w14:paraId="2C11776F" w14:textId="77777777" w:rsidR="00D16DDC" w:rsidRDefault="00000000">
      <w:pPr>
        <w:pStyle w:val="ListBullet"/>
        <w:rPr>
          <w:rFonts w:hint="eastAsia"/>
        </w:rPr>
      </w:pPr>
      <w:r>
        <w:t>Electronics is the largest revenue category at ₹56,058,665.</w:t>
      </w:r>
    </w:p>
    <w:p w14:paraId="351FB225" w14:textId="77777777" w:rsidR="00D16DDC" w:rsidRDefault="00000000">
      <w:pPr>
        <w:pStyle w:val="ListBullet"/>
        <w:rPr>
          <w:rFonts w:hint="eastAsia"/>
        </w:rPr>
      </w:pPr>
      <w:r>
        <w:t>Repeat customers represent 77.70% of unique customers in the cleaned transaction data.</w:t>
      </w:r>
    </w:p>
    <w:p w14:paraId="1C020099" w14:textId="77777777" w:rsidR="00D16DDC" w:rsidRDefault="00000000">
      <w:pPr>
        <w:pStyle w:val="ListBullet"/>
        <w:rPr>
          <w:rFonts w:hint="eastAsia"/>
        </w:rPr>
      </w:pPr>
      <w:r>
        <w:t>Pune has the highest regional revenue among named regions at ₹15,818,354.</w:t>
      </w:r>
    </w:p>
    <w:p w14:paraId="13DDA82E" w14:textId="77777777" w:rsidR="00D16DDC" w:rsidRDefault="00000000">
      <w:pPr>
        <w:pStyle w:val="ListBullet"/>
        <w:rPr>
          <w:rFonts w:hint="eastAsia"/>
        </w:rPr>
      </w:pPr>
      <w:r>
        <w:lastRenderedPageBreak/>
        <w:t>Laptop is the highest-profit named product at ₹2,055,173.</w:t>
      </w:r>
    </w:p>
    <w:p w14:paraId="3989A1D6" w14:textId="77777777" w:rsidR="00D16DDC" w:rsidRDefault="00000000">
      <w:pPr>
        <w:pStyle w:val="Heading1"/>
      </w:pPr>
      <w:r>
        <w:t>8. Hypotheses and Recommendations</w:t>
      </w:r>
    </w:p>
    <w:p w14:paraId="70126043" w14:textId="77777777" w:rsidR="00D16DDC" w:rsidRDefault="00000000">
      <w:pPr>
        <w:rPr>
          <w:rFonts w:hint="eastAsia"/>
        </w:rPr>
      </w:pPr>
      <w:r>
        <w:t>The following are hypotheses rather than proven causes:</w:t>
      </w:r>
    </w:p>
    <w:p w14:paraId="0C03DC29" w14:textId="77777777" w:rsidR="00D16DDC" w:rsidRDefault="00000000">
      <w:pPr>
        <w:pStyle w:val="ListBullet"/>
        <w:rPr>
          <w:rFonts w:hint="eastAsia"/>
        </w:rPr>
      </w:pPr>
      <w:r>
        <w:t>Marketing campaigns or seasonal demand may contribute to monthly revenue variation.</w:t>
      </w:r>
    </w:p>
    <w:p w14:paraId="0B21C114" w14:textId="77777777" w:rsidR="00D16DDC" w:rsidRDefault="00000000">
      <w:pPr>
        <w:pStyle w:val="ListBullet"/>
        <w:rPr>
          <w:rFonts w:hint="eastAsia"/>
        </w:rPr>
      </w:pPr>
      <w:r>
        <w:t>Inventory availability may be associated with weaker revenue periods.</w:t>
      </w:r>
    </w:p>
    <w:p w14:paraId="28F8C7E0" w14:textId="77777777" w:rsidR="00D16DDC" w:rsidRDefault="00000000">
      <w:pPr>
        <w:pStyle w:val="ListBullet"/>
        <w:rPr>
          <w:rFonts w:hint="eastAsia"/>
        </w:rPr>
      </w:pPr>
      <w:r>
        <w:t>Product launches, pricing or promotional changes may contribute to product/category performance.</w:t>
      </w:r>
    </w:p>
    <w:p w14:paraId="6B18AB46" w14:textId="77777777" w:rsidR="00D16DDC" w:rsidRDefault="00000000">
      <w:pPr>
        <w:rPr>
          <w:rFonts w:hint="eastAsia"/>
        </w:rPr>
      </w:pPr>
      <w:r>
        <w:t>Recommended actions:</w:t>
      </w:r>
    </w:p>
    <w:p w14:paraId="2C6F8089" w14:textId="77777777" w:rsidR="00D16DDC" w:rsidRDefault="00000000">
      <w:pPr>
        <w:pStyle w:val="ListBullet"/>
        <w:rPr>
          <w:rFonts w:hint="eastAsia"/>
        </w:rPr>
      </w:pPr>
      <w:r>
        <w:t>Plan inventory and operating resources around observed demand variation.</w:t>
      </w:r>
    </w:p>
    <w:p w14:paraId="4CA2D505" w14:textId="77777777" w:rsidR="00D16DDC" w:rsidRDefault="00000000">
      <w:pPr>
        <w:pStyle w:val="ListBullet"/>
        <w:rPr>
          <w:rFonts w:hint="eastAsia"/>
        </w:rPr>
      </w:pPr>
      <w:r>
        <w:t>Develop retention and repeat-purchase campaigns for the existing customer base.</w:t>
      </w:r>
    </w:p>
    <w:p w14:paraId="1DD30513" w14:textId="77777777" w:rsidR="00D16DDC" w:rsidRDefault="00000000">
      <w:pPr>
        <w:pStyle w:val="ListBullet"/>
        <w:rPr>
          <w:rFonts w:hint="eastAsia"/>
        </w:rPr>
      </w:pPr>
      <w:r>
        <w:t>Monitor Electronics inventory and margins because of its large revenue contribution.</w:t>
      </w:r>
    </w:p>
    <w:p w14:paraId="43765EBA" w14:textId="77777777" w:rsidR="00D16DDC" w:rsidRDefault="00000000">
      <w:pPr>
        <w:pStyle w:val="ListBullet"/>
        <w:rPr>
          <w:rFonts w:hint="eastAsia"/>
        </w:rPr>
      </w:pPr>
      <w:r>
        <w:t>Use product-level profitability to support merchandising and inventory reviews.</w:t>
      </w:r>
    </w:p>
    <w:p w14:paraId="2F1CE195" w14:textId="77777777" w:rsidR="00D16DDC" w:rsidRDefault="00000000">
      <w:pPr>
        <w:pStyle w:val="Heading1"/>
      </w:pPr>
      <w:r>
        <w:t>9. Customer-Level RFM Analysis</w:t>
      </w:r>
    </w:p>
    <w:p w14:paraId="0206ED12" w14:textId="77777777" w:rsidR="00D16DDC" w:rsidRDefault="00000000">
      <w:pPr>
        <w:rPr>
          <w:rFonts w:hint="eastAsia"/>
        </w:rPr>
      </w:pPr>
      <w:r>
        <w:t>To avoid target leakage, historical customer features were calculated using transactions up to 31 Aug 2026. Recency is the number of days since the customer's last historical purchase, Frequency is the number of historical orders, and Monetary is historical total revenue. Average Order Value was retained as an additional feature.</w:t>
      </w:r>
    </w:p>
    <w:p w14:paraId="5EC17A25" w14:textId="77777777" w:rsidR="00D16DDC" w:rsidRDefault="00000000">
      <w:pPr>
        <w:pStyle w:val="Heading1"/>
      </w:pPr>
      <w:r>
        <w:t>10. Churn Target and Leakage Prevention</w:t>
      </w:r>
    </w:p>
    <w:p w14:paraId="3F77B689" w14:textId="77777777" w:rsidR="00D16DDC" w:rsidRDefault="00000000">
      <w:pPr>
        <w:rPr>
          <w:rFonts w:hint="eastAsia"/>
        </w:rPr>
      </w:pPr>
      <w:r>
        <w:t>The Masterclass 3 workbook contains inconsistent churn instructions: one step describes 90 days, while later steps refer to 180 days. It also explicitly warns that using Recency to predict a target directly created from Recency would create target leakage. The supplied dataset ends on 8 Dec 2026, so this project cannot construct a full 180-day future observation period. Therefore, this implementation uses a transparent 90-day forward target from the 31 Aug 2026 historical cutoff: a customer is labeled churned when no purchase occurs during the following 90 days. Future transactions are used only to create the target, never as prediction features.</w:t>
      </w:r>
    </w:p>
    <w:p w14:paraId="6EA26F1F" w14:textId="77777777" w:rsidR="00D16DDC" w:rsidRDefault="00000000">
      <w:pPr>
        <w:pStyle w:val="Heading1"/>
      </w:pPr>
      <w:r>
        <w:t>11. Predictive Model</w:t>
      </w:r>
    </w:p>
    <w:p w14:paraId="688DF1CB" w14:textId="77777777" w:rsidR="00D16DDC" w:rsidRDefault="00000000">
      <w:pPr>
        <w:rPr>
          <w:rFonts w:hint="eastAsia"/>
        </w:rPr>
      </w:pPr>
      <w:r>
        <w:t>A Logistic Regression model was selected as a simple, interpretable baseline. The input features were Recency, Frequency, Monetary and Average Order Value. Customer_ID and the target were excluded from the feature matrix. The dataset was split using a stratified 75/25 train-test split with random_state=42.</w:t>
      </w:r>
    </w:p>
    <w:tbl>
      <w:tblPr>
        <w:tblStyle w:val="TableGrid"/>
        <w:tblW w:w="0" w:type="auto"/>
        <w:jc w:val="center"/>
        <w:tblLook w:val="04A0" w:firstRow="1" w:lastRow="0" w:firstColumn="1" w:lastColumn="0" w:noHBand="0" w:noVBand="1"/>
      </w:tblPr>
      <w:tblGrid>
        <w:gridCol w:w="5040"/>
        <w:gridCol w:w="5040"/>
      </w:tblGrid>
      <w:tr w:rsidR="00D16DDC" w14:paraId="6029FFA8" w14:textId="77777777">
        <w:trPr>
          <w:jc w:val="center"/>
        </w:trPr>
        <w:tc>
          <w:tcPr>
            <w:tcW w:w="5040" w:type="dxa"/>
          </w:tcPr>
          <w:p w14:paraId="2881EA90" w14:textId="77777777" w:rsidR="00D16DDC" w:rsidRDefault="00000000">
            <w:pPr>
              <w:rPr>
                <w:rFonts w:hint="eastAsia"/>
              </w:rPr>
            </w:pPr>
            <w:r>
              <w:t>Metric</w:t>
            </w:r>
          </w:p>
        </w:tc>
        <w:tc>
          <w:tcPr>
            <w:tcW w:w="5040" w:type="dxa"/>
          </w:tcPr>
          <w:p w14:paraId="1B106CC8" w14:textId="77777777" w:rsidR="00D16DDC" w:rsidRDefault="00000000">
            <w:pPr>
              <w:rPr>
                <w:rFonts w:hint="eastAsia"/>
              </w:rPr>
            </w:pPr>
            <w:r>
              <w:t>Project Result</w:t>
            </w:r>
          </w:p>
        </w:tc>
      </w:tr>
      <w:tr w:rsidR="00D16DDC" w14:paraId="6BF9B3EE" w14:textId="77777777">
        <w:trPr>
          <w:jc w:val="center"/>
        </w:trPr>
        <w:tc>
          <w:tcPr>
            <w:tcW w:w="5040" w:type="dxa"/>
          </w:tcPr>
          <w:p w14:paraId="4641C96A" w14:textId="77777777" w:rsidR="00D16DDC" w:rsidRDefault="00000000">
            <w:pPr>
              <w:rPr>
                <w:rFonts w:hint="eastAsia"/>
              </w:rPr>
            </w:pPr>
            <w:r>
              <w:t>Accuracy</w:t>
            </w:r>
          </w:p>
        </w:tc>
        <w:tc>
          <w:tcPr>
            <w:tcW w:w="5040" w:type="dxa"/>
          </w:tcPr>
          <w:p w14:paraId="64D8CB3C" w14:textId="77777777" w:rsidR="00D16DDC" w:rsidRDefault="00000000">
            <w:pPr>
              <w:rPr>
                <w:rFonts w:hint="eastAsia"/>
              </w:rPr>
            </w:pPr>
            <w:r>
              <w:t>77.78%</w:t>
            </w:r>
          </w:p>
        </w:tc>
      </w:tr>
      <w:tr w:rsidR="00D16DDC" w14:paraId="45A6E3F0" w14:textId="77777777">
        <w:trPr>
          <w:jc w:val="center"/>
        </w:trPr>
        <w:tc>
          <w:tcPr>
            <w:tcW w:w="5040" w:type="dxa"/>
          </w:tcPr>
          <w:p w14:paraId="6578AA51" w14:textId="77777777" w:rsidR="00D16DDC" w:rsidRDefault="00000000">
            <w:pPr>
              <w:rPr>
                <w:rFonts w:hint="eastAsia"/>
              </w:rPr>
            </w:pPr>
            <w:r>
              <w:t>Precision</w:t>
            </w:r>
          </w:p>
        </w:tc>
        <w:tc>
          <w:tcPr>
            <w:tcW w:w="5040" w:type="dxa"/>
          </w:tcPr>
          <w:p w14:paraId="612AE52D" w14:textId="77777777" w:rsidR="00D16DDC" w:rsidRDefault="00000000">
            <w:pPr>
              <w:rPr>
                <w:rFonts w:hint="eastAsia"/>
              </w:rPr>
            </w:pPr>
            <w:r>
              <w:t>81.33%</w:t>
            </w:r>
          </w:p>
        </w:tc>
      </w:tr>
      <w:tr w:rsidR="00D16DDC" w14:paraId="2B9881ED" w14:textId="77777777">
        <w:trPr>
          <w:jc w:val="center"/>
        </w:trPr>
        <w:tc>
          <w:tcPr>
            <w:tcW w:w="5040" w:type="dxa"/>
          </w:tcPr>
          <w:p w14:paraId="2E8339F1" w14:textId="77777777" w:rsidR="00D16DDC" w:rsidRDefault="00000000">
            <w:pPr>
              <w:rPr>
                <w:rFonts w:hint="eastAsia"/>
              </w:rPr>
            </w:pPr>
            <w:r>
              <w:t>Recall</w:t>
            </w:r>
          </w:p>
        </w:tc>
        <w:tc>
          <w:tcPr>
            <w:tcW w:w="5040" w:type="dxa"/>
          </w:tcPr>
          <w:p w14:paraId="7B529E86" w14:textId="77777777" w:rsidR="00D16DDC" w:rsidRDefault="00000000">
            <w:pPr>
              <w:rPr>
                <w:rFonts w:hint="eastAsia"/>
              </w:rPr>
            </w:pPr>
            <w:r>
              <w:t>88.41%</w:t>
            </w:r>
          </w:p>
        </w:tc>
      </w:tr>
      <w:tr w:rsidR="00D16DDC" w14:paraId="54BA0EF7" w14:textId="77777777">
        <w:trPr>
          <w:jc w:val="center"/>
        </w:trPr>
        <w:tc>
          <w:tcPr>
            <w:tcW w:w="5040" w:type="dxa"/>
          </w:tcPr>
          <w:p w14:paraId="14BD35B2" w14:textId="77777777" w:rsidR="00D16DDC" w:rsidRDefault="00000000">
            <w:pPr>
              <w:rPr>
                <w:rFonts w:hint="eastAsia"/>
              </w:rPr>
            </w:pPr>
            <w:r>
              <w:t>ROC-AUC</w:t>
            </w:r>
          </w:p>
        </w:tc>
        <w:tc>
          <w:tcPr>
            <w:tcW w:w="5040" w:type="dxa"/>
          </w:tcPr>
          <w:p w14:paraId="39C1A3EA" w14:textId="77777777" w:rsidR="00D16DDC" w:rsidRDefault="00000000">
            <w:pPr>
              <w:rPr>
                <w:rFonts w:hint="eastAsia"/>
              </w:rPr>
            </w:pPr>
            <w:r>
              <w:t>70.24%</w:t>
            </w:r>
          </w:p>
        </w:tc>
      </w:tr>
    </w:tbl>
    <w:p w14:paraId="00DCF419" w14:textId="77777777" w:rsidR="00D16DDC" w:rsidRDefault="00000000">
      <w:pPr>
        <w:jc w:val="center"/>
        <w:rPr>
          <w:rFonts w:hint="eastAsia"/>
        </w:rPr>
      </w:pPr>
      <w:r>
        <w:rPr>
          <w:noProof/>
        </w:rPr>
        <w:lastRenderedPageBreak/>
        <w:drawing>
          <wp:inline distT="0" distB="0" distL="0" distR="0" wp14:anchorId="17DCB394" wp14:editId="08E1F941">
            <wp:extent cx="5120640" cy="4644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usion_matrix.png"/>
                    <pic:cNvPicPr/>
                  </pic:nvPicPr>
                  <pic:blipFill>
                    <a:blip r:embed="rId11"/>
                    <a:stretch>
                      <a:fillRect/>
                    </a:stretch>
                  </pic:blipFill>
                  <pic:spPr>
                    <a:xfrm>
                      <a:off x="0" y="0"/>
                      <a:ext cx="5120640" cy="4644302"/>
                    </a:xfrm>
                    <a:prstGeom prst="rect">
                      <a:avLst/>
                    </a:prstGeom>
                  </pic:spPr>
                </pic:pic>
              </a:graphicData>
            </a:graphic>
          </wp:inline>
        </w:drawing>
      </w:r>
    </w:p>
    <w:p w14:paraId="378D18CE" w14:textId="77777777" w:rsidR="00D16DDC" w:rsidRDefault="00000000">
      <w:pPr>
        <w:jc w:val="center"/>
        <w:rPr>
          <w:rFonts w:hint="eastAsia"/>
        </w:rPr>
      </w:pPr>
      <w:r>
        <w:rPr>
          <w:i/>
        </w:rPr>
        <w:t>Figure 6. Confusion matrix for the test set</w:t>
      </w:r>
    </w:p>
    <w:p w14:paraId="3AFD79BE" w14:textId="77777777" w:rsidR="00D16DDC" w:rsidRDefault="00000000">
      <w:pPr>
        <w:pStyle w:val="Heading1"/>
      </w:pPr>
      <w:r>
        <w:t>12. Customer Risk Scoring</w:t>
      </w:r>
    </w:p>
    <w:p w14:paraId="29344A56" w14:textId="77777777" w:rsidR="00D16DDC" w:rsidRDefault="00000000">
      <w:pPr>
        <w:rPr>
          <w:rFonts w:hint="eastAsia"/>
        </w:rPr>
      </w:pPr>
      <w:r>
        <w:t>The final model was fitted on the complete historical customer feature set to generate a prioritization table. Risk levels follow the Masterclass 3 workbook: below 40% = Low Risk, 40% to below 70% = Medium Risk, and 70% or higher = High Risk.</w:t>
      </w:r>
    </w:p>
    <w:tbl>
      <w:tblPr>
        <w:tblStyle w:val="TableGrid"/>
        <w:tblW w:w="0" w:type="auto"/>
        <w:tblLook w:val="04A0" w:firstRow="1" w:lastRow="0" w:firstColumn="1" w:lastColumn="0" w:noHBand="0" w:noVBand="1"/>
      </w:tblPr>
      <w:tblGrid>
        <w:gridCol w:w="5040"/>
        <w:gridCol w:w="5040"/>
      </w:tblGrid>
      <w:tr w:rsidR="00D16DDC" w14:paraId="0054A19D" w14:textId="77777777">
        <w:tc>
          <w:tcPr>
            <w:tcW w:w="5040" w:type="dxa"/>
          </w:tcPr>
          <w:p w14:paraId="561496B0" w14:textId="77777777" w:rsidR="00D16DDC" w:rsidRDefault="00000000">
            <w:pPr>
              <w:rPr>
                <w:rFonts w:hint="eastAsia"/>
              </w:rPr>
            </w:pPr>
            <w:r>
              <w:t>Risk Level</w:t>
            </w:r>
          </w:p>
        </w:tc>
        <w:tc>
          <w:tcPr>
            <w:tcW w:w="5040" w:type="dxa"/>
          </w:tcPr>
          <w:p w14:paraId="6EE5C8C8" w14:textId="77777777" w:rsidR="00D16DDC" w:rsidRDefault="00000000">
            <w:pPr>
              <w:rPr>
                <w:rFonts w:hint="eastAsia"/>
              </w:rPr>
            </w:pPr>
            <w:r>
              <w:t>Customers</w:t>
            </w:r>
          </w:p>
        </w:tc>
      </w:tr>
      <w:tr w:rsidR="00D16DDC" w14:paraId="6A15DA33" w14:textId="77777777">
        <w:tc>
          <w:tcPr>
            <w:tcW w:w="5040" w:type="dxa"/>
          </w:tcPr>
          <w:p w14:paraId="49C8A860" w14:textId="77777777" w:rsidR="00D16DDC" w:rsidRDefault="00000000">
            <w:pPr>
              <w:rPr>
                <w:rFonts w:hint="eastAsia"/>
              </w:rPr>
            </w:pPr>
            <w:r>
              <w:t>High Risk</w:t>
            </w:r>
          </w:p>
        </w:tc>
        <w:tc>
          <w:tcPr>
            <w:tcW w:w="5040" w:type="dxa"/>
          </w:tcPr>
          <w:p w14:paraId="31F04863" w14:textId="77777777" w:rsidR="00D16DDC" w:rsidRDefault="00000000">
            <w:pPr>
              <w:rPr>
                <w:rFonts w:hint="eastAsia"/>
              </w:rPr>
            </w:pPr>
            <w:r>
              <w:t>13</w:t>
            </w:r>
          </w:p>
        </w:tc>
      </w:tr>
      <w:tr w:rsidR="00D16DDC" w14:paraId="6987691C" w14:textId="77777777">
        <w:tc>
          <w:tcPr>
            <w:tcW w:w="5040" w:type="dxa"/>
          </w:tcPr>
          <w:p w14:paraId="6360C75E" w14:textId="77777777" w:rsidR="00D16DDC" w:rsidRDefault="00000000">
            <w:pPr>
              <w:rPr>
                <w:rFonts w:hint="eastAsia"/>
              </w:rPr>
            </w:pPr>
            <w:r>
              <w:t>Medium Risk</w:t>
            </w:r>
          </w:p>
        </w:tc>
        <w:tc>
          <w:tcPr>
            <w:tcW w:w="5040" w:type="dxa"/>
          </w:tcPr>
          <w:p w14:paraId="12CD501F" w14:textId="77777777" w:rsidR="00D16DDC" w:rsidRDefault="00000000">
            <w:pPr>
              <w:rPr>
                <w:rFonts w:hint="eastAsia"/>
              </w:rPr>
            </w:pPr>
            <w:r>
              <w:t>311</w:t>
            </w:r>
          </w:p>
        </w:tc>
      </w:tr>
      <w:tr w:rsidR="00D16DDC" w14:paraId="6FEA804E" w14:textId="77777777">
        <w:tc>
          <w:tcPr>
            <w:tcW w:w="5040" w:type="dxa"/>
          </w:tcPr>
          <w:p w14:paraId="0AD84BB0" w14:textId="77777777" w:rsidR="00D16DDC" w:rsidRDefault="00000000">
            <w:pPr>
              <w:rPr>
                <w:rFonts w:hint="eastAsia"/>
              </w:rPr>
            </w:pPr>
            <w:r>
              <w:t>Low Risk</w:t>
            </w:r>
          </w:p>
        </w:tc>
        <w:tc>
          <w:tcPr>
            <w:tcW w:w="5040" w:type="dxa"/>
          </w:tcPr>
          <w:p w14:paraId="26DC63B9" w14:textId="77777777" w:rsidR="00D16DDC" w:rsidRDefault="00000000">
            <w:pPr>
              <w:rPr>
                <w:rFonts w:hint="eastAsia"/>
              </w:rPr>
            </w:pPr>
            <w:r>
              <w:t>70</w:t>
            </w:r>
          </w:p>
        </w:tc>
      </w:tr>
    </w:tbl>
    <w:p w14:paraId="124910D9" w14:textId="77777777" w:rsidR="00D16DDC" w:rsidRDefault="00000000">
      <w:pPr>
        <w:rPr>
          <w:rFonts w:hint="eastAsia"/>
        </w:rPr>
      </w:pPr>
      <w:r>
        <w:t>Sample of the highest predicted-risk customers:</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D16DDC" w14:paraId="4B515488" w14:textId="77777777">
        <w:tc>
          <w:tcPr>
            <w:tcW w:w="1680" w:type="dxa"/>
          </w:tcPr>
          <w:p w14:paraId="18180683" w14:textId="77777777" w:rsidR="00D16DDC" w:rsidRDefault="00000000">
            <w:pPr>
              <w:rPr>
                <w:rFonts w:hint="eastAsia"/>
              </w:rPr>
            </w:pPr>
            <w:r>
              <w:t>Customer</w:t>
            </w:r>
          </w:p>
        </w:tc>
        <w:tc>
          <w:tcPr>
            <w:tcW w:w="1680" w:type="dxa"/>
          </w:tcPr>
          <w:p w14:paraId="6CBE9379" w14:textId="77777777" w:rsidR="00D16DDC" w:rsidRDefault="00000000">
            <w:pPr>
              <w:rPr>
                <w:rFonts w:hint="eastAsia"/>
              </w:rPr>
            </w:pPr>
            <w:r>
              <w:t>Recency</w:t>
            </w:r>
          </w:p>
        </w:tc>
        <w:tc>
          <w:tcPr>
            <w:tcW w:w="1680" w:type="dxa"/>
          </w:tcPr>
          <w:p w14:paraId="662C7886" w14:textId="77777777" w:rsidR="00D16DDC" w:rsidRDefault="00000000">
            <w:pPr>
              <w:rPr>
                <w:rFonts w:hint="eastAsia"/>
              </w:rPr>
            </w:pPr>
            <w:r>
              <w:t>Frequency</w:t>
            </w:r>
          </w:p>
        </w:tc>
        <w:tc>
          <w:tcPr>
            <w:tcW w:w="1680" w:type="dxa"/>
          </w:tcPr>
          <w:p w14:paraId="5318985A" w14:textId="77777777" w:rsidR="00D16DDC" w:rsidRDefault="00000000">
            <w:pPr>
              <w:rPr>
                <w:rFonts w:hint="eastAsia"/>
              </w:rPr>
            </w:pPr>
            <w:r>
              <w:t>Monetary</w:t>
            </w:r>
          </w:p>
        </w:tc>
        <w:tc>
          <w:tcPr>
            <w:tcW w:w="1680" w:type="dxa"/>
          </w:tcPr>
          <w:p w14:paraId="71998F35" w14:textId="77777777" w:rsidR="00D16DDC" w:rsidRDefault="00000000">
            <w:pPr>
              <w:rPr>
                <w:rFonts w:hint="eastAsia"/>
              </w:rPr>
            </w:pPr>
            <w:r>
              <w:t>Churn Prob.</w:t>
            </w:r>
          </w:p>
        </w:tc>
        <w:tc>
          <w:tcPr>
            <w:tcW w:w="1680" w:type="dxa"/>
          </w:tcPr>
          <w:p w14:paraId="2B17CE47" w14:textId="77777777" w:rsidR="00D16DDC" w:rsidRDefault="00000000">
            <w:pPr>
              <w:rPr>
                <w:rFonts w:hint="eastAsia"/>
              </w:rPr>
            </w:pPr>
            <w:r>
              <w:t>Risk</w:t>
            </w:r>
          </w:p>
        </w:tc>
      </w:tr>
      <w:tr w:rsidR="00D16DDC" w14:paraId="682722C5" w14:textId="77777777">
        <w:tc>
          <w:tcPr>
            <w:tcW w:w="1680" w:type="dxa"/>
          </w:tcPr>
          <w:p w14:paraId="0A24BDFA" w14:textId="77777777" w:rsidR="00D16DDC" w:rsidRDefault="00000000">
            <w:pPr>
              <w:rPr>
                <w:rFonts w:hint="eastAsia"/>
              </w:rPr>
            </w:pPr>
            <w:r>
              <w:t>C339</w:t>
            </w:r>
          </w:p>
        </w:tc>
        <w:tc>
          <w:tcPr>
            <w:tcW w:w="1680" w:type="dxa"/>
          </w:tcPr>
          <w:p w14:paraId="3E98C7C2" w14:textId="77777777" w:rsidR="00D16DDC" w:rsidRDefault="00000000">
            <w:pPr>
              <w:rPr>
                <w:rFonts w:hint="eastAsia"/>
              </w:rPr>
            </w:pPr>
            <w:r>
              <w:t>122</w:t>
            </w:r>
          </w:p>
        </w:tc>
        <w:tc>
          <w:tcPr>
            <w:tcW w:w="1680" w:type="dxa"/>
          </w:tcPr>
          <w:p w14:paraId="06343034" w14:textId="77777777" w:rsidR="00D16DDC" w:rsidRDefault="00000000">
            <w:pPr>
              <w:rPr>
                <w:rFonts w:hint="eastAsia"/>
              </w:rPr>
            </w:pPr>
            <w:r>
              <w:t>1</w:t>
            </w:r>
          </w:p>
        </w:tc>
        <w:tc>
          <w:tcPr>
            <w:tcW w:w="1680" w:type="dxa"/>
          </w:tcPr>
          <w:p w14:paraId="1B29DC63" w14:textId="77777777" w:rsidR="00D16DDC" w:rsidRDefault="00000000">
            <w:pPr>
              <w:rPr>
                <w:rFonts w:hint="eastAsia"/>
              </w:rPr>
            </w:pPr>
            <w:r>
              <w:t>₹373,970</w:t>
            </w:r>
          </w:p>
        </w:tc>
        <w:tc>
          <w:tcPr>
            <w:tcW w:w="1680" w:type="dxa"/>
          </w:tcPr>
          <w:p w14:paraId="2FF87CDC" w14:textId="77777777" w:rsidR="00D16DDC" w:rsidRDefault="00000000">
            <w:pPr>
              <w:rPr>
                <w:rFonts w:hint="eastAsia"/>
              </w:rPr>
            </w:pPr>
            <w:r>
              <w:t>82.8%</w:t>
            </w:r>
          </w:p>
        </w:tc>
        <w:tc>
          <w:tcPr>
            <w:tcW w:w="1680" w:type="dxa"/>
          </w:tcPr>
          <w:p w14:paraId="6ADAD4EB" w14:textId="77777777" w:rsidR="00D16DDC" w:rsidRDefault="00000000">
            <w:pPr>
              <w:rPr>
                <w:rFonts w:hint="eastAsia"/>
              </w:rPr>
            </w:pPr>
            <w:r>
              <w:t>High Risk</w:t>
            </w:r>
          </w:p>
        </w:tc>
      </w:tr>
      <w:tr w:rsidR="00D16DDC" w14:paraId="47C5D7EB" w14:textId="77777777">
        <w:tc>
          <w:tcPr>
            <w:tcW w:w="1680" w:type="dxa"/>
          </w:tcPr>
          <w:p w14:paraId="406DD2E2" w14:textId="77777777" w:rsidR="00D16DDC" w:rsidRDefault="00000000">
            <w:pPr>
              <w:rPr>
                <w:rFonts w:hint="eastAsia"/>
              </w:rPr>
            </w:pPr>
            <w:r>
              <w:t>C019</w:t>
            </w:r>
          </w:p>
        </w:tc>
        <w:tc>
          <w:tcPr>
            <w:tcW w:w="1680" w:type="dxa"/>
          </w:tcPr>
          <w:p w14:paraId="503FF07B" w14:textId="77777777" w:rsidR="00D16DDC" w:rsidRDefault="00000000">
            <w:pPr>
              <w:rPr>
                <w:rFonts w:hint="eastAsia"/>
              </w:rPr>
            </w:pPr>
            <w:r>
              <w:t>36</w:t>
            </w:r>
          </w:p>
        </w:tc>
        <w:tc>
          <w:tcPr>
            <w:tcW w:w="1680" w:type="dxa"/>
          </w:tcPr>
          <w:p w14:paraId="3FF98A5B" w14:textId="77777777" w:rsidR="00D16DDC" w:rsidRDefault="00000000">
            <w:pPr>
              <w:rPr>
                <w:rFonts w:hint="eastAsia"/>
              </w:rPr>
            </w:pPr>
            <w:r>
              <w:t>1</w:t>
            </w:r>
          </w:p>
        </w:tc>
        <w:tc>
          <w:tcPr>
            <w:tcW w:w="1680" w:type="dxa"/>
          </w:tcPr>
          <w:p w14:paraId="633D9F92" w14:textId="77777777" w:rsidR="00D16DDC" w:rsidRDefault="00000000">
            <w:pPr>
              <w:rPr>
                <w:rFonts w:hint="eastAsia"/>
              </w:rPr>
            </w:pPr>
            <w:r>
              <w:t>₹339,312</w:t>
            </w:r>
          </w:p>
        </w:tc>
        <w:tc>
          <w:tcPr>
            <w:tcW w:w="1680" w:type="dxa"/>
          </w:tcPr>
          <w:p w14:paraId="4E1F8E10" w14:textId="77777777" w:rsidR="00D16DDC" w:rsidRDefault="00000000">
            <w:pPr>
              <w:rPr>
                <w:rFonts w:hint="eastAsia"/>
              </w:rPr>
            </w:pPr>
            <w:r>
              <w:t>80.76%</w:t>
            </w:r>
          </w:p>
        </w:tc>
        <w:tc>
          <w:tcPr>
            <w:tcW w:w="1680" w:type="dxa"/>
          </w:tcPr>
          <w:p w14:paraId="2B99D67A" w14:textId="77777777" w:rsidR="00D16DDC" w:rsidRDefault="00000000">
            <w:pPr>
              <w:rPr>
                <w:rFonts w:hint="eastAsia"/>
              </w:rPr>
            </w:pPr>
            <w:r>
              <w:t>High Risk</w:t>
            </w:r>
          </w:p>
        </w:tc>
      </w:tr>
      <w:tr w:rsidR="00D16DDC" w14:paraId="38BA4A60" w14:textId="77777777">
        <w:tc>
          <w:tcPr>
            <w:tcW w:w="1680" w:type="dxa"/>
          </w:tcPr>
          <w:p w14:paraId="0BF924CC" w14:textId="77777777" w:rsidR="00D16DDC" w:rsidRDefault="00000000">
            <w:pPr>
              <w:rPr>
                <w:rFonts w:hint="eastAsia"/>
              </w:rPr>
            </w:pPr>
            <w:r>
              <w:t>C022</w:t>
            </w:r>
          </w:p>
        </w:tc>
        <w:tc>
          <w:tcPr>
            <w:tcW w:w="1680" w:type="dxa"/>
          </w:tcPr>
          <w:p w14:paraId="70055217" w14:textId="77777777" w:rsidR="00D16DDC" w:rsidRDefault="00000000">
            <w:pPr>
              <w:rPr>
                <w:rFonts w:hint="eastAsia"/>
              </w:rPr>
            </w:pPr>
            <w:r>
              <w:t>150</w:t>
            </w:r>
          </w:p>
        </w:tc>
        <w:tc>
          <w:tcPr>
            <w:tcW w:w="1680" w:type="dxa"/>
          </w:tcPr>
          <w:p w14:paraId="172B2E19" w14:textId="77777777" w:rsidR="00D16DDC" w:rsidRDefault="00000000">
            <w:pPr>
              <w:rPr>
                <w:rFonts w:hint="eastAsia"/>
              </w:rPr>
            </w:pPr>
            <w:r>
              <w:t>1</w:t>
            </w:r>
          </w:p>
        </w:tc>
        <w:tc>
          <w:tcPr>
            <w:tcW w:w="1680" w:type="dxa"/>
          </w:tcPr>
          <w:p w14:paraId="6E9444BA" w14:textId="77777777" w:rsidR="00D16DDC" w:rsidRDefault="00000000">
            <w:pPr>
              <w:rPr>
                <w:rFonts w:hint="eastAsia"/>
              </w:rPr>
            </w:pPr>
            <w:r>
              <w:t>₹297,340</w:t>
            </w:r>
          </w:p>
        </w:tc>
        <w:tc>
          <w:tcPr>
            <w:tcW w:w="1680" w:type="dxa"/>
          </w:tcPr>
          <w:p w14:paraId="491D96FF" w14:textId="77777777" w:rsidR="00D16DDC" w:rsidRDefault="00000000">
            <w:pPr>
              <w:rPr>
                <w:rFonts w:hint="eastAsia"/>
              </w:rPr>
            </w:pPr>
            <w:r>
              <w:t>79.78%</w:t>
            </w:r>
          </w:p>
        </w:tc>
        <w:tc>
          <w:tcPr>
            <w:tcW w:w="1680" w:type="dxa"/>
          </w:tcPr>
          <w:p w14:paraId="0F367F32" w14:textId="77777777" w:rsidR="00D16DDC" w:rsidRDefault="00000000">
            <w:pPr>
              <w:rPr>
                <w:rFonts w:hint="eastAsia"/>
              </w:rPr>
            </w:pPr>
            <w:r>
              <w:t>High Risk</w:t>
            </w:r>
          </w:p>
        </w:tc>
      </w:tr>
      <w:tr w:rsidR="00D16DDC" w14:paraId="6BF43064" w14:textId="77777777">
        <w:tc>
          <w:tcPr>
            <w:tcW w:w="1680" w:type="dxa"/>
          </w:tcPr>
          <w:p w14:paraId="5DC41AF7" w14:textId="77777777" w:rsidR="00D16DDC" w:rsidRDefault="00000000">
            <w:pPr>
              <w:rPr>
                <w:rFonts w:hint="eastAsia"/>
              </w:rPr>
            </w:pPr>
            <w:r>
              <w:t>C348</w:t>
            </w:r>
          </w:p>
        </w:tc>
        <w:tc>
          <w:tcPr>
            <w:tcW w:w="1680" w:type="dxa"/>
          </w:tcPr>
          <w:p w14:paraId="474B6A9E" w14:textId="77777777" w:rsidR="00D16DDC" w:rsidRDefault="00000000">
            <w:pPr>
              <w:rPr>
                <w:rFonts w:hint="eastAsia"/>
              </w:rPr>
            </w:pPr>
            <w:r>
              <w:t>30</w:t>
            </w:r>
          </w:p>
        </w:tc>
        <w:tc>
          <w:tcPr>
            <w:tcW w:w="1680" w:type="dxa"/>
          </w:tcPr>
          <w:p w14:paraId="33461706" w14:textId="77777777" w:rsidR="00D16DDC" w:rsidRDefault="00000000">
            <w:pPr>
              <w:rPr>
                <w:rFonts w:hint="eastAsia"/>
              </w:rPr>
            </w:pPr>
            <w:r>
              <w:t>1</w:t>
            </w:r>
          </w:p>
        </w:tc>
        <w:tc>
          <w:tcPr>
            <w:tcW w:w="1680" w:type="dxa"/>
          </w:tcPr>
          <w:p w14:paraId="22EE230A" w14:textId="77777777" w:rsidR="00D16DDC" w:rsidRDefault="00000000">
            <w:pPr>
              <w:rPr>
                <w:rFonts w:hint="eastAsia"/>
              </w:rPr>
            </w:pPr>
            <w:r>
              <w:t>₹283,560</w:t>
            </w:r>
          </w:p>
        </w:tc>
        <w:tc>
          <w:tcPr>
            <w:tcW w:w="1680" w:type="dxa"/>
          </w:tcPr>
          <w:p w14:paraId="24C2F2A7" w14:textId="77777777" w:rsidR="00D16DDC" w:rsidRDefault="00000000">
            <w:pPr>
              <w:rPr>
                <w:rFonts w:hint="eastAsia"/>
              </w:rPr>
            </w:pPr>
            <w:r>
              <w:t>78.2%</w:t>
            </w:r>
          </w:p>
        </w:tc>
        <w:tc>
          <w:tcPr>
            <w:tcW w:w="1680" w:type="dxa"/>
          </w:tcPr>
          <w:p w14:paraId="65E3B719" w14:textId="77777777" w:rsidR="00D16DDC" w:rsidRDefault="00000000">
            <w:pPr>
              <w:rPr>
                <w:rFonts w:hint="eastAsia"/>
              </w:rPr>
            </w:pPr>
            <w:r>
              <w:t>High Risk</w:t>
            </w:r>
          </w:p>
        </w:tc>
      </w:tr>
      <w:tr w:rsidR="00D16DDC" w14:paraId="4F37F110" w14:textId="77777777">
        <w:tc>
          <w:tcPr>
            <w:tcW w:w="1680" w:type="dxa"/>
          </w:tcPr>
          <w:p w14:paraId="11F16544" w14:textId="77777777" w:rsidR="00D16DDC" w:rsidRDefault="00000000">
            <w:pPr>
              <w:rPr>
                <w:rFonts w:hint="eastAsia"/>
              </w:rPr>
            </w:pPr>
            <w:r>
              <w:t>C240</w:t>
            </w:r>
          </w:p>
        </w:tc>
        <w:tc>
          <w:tcPr>
            <w:tcW w:w="1680" w:type="dxa"/>
          </w:tcPr>
          <w:p w14:paraId="74C69BC5" w14:textId="77777777" w:rsidR="00D16DDC" w:rsidRDefault="00000000">
            <w:pPr>
              <w:rPr>
                <w:rFonts w:hint="eastAsia"/>
              </w:rPr>
            </w:pPr>
            <w:r>
              <w:t>35</w:t>
            </w:r>
          </w:p>
        </w:tc>
        <w:tc>
          <w:tcPr>
            <w:tcW w:w="1680" w:type="dxa"/>
          </w:tcPr>
          <w:p w14:paraId="0252CC02" w14:textId="77777777" w:rsidR="00D16DDC" w:rsidRDefault="00000000">
            <w:pPr>
              <w:rPr>
                <w:rFonts w:hint="eastAsia"/>
              </w:rPr>
            </w:pPr>
            <w:r>
              <w:t>1</w:t>
            </w:r>
          </w:p>
        </w:tc>
        <w:tc>
          <w:tcPr>
            <w:tcW w:w="1680" w:type="dxa"/>
          </w:tcPr>
          <w:p w14:paraId="3D690A85" w14:textId="77777777" w:rsidR="00D16DDC" w:rsidRDefault="00000000">
            <w:pPr>
              <w:rPr>
                <w:rFonts w:hint="eastAsia"/>
              </w:rPr>
            </w:pPr>
            <w:r>
              <w:t>₹272,964</w:t>
            </w:r>
          </w:p>
        </w:tc>
        <w:tc>
          <w:tcPr>
            <w:tcW w:w="1680" w:type="dxa"/>
          </w:tcPr>
          <w:p w14:paraId="01C56717" w14:textId="77777777" w:rsidR="00D16DDC" w:rsidRDefault="00000000">
            <w:pPr>
              <w:rPr>
                <w:rFonts w:hint="eastAsia"/>
              </w:rPr>
            </w:pPr>
            <w:r>
              <w:t>77.74%</w:t>
            </w:r>
          </w:p>
        </w:tc>
        <w:tc>
          <w:tcPr>
            <w:tcW w:w="1680" w:type="dxa"/>
          </w:tcPr>
          <w:p w14:paraId="0D108E83" w14:textId="77777777" w:rsidR="00D16DDC" w:rsidRDefault="00000000">
            <w:pPr>
              <w:rPr>
                <w:rFonts w:hint="eastAsia"/>
              </w:rPr>
            </w:pPr>
            <w:r>
              <w:t>High Risk</w:t>
            </w:r>
          </w:p>
        </w:tc>
      </w:tr>
      <w:tr w:rsidR="00D16DDC" w14:paraId="08E5863C" w14:textId="77777777">
        <w:tc>
          <w:tcPr>
            <w:tcW w:w="1680" w:type="dxa"/>
          </w:tcPr>
          <w:p w14:paraId="3027C97F" w14:textId="77777777" w:rsidR="00D16DDC" w:rsidRDefault="00000000">
            <w:pPr>
              <w:rPr>
                <w:rFonts w:hint="eastAsia"/>
              </w:rPr>
            </w:pPr>
            <w:r>
              <w:t>C463</w:t>
            </w:r>
          </w:p>
        </w:tc>
        <w:tc>
          <w:tcPr>
            <w:tcW w:w="1680" w:type="dxa"/>
          </w:tcPr>
          <w:p w14:paraId="0169DDC4" w14:textId="77777777" w:rsidR="00D16DDC" w:rsidRDefault="00000000">
            <w:pPr>
              <w:rPr>
                <w:rFonts w:hint="eastAsia"/>
              </w:rPr>
            </w:pPr>
            <w:r>
              <w:t>137</w:t>
            </w:r>
          </w:p>
        </w:tc>
        <w:tc>
          <w:tcPr>
            <w:tcW w:w="1680" w:type="dxa"/>
          </w:tcPr>
          <w:p w14:paraId="556D4666" w14:textId="77777777" w:rsidR="00D16DDC" w:rsidRDefault="00000000">
            <w:pPr>
              <w:rPr>
                <w:rFonts w:hint="eastAsia"/>
              </w:rPr>
            </w:pPr>
            <w:r>
              <w:t>1</w:t>
            </w:r>
          </w:p>
        </w:tc>
        <w:tc>
          <w:tcPr>
            <w:tcW w:w="1680" w:type="dxa"/>
          </w:tcPr>
          <w:p w14:paraId="5C32989C" w14:textId="77777777" w:rsidR="00D16DDC" w:rsidRDefault="00000000">
            <w:pPr>
              <w:rPr>
                <w:rFonts w:hint="eastAsia"/>
              </w:rPr>
            </w:pPr>
            <w:r>
              <w:t>₹220,884</w:t>
            </w:r>
          </w:p>
        </w:tc>
        <w:tc>
          <w:tcPr>
            <w:tcW w:w="1680" w:type="dxa"/>
          </w:tcPr>
          <w:p w14:paraId="1C159102" w14:textId="77777777" w:rsidR="00D16DDC" w:rsidRDefault="00000000">
            <w:pPr>
              <w:rPr>
                <w:rFonts w:hint="eastAsia"/>
              </w:rPr>
            </w:pPr>
            <w:r>
              <w:t>76.04%</w:t>
            </w:r>
          </w:p>
        </w:tc>
        <w:tc>
          <w:tcPr>
            <w:tcW w:w="1680" w:type="dxa"/>
          </w:tcPr>
          <w:p w14:paraId="0268C8A1" w14:textId="77777777" w:rsidR="00D16DDC" w:rsidRDefault="00000000">
            <w:pPr>
              <w:rPr>
                <w:rFonts w:hint="eastAsia"/>
              </w:rPr>
            </w:pPr>
            <w:r>
              <w:t>High Risk</w:t>
            </w:r>
          </w:p>
        </w:tc>
      </w:tr>
      <w:tr w:rsidR="00D16DDC" w14:paraId="23013F49" w14:textId="77777777">
        <w:tc>
          <w:tcPr>
            <w:tcW w:w="1680" w:type="dxa"/>
          </w:tcPr>
          <w:p w14:paraId="685B52AF" w14:textId="77777777" w:rsidR="00D16DDC" w:rsidRDefault="00000000">
            <w:pPr>
              <w:rPr>
                <w:rFonts w:hint="eastAsia"/>
              </w:rPr>
            </w:pPr>
            <w:r>
              <w:t>C109</w:t>
            </w:r>
          </w:p>
        </w:tc>
        <w:tc>
          <w:tcPr>
            <w:tcW w:w="1680" w:type="dxa"/>
          </w:tcPr>
          <w:p w14:paraId="127FFED3" w14:textId="77777777" w:rsidR="00D16DDC" w:rsidRDefault="00000000">
            <w:pPr>
              <w:rPr>
                <w:rFonts w:hint="eastAsia"/>
              </w:rPr>
            </w:pPr>
            <w:r>
              <w:t>109</w:t>
            </w:r>
          </w:p>
        </w:tc>
        <w:tc>
          <w:tcPr>
            <w:tcW w:w="1680" w:type="dxa"/>
          </w:tcPr>
          <w:p w14:paraId="535FA77D" w14:textId="77777777" w:rsidR="00D16DDC" w:rsidRDefault="00000000">
            <w:pPr>
              <w:rPr>
                <w:rFonts w:hint="eastAsia"/>
              </w:rPr>
            </w:pPr>
            <w:r>
              <w:t>1</w:t>
            </w:r>
          </w:p>
        </w:tc>
        <w:tc>
          <w:tcPr>
            <w:tcW w:w="1680" w:type="dxa"/>
          </w:tcPr>
          <w:p w14:paraId="17A94127" w14:textId="77777777" w:rsidR="00D16DDC" w:rsidRDefault="00000000">
            <w:pPr>
              <w:rPr>
                <w:rFonts w:hint="eastAsia"/>
              </w:rPr>
            </w:pPr>
            <w:r>
              <w:t>₹211,650</w:t>
            </w:r>
          </w:p>
        </w:tc>
        <w:tc>
          <w:tcPr>
            <w:tcW w:w="1680" w:type="dxa"/>
          </w:tcPr>
          <w:p w14:paraId="5335275E" w14:textId="77777777" w:rsidR="00D16DDC" w:rsidRDefault="00000000">
            <w:pPr>
              <w:rPr>
                <w:rFonts w:hint="eastAsia"/>
              </w:rPr>
            </w:pPr>
            <w:r>
              <w:t>75.33%</w:t>
            </w:r>
          </w:p>
        </w:tc>
        <w:tc>
          <w:tcPr>
            <w:tcW w:w="1680" w:type="dxa"/>
          </w:tcPr>
          <w:p w14:paraId="393435D0" w14:textId="77777777" w:rsidR="00D16DDC" w:rsidRDefault="00000000">
            <w:pPr>
              <w:rPr>
                <w:rFonts w:hint="eastAsia"/>
              </w:rPr>
            </w:pPr>
            <w:r>
              <w:t>High Risk</w:t>
            </w:r>
          </w:p>
        </w:tc>
      </w:tr>
      <w:tr w:rsidR="00D16DDC" w14:paraId="69F7BF68" w14:textId="77777777">
        <w:tc>
          <w:tcPr>
            <w:tcW w:w="1680" w:type="dxa"/>
          </w:tcPr>
          <w:p w14:paraId="01E59B61" w14:textId="77777777" w:rsidR="00D16DDC" w:rsidRDefault="00000000">
            <w:pPr>
              <w:rPr>
                <w:rFonts w:hint="eastAsia"/>
              </w:rPr>
            </w:pPr>
            <w:r>
              <w:t>C311</w:t>
            </w:r>
          </w:p>
        </w:tc>
        <w:tc>
          <w:tcPr>
            <w:tcW w:w="1680" w:type="dxa"/>
          </w:tcPr>
          <w:p w14:paraId="60869321" w14:textId="77777777" w:rsidR="00D16DDC" w:rsidRDefault="00000000">
            <w:pPr>
              <w:rPr>
                <w:rFonts w:hint="eastAsia"/>
              </w:rPr>
            </w:pPr>
            <w:r>
              <w:t>191</w:t>
            </w:r>
          </w:p>
        </w:tc>
        <w:tc>
          <w:tcPr>
            <w:tcW w:w="1680" w:type="dxa"/>
          </w:tcPr>
          <w:p w14:paraId="25C7505A" w14:textId="77777777" w:rsidR="00D16DDC" w:rsidRDefault="00000000">
            <w:pPr>
              <w:rPr>
                <w:rFonts w:hint="eastAsia"/>
              </w:rPr>
            </w:pPr>
            <w:r>
              <w:t>1</w:t>
            </w:r>
          </w:p>
        </w:tc>
        <w:tc>
          <w:tcPr>
            <w:tcW w:w="1680" w:type="dxa"/>
          </w:tcPr>
          <w:p w14:paraId="6A6264BC" w14:textId="77777777" w:rsidR="00D16DDC" w:rsidRDefault="00000000">
            <w:pPr>
              <w:rPr>
                <w:rFonts w:hint="eastAsia"/>
              </w:rPr>
            </w:pPr>
            <w:r>
              <w:t>₹166,170</w:t>
            </w:r>
          </w:p>
        </w:tc>
        <w:tc>
          <w:tcPr>
            <w:tcW w:w="1680" w:type="dxa"/>
          </w:tcPr>
          <w:p w14:paraId="5BBF6A8B" w14:textId="77777777" w:rsidR="00D16DDC" w:rsidRDefault="00000000">
            <w:pPr>
              <w:rPr>
                <w:rFonts w:hint="eastAsia"/>
              </w:rPr>
            </w:pPr>
            <w:r>
              <w:t>73.68%</w:t>
            </w:r>
          </w:p>
        </w:tc>
        <w:tc>
          <w:tcPr>
            <w:tcW w:w="1680" w:type="dxa"/>
          </w:tcPr>
          <w:p w14:paraId="59674610" w14:textId="77777777" w:rsidR="00D16DDC" w:rsidRDefault="00000000">
            <w:pPr>
              <w:rPr>
                <w:rFonts w:hint="eastAsia"/>
              </w:rPr>
            </w:pPr>
            <w:r>
              <w:t>High Risk</w:t>
            </w:r>
          </w:p>
        </w:tc>
      </w:tr>
      <w:tr w:rsidR="00D16DDC" w14:paraId="09DB0BE2" w14:textId="77777777">
        <w:tc>
          <w:tcPr>
            <w:tcW w:w="1680" w:type="dxa"/>
          </w:tcPr>
          <w:p w14:paraId="6076F2B0" w14:textId="77777777" w:rsidR="00D16DDC" w:rsidRDefault="00000000">
            <w:pPr>
              <w:rPr>
                <w:rFonts w:hint="eastAsia"/>
              </w:rPr>
            </w:pPr>
            <w:r>
              <w:lastRenderedPageBreak/>
              <w:t>C084</w:t>
            </w:r>
          </w:p>
        </w:tc>
        <w:tc>
          <w:tcPr>
            <w:tcW w:w="1680" w:type="dxa"/>
          </w:tcPr>
          <w:p w14:paraId="4E493815" w14:textId="77777777" w:rsidR="00D16DDC" w:rsidRDefault="00000000">
            <w:pPr>
              <w:rPr>
                <w:rFonts w:hint="eastAsia"/>
              </w:rPr>
            </w:pPr>
            <w:r>
              <w:t>134</w:t>
            </w:r>
          </w:p>
        </w:tc>
        <w:tc>
          <w:tcPr>
            <w:tcW w:w="1680" w:type="dxa"/>
          </w:tcPr>
          <w:p w14:paraId="69F957EA" w14:textId="77777777" w:rsidR="00D16DDC" w:rsidRDefault="00000000">
            <w:pPr>
              <w:rPr>
                <w:rFonts w:hint="eastAsia"/>
              </w:rPr>
            </w:pPr>
            <w:r>
              <w:t>1</w:t>
            </w:r>
          </w:p>
        </w:tc>
        <w:tc>
          <w:tcPr>
            <w:tcW w:w="1680" w:type="dxa"/>
          </w:tcPr>
          <w:p w14:paraId="1DAEA77E" w14:textId="77777777" w:rsidR="00D16DDC" w:rsidRDefault="00000000">
            <w:pPr>
              <w:rPr>
                <w:rFonts w:hint="eastAsia"/>
              </w:rPr>
            </w:pPr>
            <w:r>
              <w:t>₹131,802</w:t>
            </w:r>
          </w:p>
        </w:tc>
        <w:tc>
          <w:tcPr>
            <w:tcW w:w="1680" w:type="dxa"/>
          </w:tcPr>
          <w:p w14:paraId="505C4D70" w14:textId="77777777" w:rsidR="00D16DDC" w:rsidRDefault="00000000">
            <w:pPr>
              <w:rPr>
                <w:rFonts w:hint="eastAsia"/>
              </w:rPr>
            </w:pPr>
            <w:r>
              <w:t>71.25%</w:t>
            </w:r>
          </w:p>
        </w:tc>
        <w:tc>
          <w:tcPr>
            <w:tcW w:w="1680" w:type="dxa"/>
          </w:tcPr>
          <w:p w14:paraId="0013922A" w14:textId="77777777" w:rsidR="00D16DDC" w:rsidRDefault="00000000">
            <w:pPr>
              <w:rPr>
                <w:rFonts w:hint="eastAsia"/>
              </w:rPr>
            </w:pPr>
            <w:r>
              <w:t>High Risk</w:t>
            </w:r>
          </w:p>
        </w:tc>
      </w:tr>
      <w:tr w:rsidR="00D16DDC" w14:paraId="14541354" w14:textId="77777777">
        <w:tc>
          <w:tcPr>
            <w:tcW w:w="1680" w:type="dxa"/>
          </w:tcPr>
          <w:p w14:paraId="3363A08A" w14:textId="77777777" w:rsidR="00D16DDC" w:rsidRDefault="00000000">
            <w:pPr>
              <w:rPr>
                <w:rFonts w:hint="eastAsia"/>
              </w:rPr>
            </w:pPr>
            <w:r>
              <w:t>C380</w:t>
            </w:r>
          </w:p>
        </w:tc>
        <w:tc>
          <w:tcPr>
            <w:tcW w:w="1680" w:type="dxa"/>
          </w:tcPr>
          <w:p w14:paraId="1012A18D" w14:textId="77777777" w:rsidR="00D16DDC" w:rsidRDefault="00000000">
            <w:pPr>
              <w:rPr>
                <w:rFonts w:hint="eastAsia"/>
              </w:rPr>
            </w:pPr>
            <w:r>
              <w:t>156</w:t>
            </w:r>
          </w:p>
        </w:tc>
        <w:tc>
          <w:tcPr>
            <w:tcW w:w="1680" w:type="dxa"/>
          </w:tcPr>
          <w:p w14:paraId="35CC5033" w14:textId="77777777" w:rsidR="00D16DDC" w:rsidRDefault="00000000">
            <w:pPr>
              <w:rPr>
                <w:rFonts w:hint="eastAsia"/>
              </w:rPr>
            </w:pPr>
            <w:r>
              <w:t>1</w:t>
            </w:r>
          </w:p>
        </w:tc>
        <w:tc>
          <w:tcPr>
            <w:tcW w:w="1680" w:type="dxa"/>
          </w:tcPr>
          <w:p w14:paraId="7A2D9448" w14:textId="77777777" w:rsidR="00D16DDC" w:rsidRDefault="00000000">
            <w:pPr>
              <w:rPr>
                <w:rFonts w:hint="eastAsia"/>
              </w:rPr>
            </w:pPr>
            <w:r>
              <w:t>₹127,374</w:t>
            </w:r>
          </w:p>
        </w:tc>
        <w:tc>
          <w:tcPr>
            <w:tcW w:w="1680" w:type="dxa"/>
          </w:tcPr>
          <w:p w14:paraId="419E939B" w14:textId="77777777" w:rsidR="00D16DDC" w:rsidRDefault="00000000">
            <w:pPr>
              <w:rPr>
                <w:rFonts w:hint="eastAsia"/>
              </w:rPr>
            </w:pPr>
            <w:r>
              <w:t>71.21%</w:t>
            </w:r>
          </w:p>
        </w:tc>
        <w:tc>
          <w:tcPr>
            <w:tcW w:w="1680" w:type="dxa"/>
          </w:tcPr>
          <w:p w14:paraId="7B91681D" w14:textId="77777777" w:rsidR="00D16DDC" w:rsidRDefault="00000000">
            <w:pPr>
              <w:rPr>
                <w:rFonts w:hint="eastAsia"/>
              </w:rPr>
            </w:pPr>
            <w:r>
              <w:t>High Risk</w:t>
            </w:r>
          </w:p>
        </w:tc>
      </w:tr>
    </w:tbl>
    <w:p w14:paraId="78763B7A" w14:textId="77777777" w:rsidR="00D16DDC" w:rsidRDefault="00000000">
      <w:pPr>
        <w:pStyle w:val="Heading1"/>
      </w:pPr>
      <w:r>
        <w:t>13. Business Actions</w:t>
      </w:r>
    </w:p>
    <w:p w14:paraId="6AD4BFD6" w14:textId="77777777" w:rsidR="00D16DDC" w:rsidRDefault="00000000">
      <w:pPr>
        <w:pStyle w:val="ListBullet"/>
        <w:rPr>
          <w:rFonts w:hint="eastAsia"/>
        </w:rPr>
      </w:pPr>
      <w:r>
        <w:t>Prioritize high-risk customers for retention outreach.</w:t>
      </w:r>
    </w:p>
    <w:p w14:paraId="7ED07325" w14:textId="77777777" w:rsidR="00D16DDC" w:rsidRDefault="00000000">
      <w:pPr>
        <w:pStyle w:val="ListBullet"/>
        <w:rPr>
          <w:rFonts w:hint="eastAsia"/>
        </w:rPr>
      </w:pPr>
      <w:r>
        <w:t>Test personalized offers, replenishment reminders or relevant product recommendations.</w:t>
      </w:r>
    </w:p>
    <w:p w14:paraId="1DDE3CC4" w14:textId="77777777" w:rsidR="00D16DDC" w:rsidRDefault="00000000">
      <w:pPr>
        <w:pStyle w:val="ListBullet"/>
        <w:rPr>
          <w:rFonts w:hint="eastAsia"/>
        </w:rPr>
      </w:pPr>
      <w:r>
        <w:t>Combine model risk with transaction context before contacting customers.</w:t>
      </w:r>
    </w:p>
    <w:p w14:paraId="71CDFB73" w14:textId="77777777" w:rsidR="00D16DDC" w:rsidRDefault="00000000">
      <w:pPr>
        <w:pStyle w:val="ListBullet"/>
        <w:rPr>
          <w:rFonts w:hint="eastAsia"/>
        </w:rPr>
      </w:pPr>
      <w:r>
        <w:t>Track campaign responses and future purchases to evaluate retention effectiveness.</w:t>
      </w:r>
    </w:p>
    <w:p w14:paraId="0634593A" w14:textId="77777777" w:rsidR="00D16DDC" w:rsidRDefault="00000000">
      <w:pPr>
        <w:pStyle w:val="ListBullet"/>
        <w:rPr>
          <w:rFonts w:hint="eastAsia"/>
        </w:rPr>
      </w:pPr>
      <w:r>
        <w:t>Retrain and re-evaluate the model as additional future transaction data becomes available.</w:t>
      </w:r>
    </w:p>
    <w:p w14:paraId="214FAFA8" w14:textId="77777777" w:rsidR="00D16DDC" w:rsidRDefault="00000000">
      <w:pPr>
        <w:pStyle w:val="Heading1"/>
      </w:pPr>
      <w:r>
        <w:t>14. Limitations</w:t>
      </w:r>
    </w:p>
    <w:p w14:paraId="0912929B" w14:textId="77777777" w:rsidR="00D16DDC" w:rsidRDefault="00000000">
      <w:pPr>
        <w:pStyle w:val="ListBullet"/>
        <w:rPr>
          <w:rFonts w:hint="eastAsia"/>
        </w:rPr>
      </w:pPr>
      <w:r>
        <w:t>The source Masterclass 3 workbook contains conflicting 90-day and 180-day classroom churn definitions.</w:t>
      </w:r>
    </w:p>
    <w:p w14:paraId="288EFE3B" w14:textId="77777777" w:rsidR="00D16DDC" w:rsidRDefault="00000000">
      <w:pPr>
        <w:pStyle w:val="ListBullet"/>
        <w:rPr>
          <w:rFonts w:hint="eastAsia"/>
        </w:rPr>
      </w:pPr>
      <w:r>
        <w:t>The supplied transaction data ends on 8 Dec 2026, limiting the available future observation period.</w:t>
      </w:r>
    </w:p>
    <w:p w14:paraId="10BBE093" w14:textId="77777777" w:rsidR="00D16DDC" w:rsidRDefault="00000000">
      <w:pPr>
        <w:pStyle w:val="ListBullet"/>
        <w:rPr>
          <w:rFonts w:hint="eastAsia"/>
        </w:rPr>
      </w:pPr>
      <w:r>
        <w:t>Logistic Regression is a baseline model; additional models and validation may improve predictive performance.</w:t>
      </w:r>
    </w:p>
    <w:p w14:paraId="12A3114A" w14:textId="77777777" w:rsidR="00D16DDC" w:rsidRDefault="00000000">
      <w:pPr>
        <w:pStyle w:val="ListBullet"/>
        <w:rPr>
          <w:rFonts w:hint="eastAsia"/>
        </w:rPr>
      </w:pPr>
      <w:r>
        <w:t>Predicted churn risk indicates association and prioritization; it does not prove why a customer will churn.</w:t>
      </w:r>
    </w:p>
    <w:p w14:paraId="14DB0BF7" w14:textId="77777777" w:rsidR="00D16DDC" w:rsidRDefault="00000000">
      <w:pPr>
        <w:pStyle w:val="ListBullet"/>
        <w:rPr>
          <w:rFonts w:hint="eastAsia"/>
        </w:rPr>
      </w:pPr>
      <w:r>
        <w:t>Production use would require ongoing monitoring, additional data and business validation.</w:t>
      </w:r>
    </w:p>
    <w:p w14:paraId="3266D288" w14:textId="77777777" w:rsidR="00D16DDC" w:rsidRDefault="00000000">
      <w:pPr>
        <w:pStyle w:val="Heading1"/>
      </w:pPr>
      <w:r>
        <w:t>15. Conclusion</w:t>
      </w:r>
    </w:p>
    <w:p w14:paraId="2DA7700B" w14:textId="77777777" w:rsidR="00D16DDC" w:rsidRDefault="00000000">
      <w:pPr>
        <w:rPr>
          <w:rFonts w:hint="eastAsia"/>
        </w:rPr>
      </w:pPr>
      <w:r>
        <w:t>The project demonstrates an end-to-end data analytics and AI workflow: raw transaction data is cleaned and validated, business questions are answered through EDA, findings are translated into insights and recommendations, and historical customer behavior is used to estimate future churn risk. The final output provides both analytical findings and a customer-level risk table that can support further retention analysis.</w:t>
      </w:r>
    </w:p>
    <w:p w14:paraId="0B821829" w14:textId="77777777" w:rsidR="00D16DDC" w:rsidRDefault="00000000">
      <w:pPr>
        <w:pStyle w:val="Heading1"/>
      </w:pPr>
      <w:r>
        <w:t>16. Technologies Used</w:t>
      </w:r>
    </w:p>
    <w:p w14:paraId="18E59F49" w14:textId="77777777" w:rsidR="00D16DDC" w:rsidRDefault="00000000">
      <w:pPr>
        <w:pStyle w:val="ListBullet"/>
        <w:rPr>
          <w:rFonts w:hint="eastAsia"/>
        </w:rPr>
      </w:pPr>
      <w:r>
        <w:t>Python</w:t>
      </w:r>
    </w:p>
    <w:p w14:paraId="3C1C6473" w14:textId="77777777" w:rsidR="00D16DDC" w:rsidRDefault="00000000">
      <w:pPr>
        <w:pStyle w:val="ListBullet"/>
        <w:rPr>
          <w:rFonts w:hint="eastAsia"/>
        </w:rPr>
      </w:pPr>
      <w:r>
        <w:t>Pandas</w:t>
      </w:r>
    </w:p>
    <w:p w14:paraId="28465AB5" w14:textId="77777777" w:rsidR="00D16DDC" w:rsidRDefault="00000000">
      <w:pPr>
        <w:pStyle w:val="ListBullet"/>
        <w:rPr>
          <w:rFonts w:hint="eastAsia"/>
        </w:rPr>
      </w:pPr>
      <w:r>
        <w:t>NumPy</w:t>
      </w:r>
    </w:p>
    <w:p w14:paraId="2E129DCF" w14:textId="77777777" w:rsidR="00D16DDC" w:rsidRDefault="00000000">
      <w:pPr>
        <w:pStyle w:val="ListBullet"/>
        <w:rPr>
          <w:rFonts w:hint="eastAsia"/>
        </w:rPr>
      </w:pPr>
      <w:r>
        <w:t>Matplotlib</w:t>
      </w:r>
    </w:p>
    <w:p w14:paraId="1B3CCFB0" w14:textId="77777777" w:rsidR="00D16DDC" w:rsidRDefault="00000000">
      <w:pPr>
        <w:pStyle w:val="ListBullet"/>
        <w:rPr>
          <w:rFonts w:hint="eastAsia"/>
        </w:rPr>
      </w:pPr>
      <w:r>
        <w:t>Scikit-learn</w:t>
      </w:r>
    </w:p>
    <w:p w14:paraId="06F86357" w14:textId="77777777" w:rsidR="00D16DDC" w:rsidRDefault="00000000">
      <w:pPr>
        <w:pStyle w:val="ListBullet"/>
        <w:rPr>
          <w:rFonts w:hint="eastAsia"/>
        </w:rPr>
      </w:pPr>
      <w:r>
        <w:t>Jupyter Notebook / Google Colab</w:t>
      </w:r>
    </w:p>
    <w:p w14:paraId="0207B044" w14:textId="77777777" w:rsidR="00D16DDC" w:rsidRDefault="00000000">
      <w:pPr>
        <w:pStyle w:val="ListBullet"/>
        <w:rPr>
          <w:rFonts w:hint="eastAsia"/>
        </w:rPr>
      </w:pPr>
      <w:r>
        <w:t>Logistic Regression</w:t>
      </w:r>
    </w:p>
    <w:p w14:paraId="7C01C1E5" w14:textId="77777777" w:rsidR="00D16DDC" w:rsidRDefault="00000000">
      <w:pPr>
        <w:pStyle w:val="Heading1"/>
      </w:pPr>
      <w:r>
        <w:t>17. Project Files</w:t>
      </w:r>
    </w:p>
    <w:p w14:paraId="6A7859F0" w14:textId="77777777" w:rsidR="00D16DDC" w:rsidRDefault="00000000">
      <w:pPr>
        <w:pStyle w:val="ListBullet"/>
        <w:rPr>
          <w:rFonts w:hint="eastAsia"/>
        </w:rPr>
      </w:pPr>
      <w:r>
        <w:t>Akshith_ECommerce_Churn_Analysis.ipynb — complete executable analysis notebook</w:t>
      </w:r>
    </w:p>
    <w:p w14:paraId="261F44C0" w14:textId="77777777" w:rsidR="00D16DDC" w:rsidRDefault="00000000">
      <w:pPr>
        <w:pStyle w:val="ListBullet"/>
        <w:rPr>
          <w:rFonts w:hint="eastAsia"/>
        </w:rPr>
      </w:pPr>
      <w:r>
        <w:t>requirements.txt — Python dependencies</w:t>
      </w:r>
    </w:p>
    <w:p w14:paraId="189D3732" w14:textId="77777777" w:rsidR="00D16DDC" w:rsidRDefault="00000000">
      <w:pPr>
        <w:pStyle w:val="ListBullet"/>
        <w:rPr>
          <w:rFonts w:hint="eastAsia"/>
        </w:rPr>
      </w:pPr>
      <w:r>
        <w:t>README.md — project overview and setup instructions</w:t>
      </w:r>
    </w:p>
    <w:p w14:paraId="625B2A8A" w14:textId="77777777" w:rsidR="00D16DDC" w:rsidRDefault="00000000">
      <w:pPr>
        <w:pStyle w:val="ListBullet"/>
        <w:rPr>
          <w:rFonts w:hint="eastAsia"/>
        </w:rPr>
      </w:pPr>
      <w:r>
        <w:t>data/cleaned_ecommerce.csv — cleaned analytical dataset</w:t>
      </w:r>
    </w:p>
    <w:p w14:paraId="5E7BE4DF" w14:textId="77777777" w:rsidR="00D16DDC" w:rsidRDefault="00000000">
      <w:pPr>
        <w:pStyle w:val="ListBullet"/>
        <w:rPr>
          <w:rFonts w:hint="eastAsia"/>
        </w:rPr>
      </w:pPr>
      <w:r>
        <w:t>data/data_dictionary.csv — dataset field reference</w:t>
      </w:r>
    </w:p>
    <w:p w14:paraId="520818B3" w14:textId="77777777" w:rsidR="00D16DDC" w:rsidRDefault="00000000">
      <w:pPr>
        <w:pStyle w:val="ListBullet"/>
        <w:rPr>
          <w:rFonts w:hint="eastAsia"/>
        </w:rPr>
      </w:pPr>
      <w:r>
        <w:t>data/customer_churn_features.csv — historical customer-level modeling dataset</w:t>
      </w:r>
    </w:p>
    <w:p w14:paraId="1BA87521" w14:textId="77777777" w:rsidR="00D16DDC" w:rsidRDefault="00000000">
      <w:pPr>
        <w:pStyle w:val="ListBullet"/>
        <w:rPr>
          <w:rFonts w:hint="eastAsia"/>
        </w:rPr>
      </w:pPr>
      <w:r>
        <w:lastRenderedPageBreak/>
        <w:t>data/customer_risk_scores.csv — final customer risk output</w:t>
      </w:r>
    </w:p>
    <w:sectPr w:rsidR="00D16DD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509501">
    <w:abstractNumId w:val="8"/>
  </w:num>
  <w:num w:numId="2" w16cid:durableId="1211310812">
    <w:abstractNumId w:val="6"/>
  </w:num>
  <w:num w:numId="3" w16cid:durableId="47413976">
    <w:abstractNumId w:val="5"/>
  </w:num>
  <w:num w:numId="4" w16cid:durableId="1266428230">
    <w:abstractNumId w:val="4"/>
  </w:num>
  <w:num w:numId="5" w16cid:durableId="1707833796">
    <w:abstractNumId w:val="7"/>
  </w:num>
  <w:num w:numId="6" w16cid:durableId="473832131">
    <w:abstractNumId w:val="3"/>
  </w:num>
  <w:num w:numId="7" w16cid:durableId="1597905174">
    <w:abstractNumId w:val="2"/>
  </w:num>
  <w:num w:numId="8" w16cid:durableId="951664287">
    <w:abstractNumId w:val="1"/>
  </w:num>
  <w:num w:numId="9" w16cid:durableId="482428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84D1E"/>
    <w:rsid w:val="00CB0664"/>
    <w:rsid w:val="00D16DDC"/>
    <w:rsid w:val="00D53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1795D"/>
  <w14:defaultImageDpi w14:val="300"/>
  <w15:docId w15:val="{19BA26C9-CCFA-435A-A27E-D2200D729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 Reddy</cp:lastModifiedBy>
  <cp:revision>2</cp:revision>
  <dcterms:created xsi:type="dcterms:W3CDTF">2013-12-23T23:15:00Z</dcterms:created>
  <dcterms:modified xsi:type="dcterms:W3CDTF">2026-10-05T11:46:00Z</dcterms:modified>
  <cp:category/>
</cp:coreProperties>
</file>