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PROJECT SENTINEL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AI-Native Compliance Engine for Fintech Infrastructure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Production &amp; Implementation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Bhavesh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Sentinel is an AI-native compliance automation platform designed to revolutionize how fintech companies handle KYC, AML, transaction monitoring, and regulatory reporting. This implementation plan outlines a 24-month roadmap to build, deploy, and scale the platform from MVP to market leadership.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Vision: </w:t>
      </w:r>
      <w:r>
        <w:rPr>
          <w:rFonts w:ascii="Arial" w:cs="Arial" w:eastAsia="Arial" w:hAnsi="Arial"/>
          <w:sz w:val="22"/>
          <w:szCs w:val="22"/>
        </w:rPr>
        <w:t xml:space="preserve">Democratize enterprise-grade compliance AI for early-stage fintechs, reducing compliance costs by 70% while improving detection accuracy.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Market: </w:t>
      </w:r>
      <w:r>
        <w:rPr>
          <w:rFonts w:ascii="Arial" w:cs="Arial" w:eastAsia="Arial" w:hAnsi="Arial"/>
          <w:sz w:val="22"/>
          <w:szCs w:val="22"/>
        </w:rPr>
        <w:t xml:space="preserve">Early-stage crypto exchanges, neobanks, and lending platforms requiring MiCA compliance.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Pricing: </w:t>
      </w:r>
      <w:r>
        <w:rPr>
          <w:rFonts w:ascii="Arial" w:cs="Arial" w:eastAsia="Arial" w:hAnsi="Arial"/>
          <w:sz w:val="22"/>
          <w:szCs w:val="22"/>
        </w:rPr>
        <w:t xml:space="preserve">$299-$999/month usage-based model targeting Series A/B fintechs.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Foundation: </w:t>
      </w:r>
      <w:r>
        <w:rPr>
          <w:rFonts w:ascii="Arial" w:cs="Arial" w:eastAsia="Arial" w:hAnsi="Arial"/>
          <w:sz w:val="22"/>
          <w:szCs w:val="22"/>
        </w:rPr>
        <w:t xml:space="preserve">Neuro-Symbolic architecture combining Graph Neural Networks (GNNs) for real-time detection with fine-tuned Llama 3 for agentic investigation.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Development Timeline: </w:t>
      </w:r>
      <w:r>
        <w:rPr>
          <w:rFonts w:ascii="Arial" w:cs="Arial" w:eastAsia="Arial" w:hAnsi="Arial"/>
          <w:sz w:val="22"/>
          <w:szCs w:val="22"/>
        </w:rPr>
        <w:t xml:space="preserve">24 months across 4 phases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Capital Requirement: </w:t>
      </w:r>
      <w:r>
        <w:rPr>
          <w:rFonts w:ascii="Arial" w:cs="Arial" w:eastAsia="Arial" w:hAnsi="Arial"/>
          <w:sz w:val="22"/>
          <w:szCs w:val="22"/>
        </w:rPr>
        <w:t xml:space="preserve">₹35-50 lakhs ($42,000-$60,000) for Phase 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Scope and Objectives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Core Product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KYC/KYB Automation Engine: Document verification, identity validation, risk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Monitoring System (TMS): Real-time GNN-based anomaly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AML Screening Module: PEP/Sanctions screening with fuzzy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SAR Generation Agent: Automated suspicious activity report drafting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Reporting Dashboard: MiCA, Travel Rule compliance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Knowledge Base: RAG-powered regulatory guidance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 Generation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pilots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customers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(free pilots)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$150,000+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Neuro-Symbolic architecture with three distinct processing layers, ensuring both accuracy and explainability required for regulatory compliance.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1: Graph Neural Network Detection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Real-time pattern detection across millions of transactions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Technology: PyTorch Geometric / Deep Graph Library (DGL)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Graph Structure: Heterogeneous graph with nodes (Users, Wallets, Merchants, Devices) and edges (Transactions, Logins, Referrals)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Risk embeddings and flagged transaction clusters for Layer 2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2: Agentic LLM Investigation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Deep investigation and narrative generation for flagged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Fine-tuned Llama 3 70B (or 8B for cost optimization)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 Data: SEC filings, FinCEN guidelines, FCA regulations, MiCA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Infrastructure: Vector store over continuously updated regulatory feeds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3: Symbolic Guardrails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Hard-coded rules preventing hallucination and ensuring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Implementation: Deterministic sanctions matching, jurisdiction-based blocking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Override Protection: No LLM output can override sanctions matches above 95% confidence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+ TypeScript + Tailwind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iteration, excellent DX, serverless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 + Node.js microservices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ML ecosystem + Node.js for high-throughput APIs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TimescaleDB + Neo4j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 + Time-series + Graph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Pinecone / Qdrant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embeddings for regulatory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 / Redis Streams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transaction streaming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+ PyTorch Geometric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GNN implementation + model training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Together AI / vLLM self-hosted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Cost-effective Llama 3 inference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/ Vercel + Docker + Kubernetes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 + enterprise deployment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Datadog / Grafana + Prometheus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 and alerting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Data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Data: KYC documents, transaction logs, user profiles (encrypted at rest)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Data: OpenSanctions (PEP/Sanctions lists), regulatory feeds (SEC, FinCEN, FCA)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On-Chain Data: Chainalysis/Elliptic API integration for crypto wallet risk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Synthetic Data: GAN-generated training data for model pre-training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Privacy Model: BYOK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Bring Your Own Key (BYOK) architecture ensures client data sovereignty. Clients generate and hold encryption keys; data is encrypted before entering the platform. For enterprise clients, Hold Your Own Key (HYOK) deployment runs the entire stack within client VPC.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Development Phases and Sprint Plans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SAR Drafting Agent MVP (Months 1-6)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Focus: Build a standalone SAR generation tool to validate market demand and establish early customer relationships.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1-2 (Weeks 1-4): Foundation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infrastructure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repo, CI/CD pipeline, dev environments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schema for users, alerts, SARs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Auth0/Clerk integration with RBAC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document 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SEC, FinCEN, FCA regulation corpus (500+ docs)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3-4 (Weeks 5-8): Core LLM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infrastructure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Pinecone/Qdrant vector store with regulatory embeddings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3 fine-tuning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scripts, evaluation metrics, model versioning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 template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FinCEN SAR format parser and generator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Optimized prompts for SAR narrative generation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5-6 (Weeks 9-12): Product Development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application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dashboard with alert upload interface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for SAR generation (upload alerts, get report)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OpenSanctions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enrichment for PEP/Sanctions data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functionality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PDF/DOCX SAR export in FinCEN format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7-9 (Weeks 13-18): Testing and Pilot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 suite with 95% coverage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Penetration testing, vulnerability assessment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docs, user guides, compliance documentation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customer onboarding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early-stage crypto startups for free pilots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collection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feedback, analytics dashboard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Exit Criteria: </w:t>
      </w:r>
      <w:r>
        <w:rPr>
          <w:rFonts w:ascii="Arial" w:cs="Arial" w:eastAsia="Arial" w:hAnsi="Arial"/>
          <w:sz w:val="22"/>
          <w:szCs w:val="22"/>
        </w:rPr>
        <w:t xml:space="preserve">5 active pilot customers, SAR generation accuracy &gt;85%, average generation time &lt;5 minutes, positive NPS from pilot users.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Transaction Monitoring Platform (Months 7-12)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Focus: Build the GNN-based detection engine and expand to full transaction monitoring capabilities.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10-12 (Weeks 19-24): GNN Foundation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database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cluster with transaction graph schema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GNN model 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Geometric model for anomaly detection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data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GAN-based transaction data generator for training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training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experiment tracking, model registry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13-15 (Weeks 25-30): Real-time Processing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streaming 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transaction ingestion pipeline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REST/WebSocket APIs for transaction submission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generation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alert creation from GNN outputs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management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queue, investigation workflow, disposition tracking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16-18 (Weeks 31-36): Integration and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Rule (TRISA)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VASP information exchange capability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Chainalysis/Elliptic API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On-chain risk scoring for crypto transactions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MiCA compliance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regulatory reporting for EU CASPs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logs for all compliance decisions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Exit Criteria: </w:t>
      </w:r>
      <w:r>
        <w:rPr>
          <w:rFonts w:ascii="Arial" w:cs="Arial" w:eastAsia="Arial" w:hAnsi="Arial"/>
          <w:sz w:val="22"/>
          <w:szCs w:val="22"/>
        </w:rPr>
        <w:t xml:space="preserve">Full TMS operational, &lt;15% false positive rate, 10+ paying customers, $15,000 MRR, SOC 2 Type I certification initiated.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KYC/KYB Module and Scale (Months 13-18)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Focus: Complete the compliance suite with identity verification and scale infrastructure for growth.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Verification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pipeline for ID documents, liveness detection integration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Scoring Algorithm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ML-based customer risk classification (Low/Medium/High/PEP)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KYB Workflow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entity verification, UBO identification, document collection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Customer 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360-degree view combining KYC, transactions, alerts, risk scores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Multi-tenancy Architecture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data environments for each client, white-label options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Type II Certification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security audit, policy documentation, continuous monitoring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Exit Criteria: </w:t>
      </w:r>
      <w:r>
        <w:rPr>
          <w:rFonts w:ascii="Arial" w:cs="Arial" w:eastAsia="Arial" w:hAnsi="Arial"/>
          <w:sz w:val="22"/>
          <w:szCs w:val="22"/>
        </w:rPr>
        <w:t xml:space="preserve">Full compliance suite operational, 50+ customers, $75,000 MRR, SOC 2 Type II certified.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Enterprise Features and Ecosystem (Months 19-24)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Focus: Build enterprise-grade features and network effects for market leadership.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VPC Deployment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helm charts for on-premise/VPC deployment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Federated Learning Network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Privacy-preserving model training across client datasets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Intelligence Network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Anonymized risk signal sharing between clients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Analytics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trends, regulatory change tracking, predictive risk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 Certification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 security standard compliance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Partner Integration Program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 for banking partners, legal firms, audit companies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Exit Criteria: </w:t>
      </w:r>
      <w:r>
        <w:rPr>
          <w:rFonts w:ascii="Arial" w:cs="Arial" w:eastAsia="Arial" w:hAnsi="Arial"/>
          <w:sz w:val="22"/>
          <w:szCs w:val="22"/>
        </w:rPr>
        <w:t xml:space="preserve">100+ customers, $150,000+ MRR, enterprise deals closed, Series A ready metrics.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Team Structure and Hiring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Phase 1 Team (Months 1-6): Founding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Founder/CEO (You)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vision, customer development, fundraising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background + business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Engineer (Co-founder)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fine-tuning, RAG pipeline, model optimization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expertise, production ML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Frontend, API development, database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+ FastAPI + PostgreSQL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Total Team Size: </w:t>
      </w:r>
      <w:r>
        <w:rPr>
          <w:rFonts w:ascii="Arial" w:cs="Arial" w:eastAsia="Arial" w:hAnsi="Arial"/>
          <w:sz w:val="22"/>
          <w:szCs w:val="22"/>
        </w:rPr>
        <w:t xml:space="preserve">3 people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Burn Rate: </w:t>
      </w:r>
      <w:r>
        <w:rPr>
          <w:rFonts w:ascii="Arial" w:cs="Arial" w:eastAsia="Arial" w:hAnsi="Arial"/>
          <w:sz w:val="22"/>
          <w:szCs w:val="22"/>
        </w:rPr>
        <w:t xml:space="preserve">₹3-4 lakhs ($3,600-$4,800) if bootstrapped with equity-heavy compensation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Phase 2 Team Expansion (Months 7-12)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Senior Backend Engineer: Kafka, distributed systems, API scalability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GNN/Graph ML Specialist: PyTorch Geometric, Neo4j, anomaly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DevOps Engineer: Kubernetes, AWS/GCP, monitoring,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Designer: UX/UI for compliance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Total Team Size: </w:t>
      </w:r>
      <w:r>
        <w:rPr>
          <w:rFonts w:ascii="Arial" w:cs="Arial" w:eastAsia="Arial" w:hAnsi="Arial"/>
          <w:sz w:val="22"/>
          <w:szCs w:val="22"/>
        </w:rPr>
        <w:t xml:space="preserve">7 people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Burn Rate: </w:t>
      </w:r>
      <w:r>
        <w:rPr>
          <w:rFonts w:ascii="Arial" w:cs="Arial" w:eastAsia="Arial" w:hAnsi="Arial"/>
          <w:sz w:val="22"/>
          <w:szCs w:val="22"/>
        </w:rPr>
        <w:t xml:space="preserve">₹12-15 lakhs ($14,400-$18,000)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Phase 3-4 Team Expansion (Months 13-24)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Compliance/RegTech Advisor: Ex-compliance officer from major bank/exchange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Sales Lead: B2B SaaS sales, fintech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Success Manager: Onboarding, training,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Engineer: SOC 2 compliance, penetration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Additional Engineers (2-3): Scale development capacity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Total Team Size: </w:t>
      </w:r>
      <w:r>
        <w:rPr>
          <w:rFonts w:ascii="Arial" w:cs="Arial" w:eastAsia="Arial" w:hAnsi="Arial"/>
          <w:sz w:val="22"/>
          <w:szCs w:val="22"/>
        </w:rPr>
        <w:t xml:space="preserve">12-15 people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Burn Rate: </w:t>
      </w:r>
      <w:r>
        <w:rPr>
          <w:rFonts w:ascii="Arial" w:cs="Arial" w:eastAsia="Arial" w:hAnsi="Arial"/>
          <w:sz w:val="22"/>
          <w:szCs w:val="22"/>
        </w:rPr>
        <w:t xml:space="preserve">₹30-40 lakhs ($36,000-$48,000)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Infrastructure and DevOps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Development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Repository: GitHub (private repos, branch protection, PR reviews)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CI/CD: GitHub Actions for automated testing and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Management: Development, Staging, Production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as Code: Terraform for AWS resource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Cloud Infrastructure (Phase 1 - Lean)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(Pro Plan)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(Pro Plan)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Pinecone (Starter)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Free-$70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Together AI (Pay-as-go)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Clerk/Auth0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Free-$25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Datadog (Free tier)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Infrastructure Cost: </w:t>
      </w:r>
      <w:r>
        <w:rPr>
          <w:rFonts w:ascii="Arial" w:cs="Arial" w:eastAsia="Arial" w:hAnsi="Arial"/>
          <w:sz w:val="22"/>
          <w:szCs w:val="22"/>
        </w:rPr>
        <w:t xml:space="preserve">$200-450/month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Production Infrastructure (Phase 2+)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(EKS)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EKS + EC2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$1,500-3,000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(RDS)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PostgreSQL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$500-1,000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AuraDB / Amazon Neptune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$500-1,500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MSK (Kafka)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$400-800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Instances (ML)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g5.xlarge / Together AI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$1,000-2,500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CDN/Security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Enterprise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$200-500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2+ Infrastructure Cost: </w:t>
      </w:r>
      <w:r>
        <w:rPr>
          <w:rFonts w:ascii="Arial" w:cs="Arial" w:eastAsia="Arial" w:hAnsi="Arial"/>
          <w:sz w:val="22"/>
          <w:szCs w:val="22"/>
        </w:rPr>
        <w:t xml:space="preserve">$4,000-9,000/month (scaling with usage)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Security and Compliance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Security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at Rest: AES-256 for all stored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communications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Management: AWS KMS with customer-managed keys (BYOK)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Isolation: Tenant-level database isolation, row-level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Authentication: Multi-factor authentication (MFA) mandatory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Authorization: Role-based access control (RBAC) with audit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Security: Rate limiting, request signing, IP whitelisting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Vulnerability Management: Weekly SAST/DAST scans, dependency audits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Compliance Certifications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Type 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9-12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$15-30K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15-18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$30-50K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20-24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$40-60K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6 (ongoing)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 DSS (if needed)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18+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Testing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Testing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pytest, Jest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code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pytest, Postman/Newman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endpoints, database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Playwright, Cypress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user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 Tests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evaluation suite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Accuracy, latency, bias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k6, Locust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TPS, P99 &lt; 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ZAP, Snyk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critical vulnerabilities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ML Model Evaluation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SAR Generation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Factual Accuracy: Citation verification against source documents (target &gt;95%)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Compliance: Format adherence to FinCEN specifications (target 100%)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Hallucination Rate: False claims not supported by input data (target &lt;1%)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Human Expert Agreement: Blind comparison with manual SARs (target &gt;85%)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GNN Detection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Precision: True positives / (True positives + False positives) (target &gt;70%)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Recall: True positives / (True positives + False negatives) (target &gt;90%)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False Positive Rate: Target &lt;15% (vs. industry average 90-98%)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AUC-ROC: Area under receiver operating characteristic curve (target &gt;0.92)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Go-to-Market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Target Customer Segments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Segment: Early-Stage Crypto Startups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Profile: Seed to Series B crypto exchanges, DeFi protocols, custody providers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 Point: MiCA compliance requirements, expensive Chainalysis alternatives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 Size: $500-2,000/month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Acquisition Channel: Alliance DAO, crypto conferences, Twitter/X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Segment: Neobanks and Lending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Profile: Digital banks, BNPL providers, P2P lending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 Point: High false positive rates, manual SAR filing burden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 Size: $2,000-10,000/month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Acquisition Channel: Fintech conferences, LinkedIn outbound, referrals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Pricing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$299/mo +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 agent, basic screening, 1000 checks/mo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Pre-seed to Seed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$999/mo +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TMS, Travel Rule, 10K checks/mo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A/B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VPC deployment, SLA, dedicated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C+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Customer Acquisition Funnel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Strategy: Founder-Led Sales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Content Marketing: Technical blog posts on NLP for compliance, regulatory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Community Building: Active presence in crypto compliance Discord/Telegram groups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Conference Presence: Speak at ETH events, fintech meetups, compliance summits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Direct Outreach: LinkedIn to compliance officers at target companies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Accelerator Partnerships: Partner with Y Combinator, Alliance DAO for startup referrals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Budget and Financial Projections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Phase 1 Budget (Months 1-6)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Compensation (3 people, equity-heavy)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₹3.5L ($4,200)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₹21L ($25,200)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₹25K ($300)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₹1.5L ($1,800)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Costs (Together AI)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₹15K ($180)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₹90K ($1,080)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&amp; 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₹10K ($120)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₹60K ($720)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&amp; Compliance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₹2L ($2,400)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₹25K ($300)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₹1.5L ($1,800)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₹4L ($4,800)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Total Budget: </w:t>
      </w:r>
      <w:r>
        <w:rPr>
          <w:rFonts w:ascii="Arial" w:cs="Arial" w:eastAsia="Arial" w:hAnsi="Arial"/>
          <w:sz w:val="22"/>
          <w:szCs w:val="22"/>
        </w:rPr>
        <w:t xml:space="preserve">₹30-35 lakhs ($36,000-$42,000)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24-Month Financial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(pilots)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$150K+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$900K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$1.8M+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Burn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A Ready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Risk Management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Technical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Hallucination in SARs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RAG, citation requirements, human review workflow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GNN Cold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data, transfer learning from Elliptic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Latency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Caching, model quantization, edge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BYOK encryption, SOC 2, security audits, insurance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Business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Incumbent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to market, niche focus, superior 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regulatory monitoring, modular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Documentation, cross-training, equity incentives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Market Downturn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Diversify to neobank/lending segments early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Lean operations, revenue focus, convertible notes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Master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2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setup, regulatory corpus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environment, 500+ docs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pipeline, LLM fine-tuning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SAR generation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launch, pilot onboarding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pilot customers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GNN development, real-time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TMS beta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Rule, MiCA compliance, SOC 2 Type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TMS, 15 customers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KYC/KYB module, seed fundraise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suite, $75K MRR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Type II, enterprise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customers, first enterprise deal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19-21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VPC deployment, federated learning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deployment option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A preparation, ISO 27001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customers, $150K MRR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Key Performance Indicators (KPIs)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SAR Generation Accuracy (target: &gt;85% human agreement)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False Positive Rate (target: &lt;15%)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Latency P95 (target: &lt;500ms)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Uptime (target: 99.9%)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Recurring Revenue (MRR)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Acquisition Cost (CAC)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Lifetime Value (LTV)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 Revenue Retention (target: &gt;120%)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 Churn Rate (target: &lt;5% monthly)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Immediate Next Steps (Week 1-2)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Validate MVP concept with 10 compliance officers via cold outreach interviews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GitHub repository with initial project 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Begin collecting regulatory documents (SEC, FinCEN, FCA, MiCA)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Prototype SAR generation with Llama 3 via Together 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potential co-founder with ML/NLP expertise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Join Alliance DAO and crypto compliance communities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Project Sentinel | Production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7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2026-01-09T06:29:08.846Z</dcterms:created>
  <dcterms:modified xsi:type="dcterms:W3CDTF">2026-01-09T06:29:08.847Z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