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29AC" w14:textId="77777777" w:rsidR="00B243DF" w:rsidRPr="00145138" w:rsidRDefault="00703A67" w:rsidP="00145138">
      <w:pPr>
        <w:pStyle w:val="Title"/>
        <w:jc w:val="center"/>
        <w:rPr>
          <w:sz w:val="144"/>
          <w:szCs w:val="144"/>
        </w:rPr>
      </w:pPr>
      <w:r w:rsidRPr="00145138">
        <w:rPr>
          <w:sz w:val="144"/>
          <w:szCs w:val="144"/>
        </w:rPr>
        <w:t>Analyst Guide</w:t>
      </w:r>
    </w:p>
    <w:p w14:paraId="477E7896" w14:textId="77777777" w:rsidR="00B243DF" w:rsidRPr="00145138" w:rsidRDefault="00703A67">
      <w:pPr>
        <w:jc w:val="center"/>
        <w:rPr>
          <w:sz w:val="36"/>
          <w:szCs w:val="36"/>
        </w:rPr>
      </w:pPr>
      <w:r w:rsidRPr="00145138">
        <w:rPr>
          <w:sz w:val="36"/>
          <w:szCs w:val="36"/>
        </w:rPr>
        <w:t>Bluestock N100 Financial Intelligence Platform</w:t>
      </w:r>
      <w:r w:rsidRPr="00145138">
        <w:rPr>
          <w:sz w:val="36"/>
          <w:szCs w:val="36"/>
        </w:rPr>
        <w:br/>
        <w:t>Comprehensive User &amp; Technical Guide</w:t>
      </w:r>
      <w:r w:rsidRPr="00145138">
        <w:rPr>
          <w:sz w:val="36"/>
          <w:szCs w:val="36"/>
        </w:rPr>
        <w:br/>
        <w:t>Version 1.0</w:t>
      </w:r>
    </w:p>
    <w:p w14:paraId="59E4E8CF" w14:textId="77777777" w:rsidR="00B243DF" w:rsidRDefault="00703A67">
      <w:r>
        <w:br w:type="page"/>
      </w:r>
    </w:p>
    <w:p w14:paraId="3DC430A1" w14:textId="77777777" w:rsidR="00B243DF" w:rsidRPr="0062457A" w:rsidRDefault="00703A67">
      <w:pPr>
        <w:pStyle w:val="Heading1"/>
        <w:rPr>
          <w:sz w:val="40"/>
          <w:szCs w:val="40"/>
        </w:rPr>
      </w:pPr>
      <w:r w:rsidRPr="0062457A">
        <w:rPr>
          <w:sz w:val="48"/>
          <w:szCs w:val="40"/>
        </w:rPr>
        <w:lastRenderedPageBreak/>
        <w:t>1. Project Overview</w:t>
      </w:r>
    </w:p>
    <w:p w14:paraId="582A53D0" w14:textId="77777777" w:rsidR="0062457A" w:rsidRPr="0062457A" w:rsidRDefault="0062457A" w:rsidP="0062457A">
      <w:pPr>
        <w:jc w:val="both"/>
        <w:rPr>
          <w:sz w:val="32"/>
          <w:szCs w:val="32"/>
          <w:lang w:val="en-IN"/>
        </w:rPr>
      </w:pPr>
      <w:r w:rsidRPr="0062457A">
        <w:rPr>
          <w:sz w:val="32"/>
          <w:szCs w:val="32"/>
          <w:lang w:val="en-IN"/>
        </w:rPr>
        <w:t xml:space="preserve">The </w:t>
      </w:r>
      <w:r w:rsidRPr="0062457A">
        <w:rPr>
          <w:b/>
          <w:bCs/>
          <w:sz w:val="32"/>
          <w:szCs w:val="32"/>
          <w:lang w:val="en-IN"/>
        </w:rPr>
        <w:t>Bluestock N100 Financial Intelligence Platform</w:t>
      </w:r>
      <w:r w:rsidRPr="0062457A">
        <w:rPr>
          <w:sz w:val="32"/>
          <w:szCs w:val="32"/>
          <w:lang w:val="en-IN"/>
        </w:rPr>
        <w:t xml:space="preserve"> is a comprehensive end-to-end financial analytics and decision-support system developed to analyse companies listed in the </w:t>
      </w:r>
      <w:r w:rsidRPr="0062457A">
        <w:rPr>
          <w:b/>
          <w:bCs/>
          <w:sz w:val="32"/>
          <w:szCs w:val="32"/>
          <w:lang w:val="en-IN"/>
        </w:rPr>
        <w:t>Nifty 100 Index</w:t>
      </w:r>
      <w:r w:rsidRPr="0062457A">
        <w:rPr>
          <w:sz w:val="32"/>
          <w:szCs w:val="32"/>
          <w:lang w:val="en-IN"/>
        </w:rPr>
        <w:t>. The platform integrates the complete financial data lifecycle—from data ingestion and validation to advanced analytics, visualisation, and reporting—into a single unified solution.</w:t>
      </w:r>
    </w:p>
    <w:p w14:paraId="6ADE48A6" w14:textId="77777777" w:rsidR="0062457A" w:rsidRPr="0062457A" w:rsidRDefault="0062457A" w:rsidP="0062457A">
      <w:pPr>
        <w:jc w:val="both"/>
        <w:rPr>
          <w:sz w:val="32"/>
          <w:szCs w:val="32"/>
          <w:lang w:val="en-IN"/>
        </w:rPr>
      </w:pPr>
      <w:r w:rsidRPr="0062457A">
        <w:rPr>
          <w:sz w:val="32"/>
          <w:szCs w:val="32"/>
          <w:lang w:val="en-IN"/>
        </w:rPr>
        <w:t>The system automates the extraction, cleaning, and transformation of financial statement data before computing a wide range of key financial indicators, including profitability, growth, leverage, liquidity, efficiency, and valuation metrics. These computed KPIs are stored in a structured SQLite database and made accessible through a robust FastAPI backend as well as an interactive Streamlit dashboard.</w:t>
      </w:r>
    </w:p>
    <w:p w14:paraId="6C95EC55" w14:textId="77777777" w:rsidR="0062457A" w:rsidRPr="0062457A" w:rsidRDefault="0062457A" w:rsidP="0062457A">
      <w:pPr>
        <w:jc w:val="both"/>
        <w:rPr>
          <w:sz w:val="32"/>
          <w:szCs w:val="32"/>
          <w:lang w:val="en-IN"/>
        </w:rPr>
      </w:pPr>
      <w:r w:rsidRPr="0062457A">
        <w:rPr>
          <w:sz w:val="32"/>
          <w:szCs w:val="32"/>
          <w:lang w:val="en-IN"/>
        </w:rPr>
        <w:t xml:space="preserve">Beyond traditional financial analysis, the platform incorporates advanced analytical capabilities such as </w:t>
      </w:r>
      <w:r w:rsidRPr="0062457A">
        <w:rPr>
          <w:b/>
          <w:bCs/>
          <w:sz w:val="32"/>
          <w:szCs w:val="32"/>
          <w:lang w:val="en-IN"/>
        </w:rPr>
        <w:t>K-Means clustering</w:t>
      </w:r>
      <w:r w:rsidRPr="0062457A">
        <w:rPr>
          <w:sz w:val="32"/>
          <w:szCs w:val="32"/>
          <w:lang w:val="en-IN"/>
        </w:rPr>
        <w:t xml:space="preserve"> for company segmentation, </w:t>
      </w:r>
      <w:r w:rsidRPr="0062457A">
        <w:rPr>
          <w:b/>
          <w:bCs/>
          <w:sz w:val="32"/>
          <w:szCs w:val="32"/>
          <w:lang w:val="en-IN"/>
        </w:rPr>
        <w:t>sector-wise benchmarking</w:t>
      </w:r>
      <w:r w:rsidRPr="0062457A">
        <w:rPr>
          <w:sz w:val="32"/>
          <w:szCs w:val="32"/>
          <w:lang w:val="en-IN"/>
        </w:rPr>
        <w:t xml:space="preserve">, </w:t>
      </w:r>
      <w:r w:rsidRPr="0062457A">
        <w:rPr>
          <w:b/>
          <w:bCs/>
          <w:sz w:val="32"/>
          <w:szCs w:val="32"/>
          <w:lang w:val="en-IN"/>
        </w:rPr>
        <w:t>peer comparison</w:t>
      </w:r>
      <w:r w:rsidRPr="0062457A">
        <w:rPr>
          <w:sz w:val="32"/>
          <w:szCs w:val="32"/>
          <w:lang w:val="en-IN"/>
        </w:rPr>
        <w:t xml:space="preserve">, </w:t>
      </w:r>
      <w:r w:rsidRPr="0062457A">
        <w:rPr>
          <w:b/>
          <w:bCs/>
          <w:sz w:val="32"/>
          <w:szCs w:val="32"/>
          <w:lang w:val="en-IN"/>
        </w:rPr>
        <w:t>portfolio statistics</w:t>
      </w:r>
      <w:r w:rsidRPr="0062457A">
        <w:rPr>
          <w:sz w:val="32"/>
          <w:szCs w:val="32"/>
          <w:lang w:val="en-IN"/>
        </w:rPr>
        <w:t xml:space="preserve">, </w:t>
      </w:r>
      <w:r w:rsidRPr="0062457A">
        <w:rPr>
          <w:b/>
          <w:bCs/>
          <w:sz w:val="32"/>
          <w:szCs w:val="32"/>
          <w:lang w:val="en-IN"/>
        </w:rPr>
        <w:t>correlation analysis</w:t>
      </w:r>
      <w:r w:rsidRPr="0062457A">
        <w:rPr>
          <w:sz w:val="32"/>
          <w:szCs w:val="32"/>
          <w:lang w:val="en-IN"/>
        </w:rPr>
        <w:t xml:space="preserve">, </w:t>
      </w:r>
      <w:r w:rsidRPr="0062457A">
        <w:rPr>
          <w:b/>
          <w:bCs/>
          <w:sz w:val="32"/>
          <w:szCs w:val="32"/>
          <w:lang w:val="en-IN"/>
        </w:rPr>
        <w:t>outlier detection</w:t>
      </w:r>
      <w:r w:rsidRPr="0062457A">
        <w:rPr>
          <w:sz w:val="32"/>
          <w:szCs w:val="32"/>
          <w:lang w:val="en-IN"/>
        </w:rPr>
        <w:t xml:space="preserve">, and automated </w:t>
      </w:r>
      <w:r w:rsidRPr="0062457A">
        <w:rPr>
          <w:b/>
          <w:bCs/>
          <w:sz w:val="32"/>
          <w:szCs w:val="32"/>
          <w:lang w:val="en-IN"/>
        </w:rPr>
        <w:t>PDF tearsheet generation</w:t>
      </w:r>
      <w:r w:rsidRPr="0062457A">
        <w:rPr>
          <w:sz w:val="32"/>
          <w:szCs w:val="32"/>
          <w:lang w:val="en-IN"/>
        </w:rPr>
        <w:t>. These features enable users to identify trends, compare companies, evaluate financial health, and make informed investment or research decisions using both quantitative metrics and visual insights.</w:t>
      </w:r>
    </w:p>
    <w:p w14:paraId="4E986599" w14:textId="77777777" w:rsidR="0062457A" w:rsidRPr="0062457A" w:rsidRDefault="0062457A" w:rsidP="0062457A">
      <w:pPr>
        <w:jc w:val="both"/>
        <w:rPr>
          <w:sz w:val="32"/>
          <w:szCs w:val="32"/>
          <w:lang w:val="en-IN"/>
        </w:rPr>
      </w:pPr>
      <w:r w:rsidRPr="0062457A">
        <w:rPr>
          <w:sz w:val="32"/>
          <w:szCs w:val="32"/>
          <w:lang w:val="en-IN"/>
        </w:rPr>
        <w:t xml:space="preserve">The platform has been designed with a modular and scalable architecture, separating the ETL pipeline, KPI computation engine, analytics modules, REST API, and user interface into independent components. This architecture simplifies </w:t>
      </w:r>
      <w:r w:rsidRPr="0062457A">
        <w:rPr>
          <w:sz w:val="32"/>
          <w:szCs w:val="32"/>
          <w:lang w:val="en-IN"/>
        </w:rPr>
        <w:lastRenderedPageBreak/>
        <w:t>maintenance, improves performance, and allows future enhancements such as cloud deployment, additional data sources, authentication, and machine learning models.</w:t>
      </w:r>
    </w:p>
    <w:p w14:paraId="477E8E00" w14:textId="77777777" w:rsidR="0062457A" w:rsidRPr="0062457A" w:rsidRDefault="0062457A" w:rsidP="0062457A">
      <w:pPr>
        <w:jc w:val="both"/>
        <w:rPr>
          <w:sz w:val="32"/>
          <w:szCs w:val="32"/>
          <w:lang w:val="en-IN"/>
        </w:rPr>
      </w:pPr>
      <w:r w:rsidRPr="0062457A">
        <w:rPr>
          <w:sz w:val="32"/>
          <w:szCs w:val="32"/>
          <w:lang w:val="en-IN"/>
        </w:rPr>
        <w:t xml:space="preserve">The primary objective of the Bluestock N100 Financial Intelligence Platform is to provide a reliable, efficient, and user-friendly environment for financial analysis by reducing manual effort, ensuring data consistency, and presenting actionable insights through interactive dashboards and programmatic APIs. It serves as a valuable tool for </w:t>
      </w:r>
      <w:r w:rsidRPr="0062457A">
        <w:rPr>
          <w:b/>
          <w:bCs/>
          <w:sz w:val="32"/>
          <w:szCs w:val="32"/>
          <w:lang w:val="en-IN"/>
        </w:rPr>
        <w:t>financial analysts, investment researchers, students, educators, and individual investors</w:t>
      </w:r>
      <w:r w:rsidRPr="0062457A">
        <w:rPr>
          <w:sz w:val="32"/>
          <w:szCs w:val="32"/>
          <w:lang w:val="en-IN"/>
        </w:rPr>
        <w:t xml:space="preserve"> who require quick access to structured financial information and advanced analytical capabilities.</w:t>
      </w:r>
    </w:p>
    <w:p w14:paraId="14E7E8C1" w14:textId="3F241574" w:rsidR="00B243DF" w:rsidRPr="0062457A" w:rsidRDefault="00703A67" w:rsidP="00145138">
      <w:pPr>
        <w:pStyle w:val="Heading1"/>
        <w:rPr>
          <w:sz w:val="48"/>
          <w:szCs w:val="48"/>
        </w:rPr>
      </w:pPr>
      <w:r w:rsidRPr="0062457A">
        <w:rPr>
          <w:sz w:val="48"/>
          <w:szCs w:val="48"/>
        </w:rPr>
        <w:t>2. System Architecture</w:t>
      </w:r>
    </w:p>
    <w:p w14:paraId="5E8CE549" w14:textId="56909771" w:rsidR="00B243DF" w:rsidRPr="0062457A" w:rsidRDefault="00703A67">
      <w:pPr>
        <w:rPr>
          <w:sz w:val="32"/>
          <w:szCs w:val="32"/>
        </w:rPr>
      </w:pPr>
      <w:r w:rsidRPr="0062457A">
        <w:rPr>
          <w:sz w:val="32"/>
          <w:szCs w:val="32"/>
        </w:rPr>
        <w:t>Workflow:</w:t>
      </w:r>
      <w:r w:rsidRPr="0062457A">
        <w:rPr>
          <w:sz w:val="32"/>
          <w:szCs w:val="32"/>
        </w:rPr>
        <w:br/>
        <w:t>• Source Excel/CSV files</w:t>
      </w:r>
      <w:r w:rsidRPr="0062457A">
        <w:rPr>
          <w:sz w:val="32"/>
          <w:szCs w:val="32"/>
        </w:rPr>
        <w:br/>
        <w:t>• ETL Loader</w:t>
      </w:r>
      <w:r w:rsidRPr="0062457A">
        <w:rPr>
          <w:sz w:val="32"/>
          <w:szCs w:val="32"/>
        </w:rPr>
        <w:br/>
        <w:t>• SQLite Database</w:t>
      </w:r>
      <w:r w:rsidRPr="0062457A">
        <w:rPr>
          <w:sz w:val="32"/>
          <w:szCs w:val="32"/>
        </w:rPr>
        <w:br/>
        <w:t>• KPI Engine</w:t>
      </w:r>
      <w:r w:rsidRPr="0062457A">
        <w:rPr>
          <w:sz w:val="32"/>
          <w:szCs w:val="32"/>
        </w:rPr>
        <w:br/>
        <w:t>• Analytics Modules</w:t>
      </w:r>
      <w:r w:rsidRPr="0062457A">
        <w:rPr>
          <w:sz w:val="32"/>
          <w:szCs w:val="32"/>
        </w:rPr>
        <w:br/>
        <w:t>• FastAPI Backend</w:t>
      </w:r>
      <w:r w:rsidRPr="0062457A">
        <w:rPr>
          <w:sz w:val="32"/>
          <w:szCs w:val="32"/>
        </w:rPr>
        <w:br/>
        <w:t>• Streamlit Dashboard</w:t>
      </w:r>
      <w:r w:rsidRPr="0062457A">
        <w:rPr>
          <w:sz w:val="32"/>
          <w:szCs w:val="32"/>
        </w:rPr>
        <w:br/>
        <w:t>• Reports &amp; PDF Tearsheets</w:t>
      </w:r>
      <w:r w:rsidRPr="0062457A">
        <w:rPr>
          <w:sz w:val="32"/>
          <w:szCs w:val="32"/>
        </w:rPr>
        <w:br/>
      </w:r>
      <w:r w:rsidRPr="0062457A">
        <w:rPr>
          <w:sz w:val="32"/>
          <w:szCs w:val="32"/>
        </w:rPr>
        <w:br/>
        <w:t>Core folders:</w:t>
      </w:r>
      <w:r w:rsidRPr="0062457A">
        <w:rPr>
          <w:sz w:val="32"/>
          <w:szCs w:val="32"/>
        </w:rPr>
        <w:br/>
        <w:t>src/, data/, output/, reports/, docs/, tests/.</w:t>
      </w:r>
    </w:p>
    <w:p w14:paraId="5E450BFE" w14:textId="77777777" w:rsidR="00B243DF" w:rsidRPr="0062457A" w:rsidRDefault="00703A67">
      <w:pPr>
        <w:pStyle w:val="Heading1"/>
        <w:rPr>
          <w:sz w:val="40"/>
          <w:szCs w:val="40"/>
        </w:rPr>
      </w:pPr>
      <w:r w:rsidRPr="0062457A">
        <w:rPr>
          <w:sz w:val="48"/>
          <w:szCs w:val="40"/>
        </w:rPr>
        <w:lastRenderedPageBreak/>
        <w:t>3. Database &amp; ETL Pipeline</w:t>
      </w:r>
    </w:p>
    <w:p w14:paraId="0B6021C0" w14:textId="77777777" w:rsidR="0062457A" w:rsidRPr="0062457A" w:rsidRDefault="0062457A" w:rsidP="0062457A">
      <w:pPr>
        <w:jc w:val="both"/>
        <w:rPr>
          <w:sz w:val="32"/>
          <w:szCs w:val="32"/>
          <w:lang w:val="en-IN"/>
        </w:rPr>
      </w:pPr>
      <w:r w:rsidRPr="0062457A">
        <w:rPr>
          <w:sz w:val="32"/>
          <w:szCs w:val="32"/>
          <w:lang w:val="en-IN"/>
        </w:rPr>
        <w:t xml:space="preserve">The </w:t>
      </w:r>
      <w:r w:rsidRPr="0062457A">
        <w:rPr>
          <w:b/>
          <w:bCs/>
          <w:sz w:val="32"/>
          <w:szCs w:val="32"/>
          <w:lang w:val="en-IN"/>
        </w:rPr>
        <w:t>Database and Extract, Transform, Load (ETL) Pipeline</w:t>
      </w:r>
      <w:r w:rsidRPr="0062457A">
        <w:rPr>
          <w:sz w:val="32"/>
          <w:szCs w:val="32"/>
          <w:lang w:val="en-IN"/>
        </w:rPr>
        <w:t xml:space="preserve"> forms the backbone of the Bluestock N100 Financial Intelligence Platform by ensuring that raw financial data is accurately collected, validated, transformed, and stored for further analysis. The pipeline is designed to automate the complete data processing workflow, eliminating manual intervention while maintaining data consistency, integrity, and reliability.</w:t>
      </w:r>
    </w:p>
    <w:p w14:paraId="01FB6DB0" w14:textId="77777777" w:rsidR="0062457A" w:rsidRPr="0062457A" w:rsidRDefault="0062457A" w:rsidP="0062457A">
      <w:pPr>
        <w:jc w:val="both"/>
        <w:rPr>
          <w:sz w:val="32"/>
          <w:szCs w:val="32"/>
          <w:lang w:val="en-IN"/>
        </w:rPr>
      </w:pPr>
      <w:r w:rsidRPr="0062457A">
        <w:rPr>
          <w:sz w:val="32"/>
          <w:szCs w:val="32"/>
          <w:lang w:val="en-IN"/>
        </w:rPr>
        <w:t xml:space="preserve">The ETL process begins by importing raw financial statement data, including </w:t>
      </w:r>
      <w:r w:rsidRPr="0062457A">
        <w:rPr>
          <w:b/>
          <w:bCs/>
          <w:sz w:val="32"/>
          <w:szCs w:val="32"/>
          <w:lang w:val="en-IN"/>
        </w:rPr>
        <w:t>Profit &amp; Loss Statements, Balance Sheets, Cash Flow Statements, Financial Ratios, Company Information, Sector Details, and supporting documents</w:t>
      </w:r>
      <w:r w:rsidRPr="0062457A">
        <w:rPr>
          <w:sz w:val="32"/>
          <w:szCs w:val="32"/>
          <w:lang w:val="en-IN"/>
        </w:rPr>
        <w:t>, from structured source files. Since financial data often originates from multiple sources with varying formats and naming conventions, the platform first standardises the datasets into a consistent structure before loading them into the database.</w:t>
      </w:r>
    </w:p>
    <w:p w14:paraId="25ABAF7D" w14:textId="77777777" w:rsidR="0062457A" w:rsidRPr="0062457A" w:rsidRDefault="0062457A" w:rsidP="0062457A">
      <w:pPr>
        <w:jc w:val="both"/>
        <w:rPr>
          <w:sz w:val="32"/>
          <w:szCs w:val="32"/>
          <w:lang w:val="en-IN"/>
        </w:rPr>
      </w:pPr>
      <w:r w:rsidRPr="0062457A">
        <w:rPr>
          <w:sz w:val="32"/>
          <w:szCs w:val="32"/>
          <w:lang w:val="en-IN"/>
        </w:rPr>
        <w:t xml:space="preserve">During the </w:t>
      </w:r>
      <w:r w:rsidRPr="0062457A">
        <w:rPr>
          <w:b/>
          <w:bCs/>
          <w:sz w:val="32"/>
          <w:szCs w:val="32"/>
          <w:lang w:val="en-IN"/>
        </w:rPr>
        <w:t>Transformation</w:t>
      </w:r>
      <w:r w:rsidRPr="0062457A">
        <w:rPr>
          <w:sz w:val="32"/>
          <w:szCs w:val="32"/>
          <w:lang w:val="en-IN"/>
        </w:rPr>
        <w:t xml:space="preserve"> stage, the data undergoes comprehensive cleaning and validation using a predefined set of </w:t>
      </w:r>
      <w:r w:rsidRPr="0062457A">
        <w:rPr>
          <w:b/>
          <w:bCs/>
          <w:sz w:val="32"/>
          <w:szCs w:val="32"/>
          <w:lang w:val="en-IN"/>
        </w:rPr>
        <w:t>Data Quality (DQ) rules</w:t>
      </w:r>
      <w:r w:rsidRPr="0062457A">
        <w:rPr>
          <w:sz w:val="32"/>
          <w:szCs w:val="32"/>
          <w:lang w:val="en-IN"/>
        </w:rPr>
        <w:t>. These rules identify and handle issues such as duplicate records, missing values, invalid foreign key references, inconsistent financial figures, incorrect reporting periods, and improperly formatted year values. Financial years are normalised into a standard format, ensuring consistency across all datasets and enabling accurate historical comparisons.</w:t>
      </w:r>
    </w:p>
    <w:p w14:paraId="46780AE1" w14:textId="77777777" w:rsidR="0062457A" w:rsidRPr="0062457A" w:rsidRDefault="0062457A" w:rsidP="0062457A">
      <w:pPr>
        <w:jc w:val="both"/>
        <w:rPr>
          <w:sz w:val="32"/>
          <w:szCs w:val="32"/>
          <w:lang w:val="en-IN"/>
        </w:rPr>
      </w:pPr>
      <w:r w:rsidRPr="0062457A">
        <w:rPr>
          <w:sz w:val="32"/>
          <w:szCs w:val="32"/>
          <w:lang w:val="en-IN"/>
        </w:rPr>
        <w:lastRenderedPageBreak/>
        <w:t xml:space="preserve">Once validated, the cleaned datasets are loaded into a </w:t>
      </w:r>
      <w:r w:rsidRPr="0062457A">
        <w:rPr>
          <w:b/>
          <w:bCs/>
          <w:sz w:val="32"/>
          <w:szCs w:val="32"/>
          <w:lang w:val="en-IN"/>
        </w:rPr>
        <w:t>SQLite relational database</w:t>
      </w:r>
      <w:r w:rsidRPr="0062457A">
        <w:rPr>
          <w:sz w:val="32"/>
          <w:szCs w:val="32"/>
          <w:lang w:val="en-IN"/>
        </w:rPr>
        <w:t>, which acts as the central repository for all financial information. The database is organised into multiple interconnected tables representing companies, financial statements, ratios, sector classifications, documents, and other supporting information. Appropriate indexing and relational design improve query performance and ensure efficient retrieval of company-specific and sector-wise financial data.</w:t>
      </w:r>
    </w:p>
    <w:p w14:paraId="06463AA0" w14:textId="77777777" w:rsidR="0062457A" w:rsidRPr="0062457A" w:rsidRDefault="0062457A" w:rsidP="0062457A">
      <w:pPr>
        <w:jc w:val="both"/>
        <w:rPr>
          <w:sz w:val="32"/>
          <w:szCs w:val="32"/>
          <w:lang w:val="en-IN"/>
        </w:rPr>
      </w:pPr>
      <w:r w:rsidRPr="0062457A">
        <w:rPr>
          <w:sz w:val="32"/>
          <w:szCs w:val="32"/>
          <w:lang w:val="en-IN"/>
        </w:rPr>
        <w:t xml:space="preserve">After the successful loading of data, the </w:t>
      </w:r>
      <w:r w:rsidRPr="0062457A">
        <w:rPr>
          <w:b/>
          <w:bCs/>
          <w:sz w:val="32"/>
          <w:szCs w:val="32"/>
          <w:lang w:val="en-IN"/>
        </w:rPr>
        <w:t>KPI Computation Engine</w:t>
      </w:r>
      <w:r w:rsidRPr="0062457A">
        <w:rPr>
          <w:sz w:val="32"/>
          <w:szCs w:val="32"/>
          <w:lang w:val="en-IN"/>
        </w:rPr>
        <w:t xml:space="preserve"> processes the financial statements to derive a comprehensive set of financial metrics and ratios. These include key profitability indicators such as </w:t>
      </w:r>
      <w:r w:rsidRPr="0062457A">
        <w:rPr>
          <w:b/>
          <w:bCs/>
          <w:sz w:val="32"/>
          <w:szCs w:val="32"/>
          <w:lang w:val="en-IN"/>
        </w:rPr>
        <w:t>Return on Equity (ROE)</w:t>
      </w:r>
      <w:r w:rsidRPr="0062457A">
        <w:rPr>
          <w:sz w:val="32"/>
          <w:szCs w:val="32"/>
          <w:lang w:val="en-IN"/>
        </w:rPr>
        <w:t xml:space="preserve"> and </w:t>
      </w:r>
      <w:r w:rsidRPr="0062457A">
        <w:rPr>
          <w:b/>
          <w:bCs/>
          <w:sz w:val="32"/>
          <w:szCs w:val="32"/>
          <w:lang w:val="en-IN"/>
        </w:rPr>
        <w:t>Return on Capital Employed (ROCE)</w:t>
      </w:r>
      <w:r w:rsidRPr="0062457A">
        <w:rPr>
          <w:sz w:val="32"/>
          <w:szCs w:val="32"/>
          <w:lang w:val="en-IN"/>
        </w:rPr>
        <w:t xml:space="preserve">, leverage measures including </w:t>
      </w:r>
      <w:r w:rsidRPr="0062457A">
        <w:rPr>
          <w:b/>
          <w:bCs/>
          <w:sz w:val="32"/>
          <w:szCs w:val="32"/>
          <w:lang w:val="en-IN"/>
        </w:rPr>
        <w:t>Debt-to-Equity Ratio</w:t>
      </w:r>
      <w:r w:rsidRPr="0062457A">
        <w:rPr>
          <w:sz w:val="32"/>
          <w:szCs w:val="32"/>
          <w:lang w:val="en-IN"/>
        </w:rPr>
        <w:t xml:space="preserve">, liquidity and efficiency metrics, operating and net profit margins, revenue and earnings </w:t>
      </w:r>
      <w:r w:rsidRPr="0062457A">
        <w:rPr>
          <w:b/>
          <w:bCs/>
          <w:sz w:val="32"/>
          <w:szCs w:val="32"/>
          <w:lang w:val="en-IN"/>
        </w:rPr>
        <w:t>Compound Annual Growth Rates (CAGR)</w:t>
      </w:r>
      <w:r w:rsidRPr="0062457A">
        <w:rPr>
          <w:sz w:val="32"/>
          <w:szCs w:val="32"/>
          <w:lang w:val="en-IN"/>
        </w:rPr>
        <w:t>, valuation ratios, and several other performance indicators. These calculated KPIs provide a standardised representation of each company's financial performance and are stored back into the database for subsequent analysis.</w:t>
      </w:r>
    </w:p>
    <w:p w14:paraId="4F43BA48" w14:textId="77777777" w:rsidR="0062457A" w:rsidRPr="0062457A" w:rsidRDefault="0062457A" w:rsidP="0062457A">
      <w:pPr>
        <w:jc w:val="both"/>
        <w:rPr>
          <w:sz w:val="32"/>
          <w:szCs w:val="32"/>
          <w:lang w:val="en-IN"/>
        </w:rPr>
      </w:pPr>
      <w:r w:rsidRPr="0062457A">
        <w:rPr>
          <w:sz w:val="32"/>
          <w:szCs w:val="32"/>
          <w:lang w:val="en-IN"/>
        </w:rPr>
        <w:t xml:space="preserve">The processed financial data then serves as the foundation for the platform's analytics modules, which perform advanced operations such as company clustering, peer comparison, sector benchmarking, portfolio analysis, correlation studies, outlier detection, and automated report generation. Because every analytical component relies on the validated database, maintaining a robust ETL pipeline ensures that all visualisations, dashboards, API responses, and generated </w:t>
      </w:r>
      <w:r w:rsidRPr="0062457A">
        <w:rPr>
          <w:sz w:val="32"/>
          <w:szCs w:val="32"/>
          <w:lang w:val="en-IN"/>
        </w:rPr>
        <w:lastRenderedPageBreak/>
        <w:t>reports are based on accurate, up-to-date, and consistent financial information.</w:t>
      </w:r>
    </w:p>
    <w:p w14:paraId="744E31CC" w14:textId="77777777" w:rsidR="0062457A" w:rsidRPr="0062457A" w:rsidRDefault="0062457A" w:rsidP="0062457A">
      <w:pPr>
        <w:jc w:val="both"/>
        <w:rPr>
          <w:sz w:val="32"/>
          <w:szCs w:val="32"/>
          <w:lang w:val="en-IN"/>
        </w:rPr>
      </w:pPr>
      <w:r w:rsidRPr="0062457A">
        <w:rPr>
          <w:sz w:val="32"/>
          <w:szCs w:val="32"/>
          <w:lang w:val="en-IN"/>
        </w:rPr>
        <w:t>Overall, the Database and ETL Pipeline establishes a scalable and reliable data infrastructure that supports the entire Bluestock N100 Financial Intelligence Platform. By automating data ingestion, enforcing data quality, standardising financial records, and preparing analytical datasets, the pipeline enables efficient financial analysis while significantly reducing manual effort and the likelihood of data-related errors.</w:t>
      </w:r>
    </w:p>
    <w:p w14:paraId="6AE79169" w14:textId="77777777" w:rsidR="00B243DF" w:rsidRPr="0062457A" w:rsidRDefault="00703A67">
      <w:pPr>
        <w:pStyle w:val="Heading1"/>
        <w:rPr>
          <w:sz w:val="40"/>
          <w:szCs w:val="40"/>
        </w:rPr>
      </w:pPr>
      <w:r w:rsidRPr="0062457A">
        <w:rPr>
          <w:sz w:val="48"/>
          <w:szCs w:val="40"/>
        </w:rPr>
        <w:t>4. Analytics Modules</w:t>
      </w:r>
    </w:p>
    <w:p w14:paraId="5A40BF4E" w14:textId="77777777" w:rsidR="00145138" w:rsidRPr="0062457A" w:rsidRDefault="00703A67" w:rsidP="0062457A">
      <w:pPr>
        <w:rPr>
          <w:sz w:val="32"/>
          <w:szCs w:val="32"/>
        </w:rPr>
      </w:pPr>
      <w:r w:rsidRPr="0062457A">
        <w:rPr>
          <w:sz w:val="32"/>
          <w:szCs w:val="32"/>
        </w:rPr>
        <w:t>Implemented analytics include:</w:t>
      </w:r>
      <w:r w:rsidRPr="0062457A">
        <w:rPr>
          <w:sz w:val="32"/>
          <w:szCs w:val="32"/>
        </w:rPr>
        <w:br/>
        <w:t>• KMeans clustering</w:t>
      </w:r>
      <w:r w:rsidRPr="0062457A">
        <w:rPr>
          <w:sz w:val="32"/>
          <w:szCs w:val="32"/>
        </w:rPr>
        <w:br/>
        <w:t>• Cluster profiling</w:t>
      </w:r>
      <w:r w:rsidRPr="0062457A">
        <w:rPr>
          <w:sz w:val="32"/>
          <w:szCs w:val="32"/>
        </w:rPr>
        <w:br/>
        <w:t>• Portfolio statistics</w:t>
      </w:r>
      <w:r w:rsidRPr="0062457A">
        <w:rPr>
          <w:sz w:val="32"/>
          <w:szCs w:val="32"/>
        </w:rPr>
        <w:br/>
        <w:t>• Pearson correlation heatmap</w:t>
      </w:r>
      <w:r w:rsidRPr="0062457A">
        <w:rPr>
          <w:sz w:val="32"/>
          <w:szCs w:val="32"/>
        </w:rPr>
        <w:br/>
        <w:t>• Sector-wise outlier detection</w:t>
      </w:r>
      <w:r w:rsidRPr="0062457A">
        <w:rPr>
          <w:sz w:val="32"/>
          <w:szCs w:val="32"/>
        </w:rPr>
        <w:br/>
        <w:t>• Peer comparison</w:t>
      </w:r>
      <w:r w:rsidRPr="0062457A">
        <w:rPr>
          <w:sz w:val="32"/>
          <w:szCs w:val="32"/>
        </w:rPr>
        <w:br/>
        <w:t>• Valuation analytics</w:t>
      </w:r>
      <w:r w:rsidRPr="0062457A">
        <w:rPr>
          <w:sz w:val="32"/>
          <w:szCs w:val="32"/>
        </w:rPr>
        <w:br/>
        <w:t>Generated reports are stored in output/ and reports/.</w:t>
      </w:r>
    </w:p>
    <w:p w14:paraId="0F97D665" w14:textId="7295072A" w:rsidR="00B243DF" w:rsidRPr="0062457A" w:rsidRDefault="00703A67" w:rsidP="00145138">
      <w:pPr>
        <w:pStyle w:val="Heading1"/>
        <w:rPr>
          <w:sz w:val="48"/>
          <w:szCs w:val="48"/>
        </w:rPr>
      </w:pPr>
      <w:r w:rsidRPr="0062457A">
        <w:rPr>
          <w:sz w:val="48"/>
          <w:szCs w:val="48"/>
        </w:rPr>
        <w:t>5. Installation &amp; Setup</w:t>
      </w:r>
    </w:p>
    <w:p w14:paraId="165A109B" w14:textId="2AF548C0" w:rsidR="00B243DF" w:rsidRPr="0062457A" w:rsidRDefault="00703A67">
      <w:pPr>
        <w:rPr>
          <w:sz w:val="32"/>
          <w:szCs w:val="32"/>
        </w:rPr>
      </w:pPr>
      <w:r w:rsidRPr="0062457A">
        <w:rPr>
          <w:sz w:val="32"/>
          <w:szCs w:val="32"/>
        </w:rPr>
        <w:t>Steps:</w:t>
      </w:r>
      <w:r w:rsidRPr="0062457A">
        <w:rPr>
          <w:sz w:val="32"/>
          <w:szCs w:val="32"/>
        </w:rPr>
        <w:br/>
        <w:t>1. Clone repository.</w:t>
      </w:r>
      <w:r w:rsidRPr="0062457A">
        <w:rPr>
          <w:sz w:val="32"/>
          <w:szCs w:val="32"/>
        </w:rPr>
        <w:br/>
        <w:t>2. Create virtual environment.</w:t>
      </w:r>
      <w:r w:rsidRPr="0062457A">
        <w:rPr>
          <w:sz w:val="32"/>
          <w:szCs w:val="32"/>
        </w:rPr>
        <w:br/>
        <w:t>3. Install dependencies using requirements.txt.</w:t>
      </w:r>
      <w:r w:rsidRPr="0062457A">
        <w:rPr>
          <w:sz w:val="32"/>
          <w:szCs w:val="32"/>
        </w:rPr>
        <w:br/>
        <w:t>4. Place nifty100.db inside data/.</w:t>
      </w:r>
      <w:r w:rsidRPr="0062457A">
        <w:rPr>
          <w:sz w:val="32"/>
          <w:szCs w:val="32"/>
        </w:rPr>
        <w:br/>
        <w:t>5. Run ETL before starting API or dashboard.</w:t>
      </w:r>
    </w:p>
    <w:p w14:paraId="183BD983" w14:textId="77777777" w:rsidR="00B243DF" w:rsidRPr="0062457A" w:rsidRDefault="00703A67">
      <w:pPr>
        <w:pStyle w:val="Heading1"/>
        <w:rPr>
          <w:sz w:val="40"/>
          <w:szCs w:val="40"/>
        </w:rPr>
      </w:pPr>
      <w:r w:rsidRPr="0062457A">
        <w:rPr>
          <w:sz w:val="48"/>
          <w:szCs w:val="40"/>
        </w:rPr>
        <w:lastRenderedPageBreak/>
        <w:t>6. Running the Application</w:t>
      </w:r>
    </w:p>
    <w:p w14:paraId="5F96003C" w14:textId="2F0A0F7F" w:rsidR="00B243DF" w:rsidRPr="0062457A" w:rsidRDefault="00703A67">
      <w:pPr>
        <w:rPr>
          <w:sz w:val="32"/>
          <w:szCs w:val="32"/>
        </w:rPr>
      </w:pPr>
      <w:r w:rsidRPr="0062457A">
        <w:rPr>
          <w:sz w:val="32"/>
          <w:szCs w:val="32"/>
        </w:rPr>
        <w:t>ETL:</w:t>
      </w:r>
      <w:r w:rsidRPr="0062457A">
        <w:rPr>
          <w:sz w:val="32"/>
          <w:szCs w:val="32"/>
        </w:rPr>
        <w:br/>
        <w:t>python src/etl/loader.py</w:t>
      </w:r>
      <w:r w:rsidRPr="0062457A">
        <w:rPr>
          <w:sz w:val="32"/>
          <w:szCs w:val="32"/>
        </w:rPr>
        <w:br/>
        <w:t>python src/kpi/ratio_engine.py</w:t>
      </w:r>
      <w:r w:rsidRPr="0062457A">
        <w:rPr>
          <w:sz w:val="32"/>
          <w:szCs w:val="32"/>
        </w:rPr>
        <w:br/>
      </w:r>
      <w:r w:rsidRPr="0062457A">
        <w:rPr>
          <w:sz w:val="32"/>
          <w:szCs w:val="32"/>
        </w:rPr>
        <w:br/>
        <w:t>API:</w:t>
      </w:r>
      <w:r w:rsidRPr="0062457A">
        <w:rPr>
          <w:sz w:val="32"/>
          <w:szCs w:val="32"/>
        </w:rPr>
        <w:br/>
        <w:t>uvicorn src.api.main:app --reload --port 8000</w:t>
      </w:r>
      <w:r w:rsidRPr="0062457A">
        <w:rPr>
          <w:sz w:val="32"/>
          <w:szCs w:val="32"/>
        </w:rPr>
        <w:br/>
      </w:r>
      <w:r w:rsidRPr="0062457A">
        <w:rPr>
          <w:sz w:val="32"/>
          <w:szCs w:val="32"/>
        </w:rPr>
        <w:br/>
        <w:t>Dashboard:</w:t>
      </w:r>
      <w:r w:rsidRPr="0062457A">
        <w:rPr>
          <w:sz w:val="32"/>
          <w:szCs w:val="32"/>
        </w:rPr>
        <w:br/>
        <w:t>streamlit run app.py</w:t>
      </w:r>
      <w:r w:rsidRPr="0062457A">
        <w:rPr>
          <w:sz w:val="32"/>
          <w:szCs w:val="32"/>
        </w:rPr>
        <w:br/>
      </w:r>
      <w:r w:rsidRPr="0062457A">
        <w:rPr>
          <w:sz w:val="32"/>
          <w:szCs w:val="32"/>
        </w:rPr>
        <w:br/>
        <w:t>Swagger:</w:t>
      </w:r>
      <w:r w:rsidRPr="0062457A">
        <w:rPr>
          <w:sz w:val="32"/>
          <w:szCs w:val="32"/>
        </w:rPr>
        <w:br/>
        <w:t>http://localhost:8000/docs</w:t>
      </w:r>
    </w:p>
    <w:p w14:paraId="1893E38D" w14:textId="77777777" w:rsidR="00B243DF" w:rsidRPr="0062457A" w:rsidRDefault="00703A67">
      <w:pPr>
        <w:pStyle w:val="Heading1"/>
        <w:rPr>
          <w:sz w:val="40"/>
          <w:szCs w:val="40"/>
        </w:rPr>
      </w:pPr>
      <w:r w:rsidRPr="0062457A">
        <w:rPr>
          <w:sz w:val="48"/>
          <w:szCs w:val="40"/>
        </w:rPr>
        <w:t>7. Dashboard User Guide</w:t>
      </w:r>
    </w:p>
    <w:p w14:paraId="58CB129B"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Streamlit Dashboard</w:t>
      </w:r>
      <w:r w:rsidRPr="00792A7D">
        <w:rPr>
          <w:rFonts w:cstheme="majorHAnsi"/>
          <w:sz w:val="32"/>
          <w:szCs w:val="32"/>
          <w:lang w:val="en-IN"/>
        </w:rPr>
        <w:t xml:space="preserve"> serves as the primary user interface of the Bluestock N100 Financial Intelligence Platform, providing an intuitive and interactive environment for exploring financial information, performing company analysis, and generating reports. Designed with simplicity and usability in mind, the dashboard enables users to access complex financial data without requiring knowledge of SQL queries or programming.</w:t>
      </w:r>
    </w:p>
    <w:p w14:paraId="01959C22"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The dashboard is organised into multiple functional pages, each focusing on a specific aspect of financial analysis. Together, these modules provide a comprehensive view of company performance, sector trends, valuation metrics, portfolio analytics, and supporting documentation.</w:t>
      </w:r>
    </w:p>
    <w:p w14:paraId="639363F8"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lastRenderedPageBreak/>
        <w:t>Home</w:t>
      </w:r>
    </w:p>
    <w:p w14:paraId="286F13F6"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Home</w:t>
      </w:r>
      <w:r w:rsidRPr="00792A7D">
        <w:rPr>
          <w:rFonts w:cstheme="majorHAnsi"/>
          <w:sz w:val="32"/>
          <w:szCs w:val="32"/>
          <w:lang w:val="en-IN"/>
        </w:rPr>
        <w:t xml:space="preserve"> page acts as the landing page of the application and provides a high-level overview of the platform. It introduces the project's capabilities, displays summary statistics, and offers quick navigation to the various analytical modules. Users can access the latest database information, understand the available features, and begin their analysis from this page.</w:t>
      </w:r>
    </w:p>
    <w:p w14:paraId="485D94C4"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5D3F8060">
          <v:rect id="_x0000_i1025" style="width:0;height:1.5pt" o:hralign="center" o:hrstd="t" o:hr="t" fillcolor="#a0a0a0" stroked="f"/>
        </w:pict>
      </w:r>
    </w:p>
    <w:p w14:paraId="4920F938"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Company Profile</w:t>
      </w:r>
    </w:p>
    <w:p w14:paraId="1105C744"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Company Profile</w:t>
      </w:r>
      <w:r w:rsidRPr="00792A7D">
        <w:rPr>
          <w:rFonts w:cstheme="majorHAnsi"/>
          <w:sz w:val="32"/>
          <w:szCs w:val="32"/>
          <w:lang w:val="en-IN"/>
        </w:rPr>
        <w:t xml:space="preserve"> page allows users to perform detailed analysis of an individual company. By selecting a company from the available list, users can view key financial information, historical performance, calculated financial ratios, profitability metrics, growth indicators, valuation measures, and other company-specific statistics.</w:t>
      </w:r>
    </w:p>
    <w:p w14:paraId="25BA4117"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This page serves as the primary source for understanding the financial health and performance of a selected company. It also provides the option to generate and export professional PDF tearsheets containing the company's financial summary and analytical insights.</w:t>
      </w:r>
    </w:p>
    <w:p w14:paraId="755FCA79"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682CD7E9">
          <v:rect id="_x0000_i1026" style="width:0;height:1.5pt" o:hralign="center" o:hrstd="t" o:hr="t" fillcolor="#a0a0a0" stroked="f"/>
        </w:pict>
      </w:r>
    </w:p>
    <w:p w14:paraId="76E769DB"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Screener</w:t>
      </w:r>
    </w:p>
    <w:p w14:paraId="26D4F7F6"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Screener</w:t>
      </w:r>
      <w:r w:rsidRPr="00792A7D">
        <w:rPr>
          <w:rFonts w:cstheme="majorHAnsi"/>
          <w:sz w:val="32"/>
          <w:szCs w:val="32"/>
          <w:lang w:val="en-IN"/>
        </w:rPr>
        <w:t xml:space="preserve"> module enables users to filter companies based on multiple financial criteria and identify businesses that satisfy specific investment or research requirements. Instead of manually analysing every company, users can define </w:t>
      </w:r>
      <w:r w:rsidRPr="00792A7D">
        <w:rPr>
          <w:rFonts w:cstheme="majorHAnsi"/>
          <w:sz w:val="32"/>
          <w:szCs w:val="32"/>
          <w:lang w:val="en-IN"/>
        </w:rPr>
        <w:lastRenderedPageBreak/>
        <w:t>screening conditions and instantly obtain a list of matching companies.</w:t>
      </w:r>
    </w:p>
    <w:p w14:paraId="53396684"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Common screening parameters include:</w:t>
      </w:r>
    </w:p>
    <w:p w14:paraId="5C1EC119"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Sector or industry </w:t>
      </w:r>
    </w:p>
    <w:p w14:paraId="22E2D28C"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Return on Equity (ROE) </w:t>
      </w:r>
    </w:p>
    <w:p w14:paraId="72B3FF00"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Return on Capital Employed (ROCE) </w:t>
      </w:r>
    </w:p>
    <w:p w14:paraId="7E4AA167"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Debt-to-Equity Ratio </w:t>
      </w:r>
    </w:p>
    <w:p w14:paraId="101ED6BF"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Revenue CAGR </w:t>
      </w:r>
    </w:p>
    <w:p w14:paraId="0A210746"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Profit CAGR </w:t>
      </w:r>
    </w:p>
    <w:p w14:paraId="3020D083"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Operating Profit Margin </w:t>
      </w:r>
    </w:p>
    <w:p w14:paraId="75EC0163"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Net Profit Margin </w:t>
      </w:r>
    </w:p>
    <w:p w14:paraId="79FE1DF6"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Price-to-Earnings (P/E) Ratio </w:t>
      </w:r>
    </w:p>
    <w:p w14:paraId="24D04EE5"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Market Capitalisation </w:t>
      </w:r>
    </w:p>
    <w:p w14:paraId="666F69A7"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Dividend Yield </w:t>
      </w:r>
    </w:p>
    <w:p w14:paraId="5B3509ED" w14:textId="77777777" w:rsidR="00792A7D" w:rsidRPr="00792A7D" w:rsidRDefault="00792A7D" w:rsidP="00792A7D">
      <w:pPr>
        <w:pStyle w:val="ListParagraph"/>
        <w:numPr>
          <w:ilvl w:val="0"/>
          <w:numId w:val="16"/>
        </w:numPr>
        <w:jc w:val="both"/>
        <w:rPr>
          <w:rFonts w:cstheme="majorHAnsi"/>
          <w:sz w:val="32"/>
          <w:szCs w:val="32"/>
          <w:lang w:val="en-IN"/>
        </w:rPr>
      </w:pPr>
      <w:r w:rsidRPr="00792A7D">
        <w:rPr>
          <w:rFonts w:cstheme="majorHAnsi"/>
          <w:sz w:val="32"/>
          <w:szCs w:val="32"/>
          <w:lang w:val="en-IN"/>
        </w:rPr>
        <w:t xml:space="preserve">Other financial ratios available within the database </w:t>
      </w:r>
    </w:p>
    <w:p w14:paraId="1CCAB645"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Multiple filters can be applied simultaneously, allowing users to perform highly customised financial screening.</w:t>
      </w:r>
    </w:p>
    <w:p w14:paraId="27BF417F"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1B63FB36">
          <v:rect id="_x0000_i1027" style="width:0;height:1.5pt" o:hralign="center" o:hrstd="t" o:hr="t" fillcolor="#a0a0a0" stroked="f"/>
        </w:pict>
      </w:r>
    </w:p>
    <w:p w14:paraId="6F40631A"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Sector Analysis</w:t>
      </w:r>
    </w:p>
    <w:p w14:paraId="1426BE9B"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Sector Analysis</w:t>
      </w:r>
      <w:r w:rsidRPr="00792A7D">
        <w:rPr>
          <w:rFonts w:cstheme="majorHAnsi"/>
          <w:sz w:val="32"/>
          <w:szCs w:val="32"/>
          <w:lang w:val="en-IN"/>
        </w:rPr>
        <w:t xml:space="preserve"> page compares companies operating within the same industry or business sector. It enables users to evaluate sector-wide financial performance, identify leading companies, and analyse trends across different industries.</w:t>
      </w:r>
    </w:p>
    <w:p w14:paraId="2D6AF1FD"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Users can compare metrics such as:</w:t>
      </w:r>
    </w:p>
    <w:p w14:paraId="7AD23ACB" w14:textId="77777777" w:rsidR="00792A7D" w:rsidRPr="00792A7D" w:rsidRDefault="00792A7D" w:rsidP="00792A7D">
      <w:pPr>
        <w:pStyle w:val="ListParagraph"/>
        <w:numPr>
          <w:ilvl w:val="0"/>
          <w:numId w:val="17"/>
        </w:numPr>
        <w:jc w:val="both"/>
        <w:rPr>
          <w:rFonts w:cstheme="majorHAnsi"/>
          <w:sz w:val="32"/>
          <w:szCs w:val="32"/>
          <w:lang w:val="en-IN"/>
        </w:rPr>
      </w:pPr>
      <w:r w:rsidRPr="00792A7D">
        <w:rPr>
          <w:rFonts w:cstheme="majorHAnsi"/>
          <w:sz w:val="32"/>
          <w:szCs w:val="32"/>
          <w:lang w:val="en-IN"/>
        </w:rPr>
        <w:t xml:space="preserve">Average profitability </w:t>
      </w:r>
    </w:p>
    <w:p w14:paraId="6E266D50" w14:textId="77777777" w:rsidR="00792A7D" w:rsidRPr="00792A7D" w:rsidRDefault="00792A7D" w:rsidP="00792A7D">
      <w:pPr>
        <w:pStyle w:val="ListParagraph"/>
        <w:numPr>
          <w:ilvl w:val="0"/>
          <w:numId w:val="17"/>
        </w:numPr>
        <w:jc w:val="both"/>
        <w:rPr>
          <w:rFonts w:cstheme="majorHAnsi"/>
          <w:sz w:val="32"/>
          <w:szCs w:val="32"/>
          <w:lang w:val="en-IN"/>
        </w:rPr>
      </w:pPr>
      <w:r w:rsidRPr="00792A7D">
        <w:rPr>
          <w:rFonts w:cstheme="majorHAnsi"/>
          <w:sz w:val="32"/>
          <w:szCs w:val="32"/>
          <w:lang w:val="en-IN"/>
        </w:rPr>
        <w:lastRenderedPageBreak/>
        <w:t xml:space="preserve">Revenue growth </w:t>
      </w:r>
    </w:p>
    <w:p w14:paraId="533C81BC" w14:textId="77777777" w:rsidR="00792A7D" w:rsidRPr="00792A7D" w:rsidRDefault="00792A7D" w:rsidP="00792A7D">
      <w:pPr>
        <w:pStyle w:val="ListParagraph"/>
        <w:numPr>
          <w:ilvl w:val="0"/>
          <w:numId w:val="17"/>
        </w:numPr>
        <w:jc w:val="both"/>
        <w:rPr>
          <w:rFonts w:cstheme="majorHAnsi"/>
          <w:sz w:val="32"/>
          <w:szCs w:val="32"/>
          <w:lang w:val="en-IN"/>
        </w:rPr>
      </w:pPr>
      <w:r w:rsidRPr="00792A7D">
        <w:rPr>
          <w:rFonts w:cstheme="majorHAnsi"/>
          <w:sz w:val="32"/>
          <w:szCs w:val="32"/>
          <w:lang w:val="en-IN"/>
        </w:rPr>
        <w:t xml:space="preserve">Earnings growth </w:t>
      </w:r>
    </w:p>
    <w:p w14:paraId="5349E3E2" w14:textId="77777777" w:rsidR="00792A7D" w:rsidRPr="00792A7D" w:rsidRDefault="00792A7D" w:rsidP="00792A7D">
      <w:pPr>
        <w:pStyle w:val="ListParagraph"/>
        <w:numPr>
          <w:ilvl w:val="0"/>
          <w:numId w:val="17"/>
        </w:numPr>
        <w:jc w:val="both"/>
        <w:rPr>
          <w:rFonts w:cstheme="majorHAnsi"/>
          <w:sz w:val="32"/>
          <w:szCs w:val="32"/>
          <w:lang w:val="en-IN"/>
        </w:rPr>
      </w:pPr>
      <w:r w:rsidRPr="00792A7D">
        <w:rPr>
          <w:rFonts w:cstheme="majorHAnsi"/>
          <w:sz w:val="32"/>
          <w:szCs w:val="32"/>
          <w:lang w:val="en-IN"/>
        </w:rPr>
        <w:t xml:space="preserve">Debt levels </w:t>
      </w:r>
    </w:p>
    <w:p w14:paraId="54B84618" w14:textId="77777777" w:rsidR="00792A7D" w:rsidRPr="00792A7D" w:rsidRDefault="00792A7D" w:rsidP="00792A7D">
      <w:pPr>
        <w:pStyle w:val="ListParagraph"/>
        <w:numPr>
          <w:ilvl w:val="0"/>
          <w:numId w:val="17"/>
        </w:numPr>
        <w:jc w:val="both"/>
        <w:rPr>
          <w:rFonts w:cstheme="majorHAnsi"/>
          <w:sz w:val="32"/>
          <w:szCs w:val="32"/>
          <w:lang w:val="en-IN"/>
        </w:rPr>
      </w:pPr>
      <w:r w:rsidRPr="00792A7D">
        <w:rPr>
          <w:rFonts w:cstheme="majorHAnsi"/>
          <w:sz w:val="32"/>
          <w:szCs w:val="32"/>
          <w:lang w:val="en-IN"/>
        </w:rPr>
        <w:t xml:space="preserve">Valuation multiples </w:t>
      </w:r>
    </w:p>
    <w:p w14:paraId="3C65DD43" w14:textId="77777777" w:rsidR="00792A7D" w:rsidRPr="00792A7D" w:rsidRDefault="00792A7D" w:rsidP="00792A7D">
      <w:pPr>
        <w:pStyle w:val="ListParagraph"/>
        <w:numPr>
          <w:ilvl w:val="0"/>
          <w:numId w:val="17"/>
        </w:numPr>
        <w:jc w:val="both"/>
        <w:rPr>
          <w:rFonts w:cstheme="majorHAnsi"/>
          <w:sz w:val="32"/>
          <w:szCs w:val="32"/>
          <w:lang w:val="en-IN"/>
        </w:rPr>
      </w:pPr>
      <w:r w:rsidRPr="00792A7D">
        <w:rPr>
          <w:rFonts w:cstheme="majorHAnsi"/>
          <w:sz w:val="32"/>
          <w:szCs w:val="32"/>
          <w:lang w:val="en-IN"/>
        </w:rPr>
        <w:t xml:space="preserve">Financial efficiency </w:t>
      </w:r>
    </w:p>
    <w:p w14:paraId="2AE62550" w14:textId="77777777" w:rsidR="00792A7D" w:rsidRPr="00792A7D" w:rsidRDefault="00792A7D" w:rsidP="00792A7D">
      <w:pPr>
        <w:pStyle w:val="ListParagraph"/>
        <w:numPr>
          <w:ilvl w:val="0"/>
          <w:numId w:val="17"/>
        </w:numPr>
        <w:jc w:val="both"/>
        <w:rPr>
          <w:rFonts w:cstheme="majorHAnsi"/>
          <w:sz w:val="32"/>
          <w:szCs w:val="32"/>
          <w:lang w:val="en-IN"/>
        </w:rPr>
      </w:pPr>
      <w:r w:rsidRPr="00792A7D">
        <w:rPr>
          <w:rFonts w:cstheme="majorHAnsi"/>
          <w:sz w:val="32"/>
          <w:szCs w:val="32"/>
          <w:lang w:val="en-IN"/>
        </w:rPr>
        <w:t xml:space="preserve">Market capitalisation </w:t>
      </w:r>
    </w:p>
    <w:p w14:paraId="5A323CF6"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The module assists analysts in identifying strong and weak sectors based on quantitative financial indicators.</w:t>
      </w:r>
    </w:p>
    <w:p w14:paraId="54598D78"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65A8F9DE">
          <v:rect id="_x0000_i1028" style="width:0;height:1.5pt" o:hralign="center" o:hrstd="t" o:hr="t" fillcolor="#a0a0a0" stroked="f"/>
        </w:pict>
      </w:r>
    </w:p>
    <w:p w14:paraId="0A952836"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Peer Comparison</w:t>
      </w:r>
    </w:p>
    <w:p w14:paraId="17345D83"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Peer Comparison</w:t>
      </w:r>
      <w:r w:rsidRPr="00792A7D">
        <w:rPr>
          <w:rFonts w:cstheme="majorHAnsi"/>
          <w:sz w:val="32"/>
          <w:szCs w:val="32"/>
          <w:lang w:val="en-IN"/>
        </w:rPr>
        <w:t xml:space="preserve"> module facilitates direct comparison between companies belonging to the same industry or operating in similar business segments. Selected companies are displayed side-by-side, allowing users to compare financial statements, key performance indicators, valuation metrics, profitability ratios, leverage ratios, and growth statistics.</w:t>
      </w:r>
    </w:p>
    <w:p w14:paraId="4EF41F6A"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This feature is particularly useful for identifying competitive advantages, benchmarking performance, and evaluating relative strengths and weaknesses among peer companies.</w:t>
      </w:r>
    </w:p>
    <w:p w14:paraId="06660186"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1E869CC8">
          <v:rect id="_x0000_i1029" style="width:0;height:1.5pt" o:hralign="center" o:hrstd="t" o:hr="t" fillcolor="#a0a0a0" stroked="f"/>
        </w:pict>
      </w:r>
    </w:p>
    <w:p w14:paraId="12552742"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Valuation</w:t>
      </w:r>
    </w:p>
    <w:p w14:paraId="67CFBD94"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Valuation</w:t>
      </w:r>
      <w:r w:rsidRPr="00792A7D">
        <w:rPr>
          <w:rFonts w:cstheme="majorHAnsi"/>
          <w:sz w:val="32"/>
          <w:szCs w:val="32"/>
          <w:lang w:val="en-IN"/>
        </w:rPr>
        <w:t xml:space="preserve"> module presents valuation-related metrics that assist users in assessing whether a company appears relatively undervalued or overvalued based on its financial fundamentals.</w:t>
      </w:r>
    </w:p>
    <w:p w14:paraId="27A8D638"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lastRenderedPageBreak/>
        <w:t>Common valuation indicators include:</w:t>
      </w:r>
    </w:p>
    <w:p w14:paraId="132EFB10" w14:textId="77777777" w:rsidR="00792A7D" w:rsidRPr="00792A7D" w:rsidRDefault="00792A7D" w:rsidP="00792A7D">
      <w:pPr>
        <w:pStyle w:val="ListParagraph"/>
        <w:numPr>
          <w:ilvl w:val="0"/>
          <w:numId w:val="18"/>
        </w:numPr>
        <w:jc w:val="both"/>
        <w:rPr>
          <w:rFonts w:cstheme="majorHAnsi"/>
          <w:sz w:val="32"/>
          <w:szCs w:val="32"/>
          <w:lang w:val="en-IN"/>
        </w:rPr>
      </w:pPr>
      <w:r w:rsidRPr="00792A7D">
        <w:rPr>
          <w:rFonts w:cstheme="majorHAnsi"/>
          <w:sz w:val="32"/>
          <w:szCs w:val="32"/>
          <w:lang w:val="en-IN"/>
        </w:rPr>
        <w:t xml:space="preserve">Price-to-Earnings (P/E) Ratio </w:t>
      </w:r>
    </w:p>
    <w:p w14:paraId="0C624AB0" w14:textId="77777777" w:rsidR="00792A7D" w:rsidRPr="00792A7D" w:rsidRDefault="00792A7D" w:rsidP="00792A7D">
      <w:pPr>
        <w:pStyle w:val="ListParagraph"/>
        <w:numPr>
          <w:ilvl w:val="0"/>
          <w:numId w:val="18"/>
        </w:numPr>
        <w:jc w:val="both"/>
        <w:rPr>
          <w:rFonts w:cstheme="majorHAnsi"/>
          <w:sz w:val="32"/>
          <w:szCs w:val="32"/>
          <w:lang w:val="en-IN"/>
        </w:rPr>
      </w:pPr>
      <w:r w:rsidRPr="00792A7D">
        <w:rPr>
          <w:rFonts w:cstheme="majorHAnsi"/>
          <w:sz w:val="32"/>
          <w:szCs w:val="32"/>
          <w:lang w:val="en-IN"/>
        </w:rPr>
        <w:t xml:space="preserve">Price-to-Book (P/B) Ratio </w:t>
      </w:r>
    </w:p>
    <w:p w14:paraId="31D80C6B" w14:textId="77777777" w:rsidR="00792A7D" w:rsidRPr="00792A7D" w:rsidRDefault="00792A7D" w:rsidP="00792A7D">
      <w:pPr>
        <w:pStyle w:val="ListParagraph"/>
        <w:numPr>
          <w:ilvl w:val="0"/>
          <w:numId w:val="18"/>
        </w:numPr>
        <w:jc w:val="both"/>
        <w:rPr>
          <w:rFonts w:cstheme="majorHAnsi"/>
          <w:sz w:val="32"/>
          <w:szCs w:val="32"/>
          <w:lang w:val="en-IN"/>
        </w:rPr>
      </w:pPr>
      <w:r w:rsidRPr="00792A7D">
        <w:rPr>
          <w:rFonts w:cstheme="majorHAnsi"/>
          <w:sz w:val="32"/>
          <w:szCs w:val="32"/>
          <w:lang w:val="en-IN"/>
        </w:rPr>
        <w:t xml:space="preserve">Enterprise Value </w:t>
      </w:r>
    </w:p>
    <w:p w14:paraId="48612D7A" w14:textId="77777777" w:rsidR="00792A7D" w:rsidRPr="00792A7D" w:rsidRDefault="00792A7D" w:rsidP="00792A7D">
      <w:pPr>
        <w:pStyle w:val="ListParagraph"/>
        <w:numPr>
          <w:ilvl w:val="0"/>
          <w:numId w:val="18"/>
        </w:numPr>
        <w:jc w:val="both"/>
        <w:rPr>
          <w:rFonts w:cstheme="majorHAnsi"/>
          <w:sz w:val="32"/>
          <w:szCs w:val="32"/>
          <w:lang w:val="en-IN"/>
        </w:rPr>
      </w:pPr>
      <w:r w:rsidRPr="00792A7D">
        <w:rPr>
          <w:rFonts w:cstheme="majorHAnsi"/>
          <w:sz w:val="32"/>
          <w:szCs w:val="32"/>
          <w:lang w:val="en-IN"/>
        </w:rPr>
        <w:t xml:space="preserve">Earnings Per Share (EPS) </w:t>
      </w:r>
    </w:p>
    <w:p w14:paraId="531A7B88" w14:textId="77777777" w:rsidR="00792A7D" w:rsidRPr="00792A7D" w:rsidRDefault="00792A7D" w:rsidP="00792A7D">
      <w:pPr>
        <w:pStyle w:val="ListParagraph"/>
        <w:numPr>
          <w:ilvl w:val="0"/>
          <w:numId w:val="18"/>
        </w:numPr>
        <w:jc w:val="both"/>
        <w:rPr>
          <w:rFonts w:cstheme="majorHAnsi"/>
          <w:sz w:val="32"/>
          <w:szCs w:val="32"/>
          <w:lang w:val="en-IN"/>
        </w:rPr>
      </w:pPr>
      <w:r w:rsidRPr="00792A7D">
        <w:rPr>
          <w:rFonts w:cstheme="majorHAnsi"/>
          <w:sz w:val="32"/>
          <w:szCs w:val="32"/>
          <w:lang w:val="en-IN"/>
        </w:rPr>
        <w:t xml:space="preserve">Market Capitalisation </w:t>
      </w:r>
    </w:p>
    <w:p w14:paraId="3A0204EC" w14:textId="77777777" w:rsidR="00792A7D" w:rsidRPr="00792A7D" w:rsidRDefault="00792A7D" w:rsidP="00792A7D">
      <w:pPr>
        <w:pStyle w:val="ListParagraph"/>
        <w:numPr>
          <w:ilvl w:val="0"/>
          <w:numId w:val="18"/>
        </w:numPr>
        <w:jc w:val="both"/>
        <w:rPr>
          <w:rFonts w:cstheme="majorHAnsi"/>
          <w:sz w:val="32"/>
          <w:szCs w:val="32"/>
          <w:lang w:val="en-IN"/>
        </w:rPr>
      </w:pPr>
      <w:r w:rsidRPr="00792A7D">
        <w:rPr>
          <w:rFonts w:cstheme="majorHAnsi"/>
          <w:sz w:val="32"/>
          <w:szCs w:val="32"/>
          <w:lang w:val="en-IN"/>
        </w:rPr>
        <w:t xml:space="preserve">Book Value </w:t>
      </w:r>
    </w:p>
    <w:p w14:paraId="7A839684" w14:textId="77777777" w:rsidR="00792A7D" w:rsidRPr="00792A7D" w:rsidRDefault="00792A7D" w:rsidP="00792A7D">
      <w:pPr>
        <w:pStyle w:val="ListParagraph"/>
        <w:numPr>
          <w:ilvl w:val="0"/>
          <w:numId w:val="18"/>
        </w:numPr>
        <w:jc w:val="both"/>
        <w:rPr>
          <w:rFonts w:cstheme="majorHAnsi"/>
          <w:sz w:val="32"/>
          <w:szCs w:val="32"/>
          <w:lang w:val="en-IN"/>
        </w:rPr>
      </w:pPr>
      <w:r w:rsidRPr="00792A7D">
        <w:rPr>
          <w:rFonts w:cstheme="majorHAnsi"/>
          <w:sz w:val="32"/>
          <w:szCs w:val="32"/>
          <w:lang w:val="en-IN"/>
        </w:rPr>
        <w:t xml:space="preserve">Other derived valuation metrics </w:t>
      </w:r>
    </w:p>
    <w:p w14:paraId="25323C6B"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These indicators help investors and analysts compare companies from an investment perspective.</w:t>
      </w:r>
    </w:p>
    <w:p w14:paraId="13448F18"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2D39640C">
          <v:rect id="_x0000_i1030" style="width:0;height:1.5pt" o:hralign="center" o:hrstd="t" o:hr="t" fillcolor="#a0a0a0" stroked="f"/>
        </w:pict>
      </w:r>
    </w:p>
    <w:p w14:paraId="4832445D"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Cluster Analysis</w:t>
      </w:r>
    </w:p>
    <w:p w14:paraId="4B7589E9"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Cluster Analysis</w:t>
      </w:r>
      <w:r w:rsidRPr="00792A7D">
        <w:rPr>
          <w:rFonts w:cstheme="majorHAnsi"/>
          <w:sz w:val="32"/>
          <w:szCs w:val="32"/>
          <w:lang w:val="en-IN"/>
        </w:rPr>
        <w:t xml:space="preserve"> page visualises the results of the K-Means clustering algorithm implemented within the analytics module. Companies are grouped into clusters based on selected financial characteristics such as profitability, growth, leverage, valuation, and operational efficiency.</w:t>
      </w:r>
    </w:p>
    <w:p w14:paraId="77389F96"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Users can explore:</w:t>
      </w:r>
    </w:p>
    <w:p w14:paraId="524F2591" w14:textId="77777777" w:rsidR="00792A7D" w:rsidRPr="00792A7D" w:rsidRDefault="00792A7D" w:rsidP="00792A7D">
      <w:pPr>
        <w:pStyle w:val="ListParagraph"/>
        <w:numPr>
          <w:ilvl w:val="0"/>
          <w:numId w:val="19"/>
        </w:numPr>
        <w:jc w:val="both"/>
        <w:rPr>
          <w:rFonts w:cstheme="majorHAnsi"/>
          <w:sz w:val="32"/>
          <w:szCs w:val="32"/>
          <w:lang w:val="en-IN"/>
        </w:rPr>
      </w:pPr>
      <w:r w:rsidRPr="00792A7D">
        <w:rPr>
          <w:rFonts w:cstheme="majorHAnsi"/>
          <w:sz w:val="32"/>
          <w:szCs w:val="32"/>
          <w:lang w:val="en-IN"/>
        </w:rPr>
        <w:t xml:space="preserve">Cluster membership </w:t>
      </w:r>
    </w:p>
    <w:p w14:paraId="4161110E" w14:textId="77777777" w:rsidR="00792A7D" w:rsidRPr="00792A7D" w:rsidRDefault="00792A7D" w:rsidP="00792A7D">
      <w:pPr>
        <w:pStyle w:val="ListParagraph"/>
        <w:numPr>
          <w:ilvl w:val="0"/>
          <w:numId w:val="19"/>
        </w:numPr>
        <w:jc w:val="both"/>
        <w:rPr>
          <w:rFonts w:cstheme="majorHAnsi"/>
          <w:sz w:val="32"/>
          <w:szCs w:val="32"/>
          <w:lang w:val="en-IN"/>
        </w:rPr>
      </w:pPr>
      <w:r w:rsidRPr="00792A7D">
        <w:rPr>
          <w:rFonts w:cstheme="majorHAnsi"/>
          <w:sz w:val="32"/>
          <w:szCs w:val="32"/>
          <w:lang w:val="en-IN"/>
        </w:rPr>
        <w:t xml:space="preserve">Cluster profiles </w:t>
      </w:r>
    </w:p>
    <w:p w14:paraId="43D816B5" w14:textId="77777777" w:rsidR="00792A7D" w:rsidRPr="00792A7D" w:rsidRDefault="00792A7D" w:rsidP="00792A7D">
      <w:pPr>
        <w:pStyle w:val="ListParagraph"/>
        <w:numPr>
          <w:ilvl w:val="0"/>
          <w:numId w:val="19"/>
        </w:numPr>
        <w:jc w:val="both"/>
        <w:rPr>
          <w:rFonts w:cstheme="majorHAnsi"/>
          <w:sz w:val="32"/>
          <w:szCs w:val="32"/>
          <w:lang w:val="en-IN"/>
        </w:rPr>
      </w:pPr>
      <w:r w:rsidRPr="00792A7D">
        <w:rPr>
          <w:rFonts w:cstheme="majorHAnsi"/>
          <w:sz w:val="32"/>
          <w:szCs w:val="32"/>
          <w:lang w:val="en-IN"/>
        </w:rPr>
        <w:t xml:space="preserve">Cluster centroids </w:t>
      </w:r>
    </w:p>
    <w:p w14:paraId="53EC08AD" w14:textId="77777777" w:rsidR="00792A7D" w:rsidRPr="00792A7D" w:rsidRDefault="00792A7D" w:rsidP="00792A7D">
      <w:pPr>
        <w:pStyle w:val="ListParagraph"/>
        <w:numPr>
          <w:ilvl w:val="0"/>
          <w:numId w:val="19"/>
        </w:numPr>
        <w:jc w:val="both"/>
        <w:rPr>
          <w:rFonts w:cstheme="majorHAnsi"/>
          <w:sz w:val="32"/>
          <w:szCs w:val="32"/>
          <w:lang w:val="en-IN"/>
        </w:rPr>
      </w:pPr>
      <w:r w:rsidRPr="00792A7D">
        <w:rPr>
          <w:rFonts w:cstheme="majorHAnsi"/>
          <w:sz w:val="32"/>
          <w:szCs w:val="32"/>
          <w:lang w:val="en-IN"/>
        </w:rPr>
        <w:t xml:space="preserve">Company distribution across clusters </w:t>
      </w:r>
    </w:p>
    <w:p w14:paraId="2115B668" w14:textId="77777777" w:rsidR="00792A7D" w:rsidRPr="00792A7D" w:rsidRDefault="00792A7D" w:rsidP="00792A7D">
      <w:pPr>
        <w:pStyle w:val="ListParagraph"/>
        <w:numPr>
          <w:ilvl w:val="0"/>
          <w:numId w:val="19"/>
        </w:numPr>
        <w:jc w:val="both"/>
        <w:rPr>
          <w:rFonts w:cstheme="majorHAnsi"/>
          <w:sz w:val="32"/>
          <w:szCs w:val="32"/>
          <w:lang w:val="en-IN"/>
        </w:rPr>
      </w:pPr>
      <w:r w:rsidRPr="00792A7D">
        <w:rPr>
          <w:rFonts w:cstheme="majorHAnsi"/>
          <w:sz w:val="32"/>
          <w:szCs w:val="32"/>
          <w:lang w:val="en-IN"/>
        </w:rPr>
        <w:t xml:space="preserve">Business interpretation of each cluster </w:t>
      </w:r>
    </w:p>
    <w:p w14:paraId="59037A4A"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lastRenderedPageBreak/>
        <w:t>This module assists users in identifying companies with similar financial behaviour and understanding broader market patterns.</w:t>
      </w:r>
    </w:p>
    <w:p w14:paraId="75773FCC"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0DBFED77">
          <v:rect id="_x0000_i1031" style="width:0;height:1.5pt" o:hralign="center" o:hrstd="t" o:hr="t" fillcolor="#a0a0a0" stroked="f"/>
        </w:pict>
      </w:r>
    </w:p>
    <w:p w14:paraId="7AD769EB"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Portfolio Statistics</w:t>
      </w:r>
    </w:p>
    <w:p w14:paraId="35076378"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Portfolio Statistics</w:t>
      </w:r>
      <w:r w:rsidRPr="00792A7D">
        <w:rPr>
          <w:rFonts w:cstheme="majorHAnsi"/>
          <w:sz w:val="32"/>
          <w:szCs w:val="32"/>
          <w:lang w:val="en-IN"/>
        </w:rPr>
        <w:t xml:space="preserve"> page provides aggregated insights across multiple companies, allowing users to evaluate the overall characteristics of a selected portfolio.</w:t>
      </w:r>
    </w:p>
    <w:p w14:paraId="777FB940"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The module calculates summary statistics including:</w:t>
      </w:r>
    </w:p>
    <w:p w14:paraId="79F2B11A" w14:textId="77777777" w:rsidR="00792A7D" w:rsidRPr="00792A7D" w:rsidRDefault="00792A7D" w:rsidP="00792A7D">
      <w:pPr>
        <w:pStyle w:val="ListParagraph"/>
        <w:numPr>
          <w:ilvl w:val="0"/>
          <w:numId w:val="20"/>
        </w:numPr>
        <w:jc w:val="both"/>
        <w:rPr>
          <w:rFonts w:cstheme="majorHAnsi"/>
          <w:sz w:val="32"/>
          <w:szCs w:val="32"/>
          <w:lang w:val="en-IN"/>
        </w:rPr>
      </w:pPr>
      <w:r w:rsidRPr="00792A7D">
        <w:rPr>
          <w:rFonts w:cstheme="majorHAnsi"/>
          <w:sz w:val="32"/>
          <w:szCs w:val="32"/>
          <w:lang w:val="en-IN"/>
        </w:rPr>
        <w:t xml:space="preserve">Mean values </w:t>
      </w:r>
    </w:p>
    <w:p w14:paraId="6E811F2A" w14:textId="77777777" w:rsidR="00792A7D" w:rsidRPr="00792A7D" w:rsidRDefault="00792A7D" w:rsidP="00792A7D">
      <w:pPr>
        <w:pStyle w:val="ListParagraph"/>
        <w:numPr>
          <w:ilvl w:val="0"/>
          <w:numId w:val="20"/>
        </w:numPr>
        <w:jc w:val="both"/>
        <w:rPr>
          <w:rFonts w:cstheme="majorHAnsi"/>
          <w:sz w:val="32"/>
          <w:szCs w:val="32"/>
          <w:lang w:val="en-IN"/>
        </w:rPr>
      </w:pPr>
      <w:r w:rsidRPr="00792A7D">
        <w:rPr>
          <w:rFonts w:cstheme="majorHAnsi"/>
          <w:sz w:val="32"/>
          <w:szCs w:val="32"/>
          <w:lang w:val="en-IN"/>
        </w:rPr>
        <w:t xml:space="preserve">Median values </w:t>
      </w:r>
    </w:p>
    <w:p w14:paraId="6A957DAD" w14:textId="77777777" w:rsidR="00792A7D" w:rsidRPr="00792A7D" w:rsidRDefault="00792A7D" w:rsidP="00792A7D">
      <w:pPr>
        <w:pStyle w:val="ListParagraph"/>
        <w:numPr>
          <w:ilvl w:val="0"/>
          <w:numId w:val="20"/>
        </w:numPr>
        <w:jc w:val="both"/>
        <w:rPr>
          <w:rFonts w:cstheme="majorHAnsi"/>
          <w:sz w:val="32"/>
          <w:szCs w:val="32"/>
          <w:lang w:val="en-IN"/>
        </w:rPr>
      </w:pPr>
      <w:r w:rsidRPr="00792A7D">
        <w:rPr>
          <w:rFonts w:cstheme="majorHAnsi"/>
          <w:sz w:val="32"/>
          <w:szCs w:val="32"/>
          <w:lang w:val="en-IN"/>
        </w:rPr>
        <w:t xml:space="preserve">Standard deviation </w:t>
      </w:r>
    </w:p>
    <w:p w14:paraId="04033396" w14:textId="77777777" w:rsidR="00792A7D" w:rsidRPr="00792A7D" w:rsidRDefault="00792A7D" w:rsidP="00792A7D">
      <w:pPr>
        <w:pStyle w:val="ListParagraph"/>
        <w:numPr>
          <w:ilvl w:val="0"/>
          <w:numId w:val="20"/>
        </w:numPr>
        <w:jc w:val="both"/>
        <w:rPr>
          <w:rFonts w:cstheme="majorHAnsi"/>
          <w:sz w:val="32"/>
          <w:szCs w:val="32"/>
          <w:lang w:val="en-IN"/>
        </w:rPr>
      </w:pPr>
      <w:r w:rsidRPr="00792A7D">
        <w:rPr>
          <w:rFonts w:cstheme="majorHAnsi"/>
          <w:sz w:val="32"/>
          <w:szCs w:val="32"/>
          <w:lang w:val="en-IN"/>
        </w:rPr>
        <w:t xml:space="preserve">Minimum and maximum values </w:t>
      </w:r>
    </w:p>
    <w:p w14:paraId="09DEBDE3" w14:textId="77777777" w:rsidR="00792A7D" w:rsidRPr="00792A7D" w:rsidRDefault="00792A7D" w:rsidP="00792A7D">
      <w:pPr>
        <w:pStyle w:val="ListParagraph"/>
        <w:numPr>
          <w:ilvl w:val="0"/>
          <w:numId w:val="20"/>
        </w:numPr>
        <w:jc w:val="both"/>
        <w:rPr>
          <w:rFonts w:cstheme="majorHAnsi"/>
          <w:sz w:val="32"/>
          <w:szCs w:val="32"/>
          <w:lang w:val="en-IN"/>
        </w:rPr>
      </w:pPr>
      <w:r w:rsidRPr="00792A7D">
        <w:rPr>
          <w:rFonts w:cstheme="majorHAnsi"/>
          <w:sz w:val="32"/>
          <w:szCs w:val="32"/>
          <w:lang w:val="en-IN"/>
        </w:rPr>
        <w:t xml:space="preserve">Portfolio averages </w:t>
      </w:r>
    </w:p>
    <w:p w14:paraId="41277060" w14:textId="77777777" w:rsidR="00792A7D" w:rsidRPr="00792A7D" w:rsidRDefault="00792A7D" w:rsidP="00792A7D">
      <w:pPr>
        <w:pStyle w:val="ListParagraph"/>
        <w:numPr>
          <w:ilvl w:val="0"/>
          <w:numId w:val="20"/>
        </w:numPr>
        <w:jc w:val="both"/>
        <w:rPr>
          <w:rFonts w:cstheme="majorHAnsi"/>
          <w:sz w:val="32"/>
          <w:szCs w:val="32"/>
          <w:lang w:val="en-IN"/>
        </w:rPr>
      </w:pPr>
      <w:r w:rsidRPr="00792A7D">
        <w:rPr>
          <w:rFonts w:cstheme="majorHAnsi"/>
          <w:sz w:val="32"/>
          <w:szCs w:val="32"/>
          <w:lang w:val="en-IN"/>
        </w:rPr>
        <w:t xml:space="preserve">Risk-related indicators </w:t>
      </w:r>
    </w:p>
    <w:p w14:paraId="210EF495" w14:textId="77777777" w:rsidR="00792A7D" w:rsidRPr="00792A7D" w:rsidRDefault="00792A7D" w:rsidP="00792A7D">
      <w:pPr>
        <w:pStyle w:val="ListParagraph"/>
        <w:numPr>
          <w:ilvl w:val="0"/>
          <w:numId w:val="20"/>
        </w:numPr>
        <w:jc w:val="both"/>
        <w:rPr>
          <w:rFonts w:cstheme="majorHAnsi"/>
          <w:sz w:val="32"/>
          <w:szCs w:val="32"/>
          <w:lang w:val="en-IN"/>
        </w:rPr>
      </w:pPr>
      <w:r w:rsidRPr="00792A7D">
        <w:rPr>
          <w:rFonts w:cstheme="majorHAnsi"/>
          <w:sz w:val="32"/>
          <w:szCs w:val="32"/>
          <w:lang w:val="en-IN"/>
        </w:rPr>
        <w:t xml:space="preserve">Distribution of financial metrics </w:t>
      </w:r>
    </w:p>
    <w:p w14:paraId="55C9CC92"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These statistics help users understand the collective performance and financial profile of their selected companies.</w:t>
      </w:r>
    </w:p>
    <w:p w14:paraId="39B9F214"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17059E30">
          <v:rect id="_x0000_i1032" style="width:0;height:1.5pt" o:hralign="center" o:hrstd="t" o:hr="t" fillcolor="#a0a0a0" stroked="f"/>
        </w:pict>
      </w:r>
    </w:p>
    <w:p w14:paraId="2D88B877"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Documents</w:t>
      </w:r>
    </w:p>
    <w:p w14:paraId="711986D8"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The </w:t>
      </w:r>
      <w:r w:rsidRPr="00792A7D">
        <w:rPr>
          <w:rFonts w:cstheme="majorHAnsi"/>
          <w:b/>
          <w:bCs/>
          <w:sz w:val="32"/>
          <w:szCs w:val="32"/>
          <w:lang w:val="en-IN"/>
        </w:rPr>
        <w:t>Documents</w:t>
      </w:r>
      <w:r w:rsidRPr="00792A7D">
        <w:rPr>
          <w:rFonts w:cstheme="majorHAnsi"/>
          <w:sz w:val="32"/>
          <w:szCs w:val="32"/>
          <w:lang w:val="en-IN"/>
        </w:rPr>
        <w:t xml:space="preserve"> page serves as a central repository for generated reports and supporting project documentation. Users can access financial reports, exported PDF tearsheets, analytical summaries, validation reports, performance reports, and other project deliverables directly through the dashboard.</w:t>
      </w:r>
    </w:p>
    <w:p w14:paraId="7B56EF98"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lastRenderedPageBreak/>
        <w:t>This module simplifies report management and provides quick access to previously generated outputs without requiring users to navigate the project directory manually.</w:t>
      </w:r>
    </w:p>
    <w:p w14:paraId="5132A669" w14:textId="77777777" w:rsidR="00792A7D" w:rsidRPr="00792A7D" w:rsidRDefault="00703A67" w:rsidP="00792A7D">
      <w:pPr>
        <w:jc w:val="both"/>
        <w:rPr>
          <w:rFonts w:cstheme="majorHAnsi"/>
          <w:sz w:val="32"/>
          <w:szCs w:val="32"/>
          <w:lang w:val="en-IN"/>
        </w:rPr>
      </w:pPr>
      <w:r>
        <w:rPr>
          <w:rFonts w:cstheme="majorHAnsi"/>
          <w:sz w:val="32"/>
          <w:szCs w:val="32"/>
          <w:lang w:val="en-IN"/>
        </w:rPr>
        <w:pict w14:anchorId="4D925481">
          <v:rect id="_x0000_i1033" style="width:0;height:1.5pt" o:hralign="center" o:hrstd="t" o:hr="t" fillcolor="#a0a0a0" stroked="f"/>
        </w:pict>
      </w:r>
    </w:p>
    <w:p w14:paraId="1F26DE4B"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Search and Filtering Features</w:t>
      </w:r>
    </w:p>
    <w:p w14:paraId="312A960C"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The dashboard includes powerful search and filtering capabilities that enable users to quickly locate relevant companies and perform customised financial analysis. Users can search companies by name or ticker symbol and apply multiple filters simultaneously to narrow the results according to specific investment or analytical criteria.</w:t>
      </w:r>
    </w:p>
    <w:p w14:paraId="49CB2A0B"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Supported filtering options include:</w:t>
      </w:r>
    </w:p>
    <w:p w14:paraId="1218C01D"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Company name </w:t>
      </w:r>
    </w:p>
    <w:p w14:paraId="5A8EE363"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Sector </w:t>
      </w:r>
    </w:p>
    <w:p w14:paraId="36B6386A"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Return on Equity (ROE) </w:t>
      </w:r>
    </w:p>
    <w:p w14:paraId="079F001F"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Return on Capital Employed (ROCE) </w:t>
      </w:r>
    </w:p>
    <w:p w14:paraId="79D44EEB"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Debt-to-Equity Ratio </w:t>
      </w:r>
    </w:p>
    <w:p w14:paraId="60E48D46"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Revenue CAGR </w:t>
      </w:r>
    </w:p>
    <w:p w14:paraId="3B0C92AB"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Profit CAGR </w:t>
      </w:r>
    </w:p>
    <w:p w14:paraId="6C637499"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Operating Margin </w:t>
      </w:r>
    </w:p>
    <w:p w14:paraId="3E7D008D"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Net Profit Margin </w:t>
      </w:r>
    </w:p>
    <w:p w14:paraId="5C8AFB83"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Price-to-Earnings Ratio </w:t>
      </w:r>
    </w:p>
    <w:p w14:paraId="5ADFA5B5"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Market Capitalisation </w:t>
      </w:r>
    </w:p>
    <w:p w14:paraId="50E4F7C8" w14:textId="77777777" w:rsidR="00792A7D" w:rsidRPr="00792A7D" w:rsidRDefault="00792A7D" w:rsidP="00792A7D">
      <w:pPr>
        <w:pStyle w:val="ListParagraph"/>
        <w:numPr>
          <w:ilvl w:val="0"/>
          <w:numId w:val="21"/>
        </w:numPr>
        <w:jc w:val="both"/>
        <w:rPr>
          <w:rFonts w:cstheme="majorHAnsi"/>
          <w:sz w:val="32"/>
          <w:szCs w:val="32"/>
          <w:lang w:val="en-IN"/>
        </w:rPr>
      </w:pPr>
      <w:r w:rsidRPr="00792A7D">
        <w:rPr>
          <w:rFonts w:cstheme="majorHAnsi"/>
          <w:sz w:val="32"/>
          <w:szCs w:val="32"/>
          <w:lang w:val="en-IN"/>
        </w:rPr>
        <w:t xml:space="preserve">Other available financial ratios </w:t>
      </w:r>
    </w:p>
    <w:p w14:paraId="7B028420"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These filtering capabilities allow users to efficiently identify companies that satisfy predefined financial conditions.</w:t>
      </w:r>
    </w:p>
    <w:p w14:paraId="2A93C2FA" w14:textId="77777777" w:rsidR="00792A7D" w:rsidRPr="00792A7D" w:rsidRDefault="00703A67" w:rsidP="00792A7D">
      <w:pPr>
        <w:jc w:val="both"/>
        <w:rPr>
          <w:rFonts w:cstheme="majorHAnsi"/>
          <w:sz w:val="32"/>
          <w:szCs w:val="32"/>
          <w:lang w:val="en-IN"/>
        </w:rPr>
      </w:pPr>
      <w:r>
        <w:rPr>
          <w:rFonts w:cstheme="majorHAnsi"/>
          <w:sz w:val="32"/>
          <w:szCs w:val="32"/>
          <w:lang w:val="en-IN"/>
        </w:rPr>
        <w:lastRenderedPageBreak/>
        <w:pict w14:anchorId="01C0B421">
          <v:rect id="_x0000_i1034" style="width:0;height:1.5pt" o:hralign="center" o:hrstd="t" o:hr="t" fillcolor="#a0a0a0" stroked="f"/>
        </w:pict>
      </w:r>
    </w:p>
    <w:p w14:paraId="01ABB456" w14:textId="77777777" w:rsidR="00792A7D" w:rsidRPr="00792A7D" w:rsidRDefault="00792A7D" w:rsidP="00792A7D">
      <w:pPr>
        <w:jc w:val="both"/>
        <w:rPr>
          <w:rFonts w:cstheme="majorHAnsi"/>
          <w:b/>
          <w:bCs/>
          <w:sz w:val="32"/>
          <w:szCs w:val="32"/>
          <w:lang w:val="en-IN"/>
        </w:rPr>
      </w:pPr>
      <w:r w:rsidRPr="00792A7D">
        <w:rPr>
          <w:rFonts w:cstheme="majorHAnsi"/>
          <w:b/>
          <w:bCs/>
          <w:sz w:val="32"/>
          <w:szCs w:val="32"/>
          <w:lang w:val="en-IN"/>
        </w:rPr>
        <w:t>Report Export</w:t>
      </w:r>
    </w:p>
    <w:p w14:paraId="3331ED9B" w14:textId="77777777" w:rsidR="00792A7D" w:rsidRPr="00792A7D" w:rsidRDefault="00792A7D" w:rsidP="00792A7D">
      <w:pPr>
        <w:jc w:val="both"/>
        <w:rPr>
          <w:rFonts w:cstheme="majorHAnsi"/>
          <w:sz w:val="32"/>
          <w:szCs w:val="32"/>
          <w:lang w:val="en-IN"/>
        </w:rPr>
      </w:pPr>
      <w:r w:rsidRPr="00792A7D">
        <w:rPr>
          <w:rFonts w:cstheme="majorHAnsi"/>
          <w:sz w:val="32"/>
          <w:szCs w:val="32"/>
          <w:lang w:val="en-IN"/>
        </w:rPr>
        <w:t xml:space="preserve">One of the key features of the dashboard is the ability to generate and export </w:t>
      </w:r>
      <w:r w:rsidRPr="00792A7D">
        <w:rPr>
          <w:rFonts w:cstheme="majorHAnsi"/>
          <w:b/>
          <w:bCs/>
          <w:sz w:val="32"/>
          <w:szCs w:val="32"/>
          <w:lang w:val="en-IN"/>
        </w:rPr>
        <w:t>professional PDF tearsheets</w:t>
      </w:r>
      <w:r w:rsidRPr="00792A7D">
        <w:rPr>
          <w:rFonts w:cstheme="majorHAnsi"/>
          <w:sz w:val="32"/>
          <w:szCs w:val="32"/>
          <w:lang w:val="en-IN"/>
        </w:rPr>
        <w:t xml:space="preserve"> for individual companies. Each tearsheet provides a concise summary of the company's financial performance, key ratios, valuation metrics, growth indicators, and analytical insights in a well-formatted document suitable for presentations, investment research, or reporting.</w:t>
      </w:r>
    </w:p>
    <w:p w14:paraId="3D469A06" w14:textId="77777777" w:rsidR="00B243DF" w:rsidRPr="0062457A" w:rsidRDefault="00703A67">
      <w:pPr>
        <w:pStyle w:val="Heading1"/>
        <w:rPr>
          <w:sz w:val="40"/>
          <w:szCs w:val="40"/>
        </w:rPr>
      </w:pPr>
      <w:r w:rsidRPr="0062457A">
        <w:rPr>
          <w:sz w:val="48"/>
          <w:szCs w:val="40"/>
        </w:rPr>
        <w:t>8. API Reference</w:t>
      </w:r>
    </w:p>
    <w:p w14:paraId="1BE3D909" w14:textId="3CA8EDA1" w:rsidR="00B243DF" w:rsidRPr="0062457A" w:rsidRDefault="00703A67">
      <w:pPr>
        <w:rPr>
          <w:sz w:val="32"/>
          <w:szCs w:val="32"/>
        </w:rPr>
      </w:pPr>
      <w:r w:rsidRPr="0062457A">
        <w:rPr>
          <w:sz w:val="32"/>
          <w:szCs w:val="32"/>
        </w:rPr>
        <w:t>Example curl commands:</w:t>
      </w:r>
      <w:r w:rsidRPr="0062457A">
        <w:rPr>
          <w:sz w:val="32"/>
          <w:szCs w:val="32"/>
        </w:rPr>
        <w:br/>
      </w:r>
      <w:r w:rsidRPr="0062457A">
        <w:rPr>
          <w:sz w:val="32"/>
          <w:szCs w:val="32"/>
        </w:rPr>
        <w:br/>
        <w:t>curl http://localhost:8000/api/v1/health</w:t>
      </w:r>
      <w:r w:rsidRPr="0062457A">
        <w:rPr>
          <w:sz w:val="32"/>
          <w:szCs w:val="32"/>
        </w:rPr>
        <w:br/>
        <w:t>curl http://localhost:8000/api/v1/companies</w:t>
      </w:r>
      <w:r w:rsidRPr="0062457A">
        <w:rPr>
          <w:sz w:val="32"/>
          <w:szCs w:val="32"/>
        </w:rPr>
        <w:br/>
        <w:t>curl http://localhost:8000/api/v1/companies/TCS</w:t>
      </w:r>
      <w:r w:rsidRPr="0062457A">
        <w:rPr>
          <w:sz w:val="32"/>
          <w:szCs w:val="32"/>
        </w:rPr>
        <w:br/>
        <w:t>curl "http://localhost:8000/api/v1/screener?min_roe=15"</w:t>
      </w:r>
      <w:r w:rsidRPr="0062457A">
        <w:rPr>
          <w:sz w:val="32"/>
          <w:szCs w:val="32"/>
        </w:rPr>
        <w:br/>
      </w:r>
      <w:r w:rsidRPr="0062457A">
        <w:rPr>
          <w:sz w:val="32"/>
          <w:szCs w:val="32"/>
        </w:rPr>
        <w:t>curl http://localhost:8000/api/v1/portfolio/stats</w:t>
      </w:r>
      <w:r w:rsidRPr="0062457A">
        <w:rPr>
          <w:sz w:val="32"/>
          <w:szCs w:val="32"/>
        </w:rPr>
        <w:br/>
      </w:r>
      <w:r w:rsidRPr="0062457A">
        <w:rPr>
          <w:sz w:val="32"/>
          <w:szCs w:val="32"/>
        </w:rPr>
        <w:br/>
        <w:t>Responses are returned in JSON format.</w:t>
      </w:r>
    </w:p>
    <w:p w14:paraId="0F09DFBA" w14:textId="77777777" w:rsidR="00B243DF" w:rsidRPr="0062457A" w:rsidRDefault="00703A67">
      <w:pPr>
        <w:pStyle w:val="Heading1"/>
        <w:rPr>
          <w:sz w:val="40"/>
          <w:szCs w:val="40"/>
        </w:rPr>
      </w:pPr>
      <w:r w:rsidRPr="0062457A">
        <w:rPr>
          <w:sz w:val="48"/>
          <w:szCs w:val="40"/>
        </w:rPr>
        <w:t>9. Testing &amp; Performance</w:t>
      </w:r>
    </w:p>
    <w:p w14:paraId="7754A3CA" w14:textId="1DA5B1A8" w:rsidR="00B243DF" w:rsidRPr="0062457A" w:rsidRDefault="00703A67">
      <w:pPr>
        <w:rPr>
          <w:sz w:val="32"/>
          <w:szCs w:val="32"/>
        </w:rPr>
      </w:pPr>
      <w:r w:rsidRPr="0062457A">
        <w:rPr>
          <w:sz w:val="32"/>
          <w:szCs w:val="32"/>
        </w:rPr>
        <w:t>Testing:</w:t>
      </w:r>
      <w:r w:rsidRPr="0062457A">
        <w:rPr>
          <w:sz w:val="32"/>
          <w:szCs w:val="32"/>
        </w:rPr>
        <w:br/>
        <w:t>pytest tests/ -v</w:t>
      </w:r>
      <w:r w:rsidRPr="0062457A">
        <w:rPr>
          <w:sz w:val="32"/>
          <w:szCs w:val="32"/>
        </w:rPr>
        <w:br/>
        <w:t>pytest tests/ --html=reports/pytest_report.html</w:t>
      </w:r>
      <w:r w:rsidRPr="0062457A">
        <w:rPr>
          <w:sz w:val="32"/>
          <w:szCs w:val="32"/>
        </w:rPr>
        <w:br/>
      </w:r>
      <w:r w:rsidRPr="0062457A">
        <w:rPr>
          <w:sz w:val="32"/>
          <w:szCs w:val="32"/>
        </w:rPr>
        <w:br/>
        <w:t>Performance checks:</w:t>
      </w:r>
      <w:r w:rsidRPr="0062457A">
        <w:rPr>
          <w:sz w:val="32"/>
          <w:szCs w:val="32"/>
        </w:rPr>
        <w:br/>
      </w:r>
      <w:r w:rsidRPr="0062457A">
        <w:rPr>
          <w:sz w:val="32"/>
          <w:szCs w:val="32"/>
        </w:rPr>
        <w:lastRenderedPageBreak/>
        <w:t>• Concurrent API requests</w:t>
      </w:r>
      <w:r w:rsidRPr="0062457A">
        <w:rPr>
          <w:sz w:val="32"/>
          <w:szCs w:val="32"/>
        </w:rPr>
        <w:br/>
        <w:t>• Dashboard response time</w:t>
      </w:r>
      <w:r w:rsidRPr="0062457A">
        <w:rPr>
          <w:sz w:val="32"/>
          <w:szCs w:val="32"/>
        </w:rPr>
        <w:br/>
        <w:t>• API integration</w:t>
      </w:r>
      <w:r w:rsidRPr="0062457A">
        <w:rPr>
          <w:sz w:val="32"/>
          <w:szCs w:val="32"/>
        </w:rPr>
        <w:br/>
        <w:t>• SQLite optimisation using indexes</w:t>
      </w:r>
      <w:r w:rsidRPr="0062457A">
        <w:rPr>
          <w:sz w:val="32"/>
          <w:szCs w:val="32"/>
        </w:rPr>
        <w:br/>
      </w:r>
      <w:r w:rsidRPr="0062457A">
        <w:rPr>
          <w:sz w:val="32"/>
          <w:szCs w:val="32"/>
        </w:rPr>
        <w:br/>
        <w:t>Run Black and Ruff before deployment.</w:t>
      </w:r>
    </w:p>
    <w:p w14:paraId="051C66DC" w14:textId="77777777" w:rsidR="00B243DF" w:rsidRPr="0062457A" w:rsidRDefault="00703A67">
      <w:pPr>
        <w:pStyle w:val="Heading1"/>
        <w:rPr>
          <w:sz w:val="40"/>
          <w:szCs w:val="40"/>
        </w:rPr>
      </w:pPr>
      <w:r w:rsidRPr="0062457A">
        <w:rPr>
          <w:sz w:val="48"/>
          <w:szCs w:val="40"/>
        </w:rPr>
        <w:t>10. Troubleshooting</w:t>
      </w:r>
    </w:p>
    <w:p w14:paraId="57560839" w14:textId="391FD4A1" w:rsidR="00B243DF" w:rsidRDefault="00703A67">
      <w:r w:rsidRPr="0062457A">
        <w:rPr>
          <w:sz w:val="32"/>
          <w:szCs w:val="32"/>
        </w:rPr>
        <w:t>Common Issues:</w:t>
      </w:r>
      <w:r w:rsidRPr="0062457A">
        <w:rPr>
          <w:sz w:val="32"/>
          <w:szCs w:val="32"/>
        </w:rPr>
        <w:br/>
        <w:t>• Missing database</w:t>
      </w:r>
      <w:r w:rsidRPr="0062457A">
        <w:rPr>
          <w:sz w:val="32"/>
          <w:szCs w:val="32"/>
        </w:rPr>
        <w:br/>
        <w:t>• Port conflicts</w:t>
      </w:r>
      <w:r w:rsidRPr="0062457A">
        <w:rPr>
          <w:sz w:val="32"/>
          <w:szCs w:val="32"/>
        </w:rPr>
        <w:br/>
        <w:t>• Missing dependencies</w:t>
      </w:r>
      <w:r w:rsidRPr="0062457A">
        <w:rPr>
          <w:sz w:val="32"/>
          <w:szCs w:val="32"/>
        </w:rPr>
        <w:br/>
        <w:t>• API unavailable</w:t>
      </w:r>
      <w:r w:rsidRPr="0062457A">
        <w:rPr>
          <w:sz w:val="32"/>
          <w:szCs w:val="32"/>
        </w:rPr>
        <w:br/>
        <w:t>• Dashboard not loading</w:t>
      </w:r>
      <w:r w:rsidRPr="0062457A">
        <w:rPr>
          <w:sz w:val="32"/>
          <w:szCs w:val="32"/>
        </w:rPr>
        <w:br/>
      </w:r>
      <w:r w:rsidRPr="0062457A">
        <w:rPr>
          <w:sz w:val="32"/>
          <w:szCs w:val="32"/>
        </w:rPr>
        <w:br/>
      </w:r>
      <w:r w:rsidRPr="0062457A">
        <w:rPr>
          <w:sz w:val="32"/>
          <w:szCs w:val="32"/>
        </w:rPr>
        <w:t>Verify that the database exists, the API is running on port 8000 and Streamlit is running on port 8501.</w:t>
      </w:r>
    </w:p>
    <w:p w14:paraId="1A86699F" w14:textId="77777777" w:rsidR="00B243DF" w:rsidRDefault="00703A67">
      <w:pPr>
        <w:pStyle w:val="Heading1"/>
      </w:pPr>
      <w:r w:rsidRPr="0062457A">
        <w:rPr>
          <w:sz w:val="48"/>
          <w:szCs w:val="40"/>
        </w:rPr>
        <w:t>11. Architecture Diagram (Text Representation)</w:t>
      </w:r>
    </w:p>
    <w:p w14:paraId="4AF6805F" w14:textId="4320CC4B" w:rsidR="00B243DF" w:rsidRPr="0062457A" w:rsidRDefault="00703A67">
      <w:pPr>
        <w:rPr>
          <w:sz w:val="32"/>
          <w:szCs w:val="32"/>
        </w:rPr>
      </w:pPr>
      <w:r w:rsidRPr="0062457A">
        <w:rPr>
          <w:sz w:val="32"/>
          <w:szCs w:val="32"/>
        </w:rPr>
        <w:t>Raw Files</w:t>
      </w:r>
      <w:r w:rsidRPr="0062457A">
        <w:rPr>
          <w:sz w:val="32"/>
          <w:szCs w:val="32"/>
        </w:rPr>
        <w:br/>
        <w:t xml:space="preserve">    │</w:t>
      </w:r>
      <w:r w:rsidRPr="0062457A">
        <w:rPr>
          <w:sz w:val="32"/>
          <w:szCs w:val="32"/>
        </w:rPr>
        <w:br/>
        <w:t xml:space="preserve">    ▼</w:t>
      </w:r>
      <w:r w:rsidRPr="0062457A">
        <w:rPr>
          <w:sz w:val="32"/>
          <w:szCs w:val="32"/>
        </w:rPr>
        <w:br/>
        <w:t>ETL Loader</w:t>
      </w:r>
      <w:r w:rsidRPr="0062457A">
        <w:rPr>
          <w:sz w:val="32"/>
          <w:szCs w:val="32"/>
        </w:rPr>
        <w:br/>
        <w:t xml:space="preserve">    │</w:t>
      </w:r>
      <w:r w:rsidRPr="0062457A">
        <w:rPr>
          <w:sz w:val="32"/>
          <w:szCs w:val="32"/>
        </w:rPr>
        <w:br/>
        <w:t xml:space="preserve">    ▼</w:t>
      </w:r>
      <w:r w:rsidRPr="0062457A">
        <w:rPr>
          <w:sz w:val="32"/>
          <w:szCs w:val="32"/>
        </w:rPr>
        <w:br/>
        <w:t>SQLite Database</w:t>
      </w:r>
      <w:r w:rsidRPr="0062457A">
        <w:rPr>
          <w:sz w:val="32"/>
          <w:szCs w:val="32"/>
        </w:rPr>
        <w:br/>
        <w:t xml:space="preserve">    │</w:t>
      </w:r>
      <w:r w:rsidRPr="0062457A">
        <w:rPr>
          <w:sz w:val="32"/>
          <w:szCs w:val="32"/>
        </w:rPr>
        <w:br/>
      </w:r>
      <w:r w:rsidRPr="0062457A">
        <w:rPr>
          <w:sz w:val="32"/>
          <w:szCs w:val="32"/>
        </w:rPr>
        <w:lastRenderedPageBreak/>
        <w:t xml:space="preserve"> ┌──┴─────────────┐</w:t>
      </w:r>
      <w:r w:rsidRPr="0062457A">
        <w:rPr>
          <w:sz w:val="32"/>
          <w:szCs w:val="32"/>
        </w:rPr>
        <w:br/>
        <w:t xml:space="preserve"> ▼                ▼</w:t>
      </w:r>
      <w:r w:rsidRPr="0062457A">
        <w:rPr>
          <w:sz w:val="32"/>
          <w:szCs w:val="32"/>
        </w:rPr>
        <w:br/>
        <w:t>KPI Engine     Analytics</w:t>
      </w:r>
      <w:r w:rsidRPr="0062457A">
        <w:rPr>
          <w:sz w:val="32"/>
          <w:szCs w:val="32"/>
        </w:rPr>
        <w:br/>
        <w:t xml:space="preserve"> └──────┬─────────┘</w:t>
      </w:r>
      <w:r w:rsidRPr="0062457A">
        <w:rPr>
          <w:sz w:val="32"/>
          <w:szCs w:val="32"/>
        </w:rPr>
        <w:br/>
        <w:t xml:space="preserve">        ▼</w:t>
      </w:r>
      <w:r w:rsidRPr="0062457A">
        <w:rPr>
          <w:sz w:val="32"/>
          <w:szCs w:val="32"/>
        </w:rPr>
        <w:br/>
        <w:t>FastAPI Backend</w:t>
      </w:r>
      <w:r w:rsidRPr="0062457A">
        <w:rPr>
          <w:sz w:val="32"/>
          <w:szCs w:val="32"/>
        </w:rPr>
        <w:br/>
        <w:t xml:space="preserve">        ▼</w:t>
      </w:r>
      <w:r w:rsidRPr="0062457A">
        <w:rPr>
          <w:sz w:val="32"/>
          <w:szCs w:val="32"/>
        </w:rPr>
        <w:br/>
        <w:t>Streamlit Dashboard</w:t>
      </w:r>
      <w:r w:rsidRPr="0062457A">
        <w:rPr>
          <w:sz w:val="32"/>
          <w:szCs w:val="32"/>
        </w:rPr>
        <w:br/>
        <w:t xml:space="preserve">        ▼</w:t>
      </w:r>
      <w:r w:rsidRPr="0062457A">
        <w:rPr>
          <w:sz w:val="32"/>
          <w:szCs w:val="32"/>
        </w:rPr>
        <w:br/>
        <w:t>Reports / PDF Tearsheets</w:t>
      </w:r>
    </w:p>
    <w:p w14:paraId="6DA7A901" w14:textId="77777777" w:rsidR="00B243DF" w:rsidRPr="0062457A" w:rsidRDefault="00703A67">
      <w:pPr>
        <w:pStyle w:val="Heading1"/>
        <w:rPr>
          <w:sz w:val="40"/>
          <w:szCs w:val="40"/>
        </w:rPr>
      </w:pPr>
      <w:r w:rsidRPr="0062457A">
        <w:rPr>
          <w:sz w:val="48"/>
          <w:szCs w:val="40"/>
        </w:rPr>
        <w:t>12. Future Enhancements</w:t>
      </w:r>
    </w:p>
    <w:p w14:paraId="540B8C2A" w14:textId="77777777" w:rsidR="00B243DF" w:rsidRPr="0062457A" w:rsidRDefault="00703A67">
      <w:pPr>
        <w:rPr>
          <w:sz w:val="32"/>
          <w:szCs w:val="32"/>
        </w:rPr>
      </w:pPr>
      <w:r w:rsidRPr="0062457A">
        <w:rPr>
          <w:sz w:val="32"/>
          <w:szCs w:val="32"/>
        </w:rPr>
        <w:t>Possible improvements:</w:t>
      </w:r>
      <w:r w:rsidRPr="0062457A">
        <w:rPr>
          <w:sz w:val="32"/>
          <w:szCs w:val="32"/>
        </w:rPr>
        <w:br/>
        <w:t>• PostgreSQL support</w:t>
      </w:r>
      <w:r w:rsidRPr="0062457A">
        <w:rPr>
          <w:sz w:val="32"/>
          <w:szCs w:val="32"/>
        </w:rPr>
        <w:br/>
        <w:t>• Redis caching</w:t>
      </w:r>
      <w:r w:rsidRPr="0062457A">
        <w:rPr>
          <w:sz w:val="32"/>
          <w:szCs w:val="32"/>
        </w:rPr>
        <w:br/>
        <w:t>• User authentication</w:t>
      </w:r>
      <w:r w:rsidRPr="0062457A">
        <w:rPr>
          <w:sz w:val="32"/>
          <w:szCs w:val="32"/>
        </w:rPr>
        <w:br/>
      </w:r>
      <w:r w:rsidRPr="0062457A">
        <w:rPr>
          <w:sz w:val="32"/>
          <w:szCs w:val="32"/>
        </w:rPr>
        <w:t>• Cloud deployment</w:t>
      </w:r>
      <w:r w:rsidRPr="0062457A">
        <w:rPr>
          <w:sz w:val="32"/>
          <w:szCs w:val="32"/>
        </w:rPr>
        <w:br/>
        <w:t>• Real-time stock prices</w:t>
      </w:r>
      <w:r w:rsidRPr="0062457A">
        <w:rPr>
          <w:sz w:val="32"/>
          <w:szCs w:val="32"/>
        </w:rPr>
        <w:br/>
        <w:t>• ML-based price prediction</w:t>
      </w:r>
      <w:r w:rsidRPr="0062457A">
        <w:rPr>
          <w:sz w:val="32"/>
          <w:szCs w:val="32"/>
        </w:rPr>
        <w:br/>
        <w:t>• Scheduled ETL jobs</w:t>
      </w:r>
      <w:r w:rsidRPr="0062457A">
        <w:rPr>
          <w:sz w:val="32"/>
          <w:szCs w:val="32"/>
        </w:rPr>
        <w:br/>
        <w:t>• Docker and Kubernetes deployment</w:t>
      </w:r>
      <w:r w:rsidRPr="0062457A">
        <w:rPr>
          <w:sz w:val="32"/>
          <w:szCs w:val="32"/>
        </w:rPr>
        <w:br/>
        <w:t>• CI/CD using GitHub Actions</w:t>
      </w:r>
      <w:r w:rsidRPr="0062457A">
        <w:rPr>
          <w:sz w:val="32"/>
          <w:szCs w:val="32"/>
        </w:rPr>
        <w:br/>
        <w:t>• Interactive dashboard exports</w:t>
      </w:r>
    </w:p>
    <w:sectPr w:rsidR="00B243DF" w:rsidRPr="0062457A" w:rsidSect="00B16528">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21451"/>
    <w:multiLevelType w:val="multilevel"/>
    <w:tmpl w:val="5BDA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4185D"/>
    <w:multiLevelType w:val="hybridMultilevel"/>
    <w:tmpl w:val="AA200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E335AC"/>
    <w:multiLevelType w:val="hybridMultilevel"/>
    <w:tmpl w:val="97CE2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DE18D6"/>
    <w:multiLevelType w:val="hybridMultilevel"/>
    <w:tmpl w:val="22E41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12C3BAB"/>
    <w:multiLevelType w:val="hybridMultilevel"/>
    <w:tmpl w:val="A88698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8520AE1"/>
    <w:multiLevelType w:val="multilevel"/>
    <w:tmpl w:val="FC0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20F82"/>
    <w:multiLevelType w:val="multilevel"/>
    <w:tmpl w:val="2C88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060A8"/>
    <w:multiLevelType w:val="multilevel"/>
    <w:tmpl w:val="D23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A371F2"/>
    <w:multiLevelType w:val="hybridMultilevel"/>
    <w:tmpl w:val="5DC49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A37A14"/>
    <w:multiLevelType w:val="hybridMultilevel"/>
    <w:tmpl w:val="25743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CF78C1"/>
    <w:multiLevelType w:val="multilevel"/>
    <w:tmpl w:val="9DF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33AD3"/>
    <w:multiLevelType w:val="multilevel"/>
    <w:tmpl w:val="FE1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059837">
    <w:abstractNumId w:val="8"/>
  </w:num>
  <w:num w:numId="2" w16cid:durableId="1296764287">
    <w:abstractNumId w:val="6"/>
  </w:num>
  <w:num w:numId="3" w16cid:durableId="1817259342">
    <w:abstractNumId w:val="5"/>
  </w:num>
  <w:num w:numId="4" w16cid:durableId="1411123554">
    <w:abstractNumId w:val="4"/>
  </w:num>
  <w:num w:numId="5" w16cid:durableId="263195471">
    <w:abstractNumId w:val="7"/>
  </w:num>
  <w:num w:numId="6" w16cid:durableId="1990329906">
    <w:abstractNumId w:val="3"/>
  </w:num>
  <w:num w:numId="7" w16cid:durableId="2067682567">
    <w:abstractNumId w:val="2"/>
  </w:num>
  <w:num w:numId="8" w16cid:durableId="174149304">
    <w:abstractNumId w:val="1"/>
  </w:num>
  <w:num w:numId="9" w16cid:durableId="320894999">
    <w:abstractNumId w:val="0"/>
  </w:num>
  <w:num w:numId="10" w16cid:durableId="1585609324">
    <w:abstractNumId w:val="9"/>
  </w:num>
  <w:num w:numId="11" w16cid:durableId="1982731744">
    <w:abstractNumId w:val="15"/>
  </w:num>
  <w:num w:numId="12" w16cid:durableId="342241842">
    <w:abstractNumId w:val="14"/>
  </w:num>
  <w:num w:numId="13" w16cid:durableId="1593273914">
    <w:abstractNumId w:val="16"/>
  </w:num>
  <w:num w:numId="14" w16cid:durableId="572930651">
    <w:abstractNumId w:val="19"/>
  </w:num>
  <w:num w:numId="15" w16cid:durableId="935558026">
    <w:abstractNumId w:val="20"/>
  </w:num>
  <w:num w:numId="16" w16cid:durableId="88548707">
    <w:abstractNumId w:val="18"/>
  </w:num>
  <w:num w:numId="17" w16cid:durableId="1169099259">
    <w:abstractNumId w:val="10"/>
  </w:num>
  <w:num w:numId="18" w16cid:durableId="319163781">
    <w:abstractNumId w:val="13"/>
  </w:num>
  <w:num w:numId="19" w16cid:durableId="1660694699">
    <w:abstractNumId w:val="11"/>
  </w:num>
  <w:num w:numId="20" w16cid:durableId="655038136">
    <w:abstractNumId w:val="12"/>
  </w:num>
  <w:num w:numId="21" w16cid:durableId="2572586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138"/>
    <w:rsid w:val="0015074B"/>
    <w:rsid w:val="0029639D"/>
    <w:rsid w:val="00326F90"/>
    <w:rsid w:val="00435539"/>
    <w:rsid w:val="005A525E"/>
    <w:rsid w:val="0062457A"/>
    <w:rsid w:val="00703A67"/>
    <w:rsid w:val="00792A7D"/>
    <w:rsid w:val="00AA1D8D"/>
    <w:rsid w:val="00B16528"/>
    <w:rsid w:val="00B243DF"/>
    <w:rsid w:val="00B47730"/>
    <w:rsid w:val="00CB0664"/>
    <w:rsid w:val="00FC693F"/>
    <w:rsid w:val="00FD5C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BA23B"/>
  <w14:defaultImageDpi w14:val="300"/>
  <w15:docId w15:val="{A83860E3-05EB-4881-BC5B-BD9943ABF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2246</Words>
  <Characters>12805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Bhavesh Bansode</cp:lastModifiedBy>
  <cp:revision>5</cp:revision>
  <dcterms:created xsi:type="dcterms:W3CDTF">2013-12-23T23:15:00Z</dcterms:created>
  <dcterms:modified xsi:type="dcterms:W3CDTF">2026-07-28T14:35:00Z</dcterms:modified>
  <cp:category/>
</cp:coreProperties>
</file>