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BLOCKCHAIN BASED DIGITAL EVIDENCE MANAGEMENT SYSTEM</w:t>
      </w:r>
    </w:p>
    <w:p/>
    <w:p/>
    <w:p>
      <w:pPr>
        <w:jc w:val="center"/>
      </w:pPr>
      <w:r>
        <w:rPr>
          <w:rFonts w:ascii="Times New Roman" w:hAnsi="Times New Roman"/>
          <w:sz w:val="28"/>
        </w:rPr>
        <w:t>Academic Blackbook</w:t>
      </w:r>
    </w:p>
    <w:p/>
    <w:p/>
    <w:p/>
    <w:p>
      <w:pPr>
        <w:jc w:val="center"/>
      </w:pPr>
      <w:r>
        <w:rPr>
          <w:rFonts w:ascii="Times New Roman" w:hAnsi="Times New Roman"/>
          <w:sz w:val="24"/>
        </w:rPr>
        <w:t>February 20, 2026</w:t>
      </w:r>
    </w:p>
    <w:p>
      <w:r>
        <w:br w:type="page"/>
      </w:r>
    </w:p>
    <w:p>
      <w:pPr>
        <w:pStyle w:val="Heading1"/>
        <w:jc w:val="center"/>
      </w:pPr>
      <w:r>
        <w:rPr>
          <w:rFonts w:ascii="Times New Roman" w:hAnsi="Times New Roman"/>
          <w:b/>
          <w:sz w:val="32"/>
        </w:rPr>
        <w:t>Table of Contents</w:t>
      </w:r>
    </w:p>
    <w:p/>
    <w:p>
      <w:pPr>
        <w:spacing w:after="120"/>
        <w:ind w:left="720"/>
      </w:pPr>
      <w:r>
        <w:rPr>
          <w:rFonts w:ascii="Times New Roman" w:hAnsi="Times New Roman"/>
          <w:sz w:val="24"/>
        </w:rPr>
        <w:t>Abstract</w:t>
      </w:r>
      <w:r>
        <w:rPr>
          <w:rFonts w:ascii="Times New Roman" w:hAnsi="Times New Roman"/>
          <w:sz w:val="24"/>
        </w:rPr>
        <w:t xml:space="preserve"> ..................................................</w:t>
      </w:r>
      <w:r>
        <w:rPr>
          <w:rFonts w:ascii="Times New Roman" w:hAnsi="Times New Roman"/>
          <w:sz w:val="24"/>
        </w:rPr>
        <w:t xml:space="preserve"> 1</w:t>
      </w:r>
    </w:p>
    <w:p>
      <w:pPr>
        <w:spacing w:after="120"/>
        <w:ind w:left="720"/>
      </w:pPr>
      <w:r>
        <w:rPr>
          <w:rFonts w:ascii="Times New Roman" w:hAnsi="Times New Roman"/>
          <w:sz w:val="24"/>
        </w:rPr>
        <w:t>Introduction</w:t>
      </w:r>
      <w:r>
        <w:rPr>
          <w:rFonts w:ascii="Times New Roman" w:hAnsi="Times New Roman"/>
          <w:sz w:val="24"/>
        </w:rPr>
        <w:t xml:space="preserve"> ..................................................</w:t>
      </w:r>
      <w:r>
        <w:rPr>
          <w:rFonts w:ascii="Times New Roman" w:hAnsi="Times New Roman"/>
          <w:sz w:val="24"/>
        </w:rPr>
        <w:t xml:space="preserve"> 2</w:t>
      </w:r>
    </w:p>
    <w:p>
      <w:pPr>
        <w:spacing w:after="120"/>
        <w:ind w:left="720"/>
      </w:pPr>
      <w:r>
        <w:rPr>
          <w:rFonts w:ascii="Times New Roman" w:hAnsi="Times New Roman"/>
          <w:sz w:val="24"/>
        </w:rPr>
        <w:t>Literature Review</w:t>
      </w:r>
      <w:r>
        <w:rPr>
          <w:rFonts w:ascii="Times New Roman" w:hAnsi="Times New Roman"/>
          <w:sz w:val="24"/>
        </w:rPr>
        <w:t xml:space="preserve"> ..................................................</w:t>
      </w:r>
      <w:r>
        <w:rPr>
          <w:rFonts w:ascii="Times New Roman" w:hAnsi="Times New Roman"/>
          <w:sz w:val="24"/>
        </w:rPr>
        <w:t xml:space="preserve"> 3</w:t>
      </w:r>
    </w:p>
    <w:p>
      <w:pPr>
        <w:spacing w:after="120"/>
        <w:ind w:left="720"/>
      </w:pPr>
      <w:r>
        <w:rPr>
          <w:rFonts w:ascii="Times New Roman" w:hAnsi="Times New Roman"/>
          <w:sz w:val="24"/>
        </w:rPr>
        <w:t>Methodology</w:t>
      </w:r>
      <w:r>
        <w:rPr>
          <w:rFonts w:ascii="Times New Roman" w:hAnsi="Times New Roman"/>
          <w:sz w:val="24"/>
        </w:rPr>
        <w:t xml:space="preserve"> ..................................................</w:t>
      </w:r>
      <w:r>
        <w:rPr>
          <w:rFonts w:ascii="Times New Roman" w:hAnsi="Times New Roman"/>
          <w:sz w:val="24"/>
        </w:rPr>
        <w:t xml:space="preserve"> 4</w:t>
      </w:r>
    </w:p>
    <w:p>
      <w:pPr>
        <w:spacing w:after="120"/>
        <w:ind w:left="720"/>
      </w:pPr>
      <w:r>
        <w:rPr>
          <w:rFonts w:ascii="Times New Roman" w:hAnsi="Times New Roman"/>
          <w:sz w:val="24"/>
        </w:rPr>
        <w:t>Results</w:t>
      </w:r>
      <w:r>
        <w:rPr>
          <w:rFonts w:ascii="Times New Roman" w:hAnsi="Times New Roman"/>
          <w:sz w:val="24"/>
        </w:rPr>
        <w:t xml:space="preserve"> ..................................................</w:t>
      </w:r>
      <w:r>
        <w:rPr>
          <w:rFonts w:ascii="Times New Roman" w:hAnsi="Times New Roman"/>
          <w:sz w:val="24"/>
        </w:rPr>
        <w:t xml:space="preserve"> 5</w:t>
      </w:r>
    </w:p>
    <w:p>
      <w:pPr>
        <w:spacing w:after="120"/>
        <w:ind w:left="720"/>
      </w:pPr>
      <w:r>
        <w:rPr>
          <w:rFonts w:ascii="Times New Roman" w:hAnsi="Times New Roman"/>
          <w:sz w:val="24"/>
        </w:rPr>
        <w:t>Conclusion</w:t>
      </w:r>
      <w:r>
        <w:rPr>
          <w:rFonts w:ascii="Times New Roman" w:hAnsi="Times New Roman"/>
          <w:sz w:val="24"/>
        </w:rPr>
        <w:t xml:space="preserve"> ..................................................</w:t>
      </w:r>
      <w:r>
        <w:rPr>
          <w:rFonts w:ascii="Times New Roman" w:hAnsi="Times New Roman"/>
          <w:sz w:val="24"/>
        </w:rPr>
        <w:t xml:space="preserve"> 6</w:t>
      </w:r>
    </w:p>
    <w:p>
      <w:r>
        <w:br w:type="page"/>
      </w:r>
    </w:p>
    <w:p>
      <w:pPr>
        <w:pStyle w:val="Heading1"/>
      </w:pPr>
      <w:r>
        <w:rPr>
          <w:rFonts w:ascii="Times New Roman" w:hAnsi="Times New Roman"/>
          <w:b/>
          <w:color w:val="000000"/>
          <w:sz w:val="28"/>
        </w:rPr>
        <w:t>Abstract</w:t>
      </w:r>
    </w:p>
    <w:p>
      <w:pPr>
        <w:spacing w:line="360" w:lineRule="auto"/>
        <w:jc w:val="both"/>
      </w:pPr>
      <w:r>
        <w:rPr>
          <w:rFonts w:ascii="Times New Roman" w:hAnsi="Times New Roman"/>
          <w:sz w:val="24"/>
        </w:rPr>
        <w:t>This paper explores the application of blockchain technology to enhance digital evidence management systems (DEMS). The increasing reliance on digital evidence in legal proceedings highlights critical vulnerabilities in traditional centralized systems, particularly concerning data integrity, authenticity, and chain of custody. This research investigates how blockchain's intrinsic properties—decentralization, immutability, cryptographic security, and transparency—can address these challenges. Through a comprehensive literature review and conceptual analysis, the paper proposes an architectural framework for a blockchain-based DEMS. Key findings indicate that such a system can provide an immutable, verifiable, and tamper-proof record of evidence from acquisition to disposal, significantly strengthening its admissibility in court. The integration of cryptographic hashing and smart contracts ensures evidence integrity and automates chain of custody protocols. The conclusion asserts that blockchain offers a robust, trust-enhancing solution for managing digital evidence, paving the way for more secure and transparent forensic practices and legal processes, thereby improving confidence in the justice system.</w:t>
      </w:r>
    </w:p>
    <w:p/>
    <w:p>
      <w:pPr>
        <w:pStyle w:val="Heading1"/>
      </w:pPr>
      <w:r>
        <w:rPr>
          <w:rFonts w:ascii="Times New Roman" w:hAnsi="Times New Roman"/>
          <w:b/>
          <w:color w:val="000000"/>
          <w:sz w:val="28"/>
        </w:rPr>
        <w:t>Introduction</w:t>
      </w:r>
    </w:p>
    <w:p>
      <w:pPr>
        <w:spacing w:line="360" w:lineRule="auto"/>
        <w:jc w:val="both"/>
      </w:pPr>
      <w:r>
        <w:rPr>
          <w:rFonts w:ascii="Times New Roman" w:hAnsi="Times New Roman"/>
          <w:sz w:val="24"/>
        </w:rPr>
        <w:t>The rapid digitalization of modern society has led to an exponential increase in the volume and complexity of digital evidence. From cybercrimes to traditional offenses leaving digital footprints, electronic data now plays a pivotal role in investigations and legal proceedings. However, the inherent fragility and manipulability of digital information present significant challenges to its integrity, authenticity, and admissibility in court. Traditional digital evidence management systems (DEMS) often rely on centralized architectures, making them susceptible to single points of failure, unauthorized tampering, and difficulties in maintaining an unimpeachable chain of custody. These vulnerabilities can undermine the credibility of evidence, leading to protracted legal battles and potential miscarriages of justice.</w:t>
        <w:br/>
        <w:t>This paper addresses the critical need for a more secure, transparent, and immutable framework for managing digital evidence. The central research question guiding this study is: To what extent can blockchain technology provide a secure, transparent, and immutable framework for managing digital evidence throughout its lifecycle, from acquisition to presentation in court?</w:t>
        <w:br/>
        <w:t>The scope of this paper encompasses an analysis of current DEMS limitations, a detailed exploration of blockchain technology's relevant features, and the conceptualization of a blockchain-based solution. The primary objectives are to identify the specific challenges faced by existing DEMS, elucidate how blockchain's distributed ledger technology (DLT) can mitigate these issues, and propose a conceptual model that leverages blockchain to ensure evidence integrity, authenticity, and an undeniable chain of custody. By providing a comprehensive overview and a proposed architectural approach, this research aims to contribute to the evolving landscape of digital forensics and legal technology, ultimately fostering greater trust in digital evidence.</w:t>
      </w:r>
    </w:p>
    <w:p/>
    <w:p>
      <w:pPr>
        <w:pStyle w:val="Heading1"/>
      </w:pPr>
      <w:r>
        <w:rPr>
          <w:rFonts w:ascii="Times New Roman" w:hAnsi="Times New Roman"/>
          <w:b/>
          <w:color w:val="000000"/>
          <w:sz w:val="28"/>
        </w:rPr>
        <w:t>Literature Review</w:t>
      </w:r>
    </w:p>
    <w:p>
      <w:pPr>
        <w:spacing w:line="360" w:lineRule="auto"/>
        <w:jc w:val="both"/>
      </w:pPr>
      <w:r>
        <w:rPr>
          <w:rFonts w:ascii="Times New Roman" w:hAnsi="Times New Roman"/>
          <w:sz w:val="24"/>
        </w:rPr>
        <w:t>2.  **Identification of Challenges:** Through the literature review, critical vulnerabilities and limitations of conventional centralized digital evidence management systems were systematically identified and categorized. This included issues related to data integrity, authenticity, chain of custody, auditability, and single points of failure.</w:t>
        <w:br/>
        <w:t>3.  **Blockchain Capabilities Analysis:** A detailed analysis of blockchain's inherent properties (e.g., decentralization, cryptographic hashing, immutability, timestamping, smart contracts) was performed to ascertain their potential to address the identified challenges in DEMS.</w:t>
        <w:br/>
        <w:t>4.  **Conceptual Framework Development:** Based on the synthesis of challenges and blockchain capabilities, a conceptual architectural framework for a blockchain-based DEMS was designed. This involved outlining the core components, data flow, and interactions between various entities within the proposed system.</w:t>
        <w:br/>
        <w:t>5.  **Evaluation of Benefits and Challenges:** The proposed framework was conceptually evaluated against the identified challenges, highlighting the potential benefits it offers in enhancing evidence integrity, transparency, and chain of custody. Potential implementation challenges, such as scalability, regulatory acceptance, and interoperability, were also acknowledged.</w:t>
        <w:br/>
        <w:t>**Data Collection Methods:** The "data" for this study consists solely of academic and technical literature. No primary data collection (e.g., surveys, interviews, experiments) was conducted.</w:t>
        <w:br/>
        <w:t>**Analysis Techniques:** The primary analytical techniques employed were thematic analysis of the collected literature to identify recurring concepts and gaps, comparative analysis to contrast traditional DEMS with blockchain-enabled solutions, and synthesis to integrate diverse theoretical components into a coherent conceptual model.</w:t>
        <w:br/>
        <w:t>**Limitations:** This study is purely conceptual and theoretical. It does not involve the implementation or empirical validation of the proposed system. Consequently, practical aspects such as system performance, scalability under real-world forensic loads, user experience, and the precise cost-benefit analysis are beyond the scope of this paper. The focus is on theoretical feasibility and the architectural design principles.</w:t>
      </w:r>
    </w:p>
    <w:p/>
    <w:p>
      <w:pPr>
        <w:pStyle w:val="Heading1"/>
      </w:pPr>
      <w:r>
        <w:rPr>
          <w:rFonts w:ascii="Times New Roman" w:hAnsi="Times New Roman"/>
          <w:b/>
          <w:color w:val="000000"/>
          <w:sz w:val="28"/>
        </w:rPr>
        <w:t>Methodology</w:t>
      </w:r>
    </w:p>
    <w:p>
      <w:pPr>
        <w:spacing w:line="360" w:lineRule="auto"/>
        <w:jc w:val="both"/>
      </w:pPr>
      <w:r>
        <w:rPr>
          <w:rFonts w:ascii="Times New Roman" w:hAnsi="Times New Roman"/>
          <w:sz w:val="24"/>
        </w:rPr>
        <w:t>This research adopts a qualitative, descriptive, and conceptual research design. The primary aim is to synthesize existing knowledge on digital evidence management and blockchain technology to propose a novel architectural framework for a blockchain-based DEMS, rather than conducting empirical testing or data collection from a live system. The approach taken is fundamentally analytical and theoretical.</w:t>
        <w:br/>
        <w:t>The research methodology proceeded through several systematic stages:</w:t>
      </w:r>
    </w:p>
    <w:p/>
    <w:p>
      <w:pPr>
        <w:pStyle w:val="Heading1"/>
      </w:pPr>
      <w:r>
        <w:rPr>
          <w:rFonts w:ascii="Times New Roman" w:hAnsi="Times New Roman"/>
          <w:b/>
          <w:color w:val="000000"/>
          <w:sz w:val="28"/>
        </w:rPr>
        <w:t>Results</w:t>
      </w:r>
    </w:p>
    <w:p>
      <w:pPr>
        <w:spacing w:line="360" w:lineRule="auto"/>
        <w:jc w:val="both"/>
      </w:pPr>
      <w:r>
        <w:rPr>
          <w:rFonts w:ascii="Times New Roman" w:hAnsi="Times New Roman"/>
          <w:sz w:val="24"/>
        </w:rPr>
        <w:t>The conceptual analysis of integrating blockchain technology into digital evidence management systems yields several key findings demonstrating its transformative potential. The proposed framework directly addresses the core vulnerabilities of traditional DEMS by leveraging blockchain's fundamental characteristics.</w:t>
        <w:br/>
        <w:t>**1. Enhanced Integrity and Authenticity:**</w:t>
        <w:br/>
        <w:t>The most significant finding is the profound enhancement of evidence integrity and authenticity. Upon acquisition, digital evidence is cryptographically hashed, and this hash is immutably recorded on the blockchain. Any subsequent alteration, however minor, to the original evidence would result in a different hash value, immediately detectable by comparing it with the on-chain record. This mechanism provides an unassailable proof of integrity, making unauthorized tampering virtually impossible to conceal. The timestamp associated with each hash entry further solidifies the evidence's authenticity by establishing a precise point in time for its existence.</w:t>
        <w:br/>
        <w:t>**2. Immutable and Verifiable Chain of Custody:**</w:t>
        <w:br/>
        <w:t>The blockchain-based DEMS fundamentally redefines the chain of custody. Every action performed on the digital evidence—acquisition, transfer between custodians, analysis by forensic experts, storage, and even destruction—is recorded as a discrete transaction on the distributed ledger. Each transaction is timestamped, includes details of the action, the involved parties, and is cryptographically linked to the previous transaction. This creates an unbroken, sequential, and tamper-proof log of the evidence's journey. Authorized parties can access and verify this complete history in real-time, eliminating disputes over evidence handling and ensuring accountability.</w:t>
        <w:br/>
        <w:t>**3. Transparency and Auditability:**</w:t>
        <w:br/>
        <w:t>The distributed nature of the blockchain ledger inherently promotes transparency. While the actual sensitive evidence data is stored off-chain (due to privacy and size considerations), metadata, hashes, and chain of custody events are transparently accessible to authorized participants within the network (e.g., law enforcement, judiciary, legal counsel). This enables continuous auditing and real-time verification of evidence status, significantly streamlining forensic investigations and judicial review processes. The audit trail is irrefutable and automatically generated.</w:t>
        <w:br/>
        <w:t>**4. Reduced Centralization Risks:**</w:t>
        <w:br/>
        <w:t>By distributing the ledger across multiple nodes, the system eliminates the single points of failure inherent in centralized DEMS. This decentralization enhances the resilience of the evidence management system against cyberattacks, data breaches, or accidental data loss, ensuring greater security and continuity of operations.</w:t>
        <w:br/>
        <w:t>**5. Smart Contracts for Automated Protocols:**</w:t>
        <w:br/>
        <w:t>The integration of smart contracts allows for the automation and enforcement of predefined protocols and legal stipulations. For instance, smart contracts can automatically grant specific access permissions to forensic analysts based on their role and investigation phase, trigger alerts for deviations from established procedures, or manage data retention and deletion policies based on legal mandates. This automation reduces human error, ensures compliance, and standardizes evidence handling processes across different jurisdictions or agencies.</w:t>
        <w:br/>
        <w:t>**Proposed Architectural Outline:**</w:t>
        <w:br/>
        <w:t>A permissioned blockchain (e.g., Hyperledger Fabric) is identified as the most suitable architecture, balancing the need for transparency and immutability with essential privacy and access control requirements inherent in legal and forensic contexts. Actual evidence files would be stored securely off-chain (e.g., on encrypted servers or decentralized storage like IPFS), with their cryptographic hashes and relevant metadata stored on the blockchain. This pattern ensures scalability while maintaining the integrity benefits of DLT.</w:t>
        <w:br/>
        <w:t>These findings collectively illustrate that a blockchain-based DEMS is not merely an incremental improvement but a foundational shift towards a more trustworthy and efficient system for managing digital evidence.</w:t>
      </w:r>
    </w:p>
    <w:p/>
    <w:p>
      <w:pPr>
        <w:pStyle w:val="Heading1"/>
      </w:pPr>
      <w:r>
        <w:rPr>
          <w:rFonts w:ascii="Times New Roman" w:hAnsi="Times New Roman"/>
          <w:b/>
          <w:color w:val="000000"/>
          <w:sz w:val="28"/>
        </w:rPr>
        <w:t>Conclusion</w:t>
      </w:r>
    </w:p>
    <w:p>
      <w:pPr>
        <w:spacing w:line="360" w:lineRule="auto"/>
        <w:jc w:val="both"/>
      </w:pPr>
      <w:r>
        <w:rPr>
          <w:rFonts w:ascii="Times New Roman" w:hAnsi="Times New Roman"/>
          <w:sz w:val="24"/>
        </w:rPr>
        <w:t>This paper has thoroughly explored the transformative potential of blockchain technology in revolutionizing digital evidence management systems. The vulnerabilities of traditional centralized DEMS, particularly concerning the integrity, authenticity, and chain of custody of digital evidence, pose significant challenges to justice systems globally. This research has demonstrated that blockchain’s core attributes—decentralization, immutability, cryptographic hashing, and smart contracts—offer compelling solutions to these long-standing issues.</w:t>
        <w:br/>
        <w:t>The main findings clearly indicate that a blockchain-based DEMS can establish an unassailable record of digital evidence. By recording cryptographic hashes and every interaction with the evidence on an immutable distributed ledger, the system ensures verifiable integrity, an undeniable chain of custody, and unparalleled transparency for authorized stakeholders. This eliminates single points of failure, mitigates the risk of tampering, and automates compliance with forensic protocols through smart contracts. These advancements provide a robust framework that significantly enhances the reliability and trustworthiness of digital evidence from its acquisition to its presentation in court.</w:t>
        <w:br/>
        <w:t>The implications of adopting blockchain in digital evidence management are profound. For legal systems, it offers increased confidence in the admissibility of digital evidence, reducing disputes and potentially streamlining judicial processes. For forensic science, it promises standardized, auditable, and more efficient evidence handling procedures, minimizing human error and enhancing accountability. Overall, it fosters greater public and judicial trust in the integrity of digital evidence, which is crucial in an increasingly digital world.</w:t>
        <w:br/>
        <w:t>Future research should focus on practical implementation and pilot studies of such systems to test their scalability, performance, and user-friendliness in real-world forensic environments. Developing comprehensive regulatory and legal frameworks to standardize the acceptance and validation of blockchain-recorded evidence is also paramount. Further investigation into interoperability with existing forensic tools and legal databases, as well as exploring advanced cryptographic techniques (e.g., zero-knowledge proofs) to address specific privacy concerns for sensitive evidence, would be beneficial. Comparative analyses of different blockchain platforms (public, private, consortium) for specific forensic applications could also yield valuable insights.</w:t>
        <w:br/>
        <w:t>In conclusion, blockchain technology represents a critical paradigm shift for digital evidence management. It moves beyond incremental improvements to offer a foundational change towards a more secure, transparent, and trustworthy system that is indispensable for the integrity of modern justice.</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