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COMPLETE WORKFLOW TEST DOCUMENT</w:t>
      </w:r>
    </w:p>
    <w:p/>
    <w:p/>
    <w:p>
      <w:pPr>
        <w:jc w:val="center"/>
      </w:pPr>
      <w:r>
        <w:rPr>
          <w:rFonts w:ascii="Times New Roman" w:hAnsi="Times New Roman"/>
          <w:sz w:val="28"/>
        </w:rPr>
        <w:t>Academic Blackbook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February 20,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is a test abstract for the complete workflow demonstration.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Introduction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introduction section tests the document generation system.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Methodology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methodology involves testing all endpoints systematically.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Results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All tests passed successfully with proper error handling.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Conclusion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system works as expected with complete functionality.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