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Specification: Autocomplete v2</w:t>
      </w:r>
    </w:p>
    <w:p>
      <w:pPr>
        <w:pStyle w:val="Heading1"/>
      </w:pPr>
      <w:r>
        <w:t>1. Overview</w:t>
      </w:r>
    </w:p>
    <w:p>
      <w:r>
        <w:t>The Autocomplete v2 subsystem suggests contextually-relevant completions to users as they type a query into the search box. It replaces the legacy Autocomplete v1 which relied on prefix-matched static terms.</w:t>
      </w:r>
    </w:p>
    <w:p>
      <w:pPr>
        <w:pStyle w:val="Heading1"/>
      </w:pPr>
      <w:r>
        <w:t>2. Goals</w:t>
      </w:r>
    </w:p>
    <w:p>
      <w:r>
        <w:t>The subsystem shall meet the following goals:</w:t>
      </w:r>
    </w:p>
    <w:p>
      <w:pPr>
        <w:pStyle w:val="ListBullet"/>
      </w:pPr>
      <w:r>
        <w:t>• Return the first suggestion within 150 milliseconds p99 latency.</w:t>
      </w:r>
    </w:p>
    <w:p>
      <w:pPr>
        <w:pStyle w:val="ListBullet"/>
      </w:pPr>
      <w:r>
        <w:t>• Produce semantically-relevant suggestions, not just prefix matches.</w:t>
      </w:r>
    </w:p>
    <w:p>
      <w:pPr>
        <w:pStyle w:val="ListBullet"/>
      </w:pPr>
      <w:r>
        <w:t>• Degrade gracefully to v1 behaviour if the semantic index is unavailable.</w:t>
      </w:r>
    </w:p>
    <w:p>
      <w:pPr>
        <w:pStyle w:val="Heading1"/>
      </w:pPr>
      <w:r>
        <w:t>3. Non-Goals</w:t>
      </w:r>
    </w:p>
    <w:p>
      <w:r>
        <w:t>This specification does not address spelling correction, personalisation based on user history, or multilingual query handling. Those remain outside the scope of Autocomplete v2.</w:t>
      </w:r>
    </w:p>
    <w:p>
      <w:pPr>
        <w:pStyle w:val="Heading1"/>
      </w:pPr>
      <w:r>
        <w:t>4. Technical Design</w:t>
      </w:r>
    </w:p>
    <w:p>
      <w:pPr>
        <w:pStyle w:val="Heading2"/>
      </w:pPr>
      <w:r>
        <w:t>4.1 Indexing Pipeline</w:t>
      </w:r>
    </w:p>
    <w:p>
      <w:r>
        <w:t>Query logs from the last 30 days are mined nightly. Queries with at least five occurrences and a click-through rate above 2% are embedded using the e5-small-v2 model and stored in a Qdrant collection called autocomplete_phrases.</w:t>
      </w:r>
    </w:p>
    <w:p>
      <w:pPr>
        <w:pStyle w:val="Heading2"/>
      </w:pPr>
      <w:r>
        <w:t>4.2 Serving</w:t>
      </w:r>
    </w:p>
    <w:p>
      <w:r>
        <w:t>On each keystroke after the user has typed three characters, the typed-so-far string is embedded and queried against the Qdrant collection with top-k set to eight. The eight candidates are re-ranked by a lightweight bigram-overlap heuristic to prefer candidates that start with the typed prefix.</w:t>
      </w:r>
    </w:p>
    <w:p>
      <w:pPr>
        <w:pStyle w:val="Heading2"/>
      </w:pPr>
      <w:r>
        <w:t>4.3 Fallback</w:t>
      </w:r>
    </w:p>
    <w:p>
      <w:r>
        <w:t>If Qdrant returns an error or latency exceeds 100 milliseconds, the subsystem falls back to the legacy static-term index.</w:t>
      </w:r>
    </w:p>
    <w:p>
      <w:pPr>
        <w:pStyle w:val="Heading1"/>
      </w:pPr>
      <w:r>
        <w:t>5. Metrics</w:t>
      </w:r>
    </w:p>
    <w:p>
      <w:r>
        <w:t>Success will be measured by:</w:t>
      </w:r>
    </w:p>
    <w:p>
      <w:pPr>
        <w:pStyle w:val="ListBullet"/>
      </w:pPr>
      <w:r>
        <w:t>• Suggestion click-through rate (target: 18% vs 12% baseline)</w:t>
      </w:r>
    </w:p>
    <w:p>
      <w:pPr>
        <w:pStyle w:val="ListBullet"/>
      </w:pPr>
      <w:r>
        <w:t>• Session-level search completion rate (target: 72% vs 65% baseline)</w:t>
      </w:r>
    </w:p>
    <w:p>
      <w:pPr>
        <w:pStyle w:val="ListBullet"/>
      </w:pPr>
      <w:r>
        <w:t>• p99 latency under 150 ms</w:t>
      </w:r>
    </w:p>
    <w:p>
      <w:pPr>
        <w:pStyle w:val="Heading1"/>
      </w:pPr>
      <w:r>
        <w:t>6. Rollout Plan</w:t>
      </w:r>
    </w:p>
    <w:p>
      <w:r>
        <w:t>Autocomplete v2 will be rolled out via a feature flag with a 1% / 10% / 50% / 100% ramp over four weeks. Each ramp stage requires the above metrics to meet or exceed baseline before progressing.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