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E3A5F"/>
          <w:sz w:val="56"/>
          <w:szCs w:val="56"/>
        </w:rPr>
        <w:t xml:space="preserve">BREAST TUMOR AI</w:t>
      </w:r>
    </w:p>
    <w:p>
      <w:pPr>
        <w:spacing w:after="100" w:before="0"/>
        <w:jc w:val="center"/>
      </w:pPr>
      <w:r>
        <w:rPr>
          <w:rFonts w:ascii="Arial" w:cs="Arial" w:eastAsia="Arial" w:hAnsi="Arial"/>
          <w:color w:val="2563EB"/>
          <w:sz w:val="32"/>
          <w:szCs w:val="32"/>
        </w:rPr>
        <w:t xml:space="preserve">Complete Project Technical Reference</w:t>
      </w:r>
    </w:p>
    <w:p>
      <w:pPr>
        <w:spacing w:after="600" w:before="0"/>
        <w:jc w:val="center"/>
      </w:pPr>
      <w:r>
        <w:rPr>
          <w:rFonts w:ascii="Arial" w:cs="Arial" w:eastAsia="Arial" w:hAnsi="Arial"/>
          <w:color w:val="6B7280"/>
          <w:sz w:val="24"/>
          <w:szCs w:val="24"/>
        </w:rPr>
        <w:t xml:space="preserve">Architecture · Algorithms · Functions · Theory · Results</w:t>
      </w:r>
    </w:p>
    <w:p>
      <w:pPr>
        <w:pStyle w:val="Heading1"/>
        <w:spacing w:after="180" w:before="360"/>
      </w:pPr>
      <w:r>
        <w:rPr>
          <w:rFonts w:ascii="Arial" w:cs="Arial" w:eastAsia="Arial" w:hAnsi="Arial"/>
          <w:b/>
          <w:bCs/>
          <w:color w:val="1E3A5F"/>
          <w:sz w:val="36"/>
          <w:szCs w:val="36"/>
        </w:rPr>
        <w:t xml:space="preserve">1. Project Overview</w:t>
      </w:r>
    </w:p>
    <w:p>
      <w:pPr>
        <w:spacing w:after="80" w:before="80"/>
      </w:pPr>
      <w:r>
        <w:rPr>
          <w:rFonts w:ascii="Arial" w:cs="Arial" w:eastAsia="Arial" w:hAnsi="Arial"/>
          <w:color w:val="111827"/>
          <w:sz w:val="22"/>
          <w:szCs w:val="22"/>
        </w:rPr>
        <w:t xml:space="preserve">This project is a 3-stage deep learning pipeline for breast MRI analysis. It takes a raw 3-channel DCE-MRI (Dynamic Contrast-Enhanced MRI) volume as input and produces three outputs: whether a tumor is present (Stage 1), where the tumor is located with precise boundary and measurements (Segmentation), and whether that tumor is benign or malignant (Stage 3). The entire pipeline runs on 3D volumetric data — not 2D slices — so spatial context across the full breast volume is preserved.</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1.1 What is DCE-MRI?</w:t>
      </w:r>
    </w:p>
    <w:p>
      <w:pPr>
        <w:spacing w:after="80" w:before="80"/>
      </w:pPr>
      <w:r>
        <w:rPr>
          <w:rFonts w:ascii="Arial" w:cs="Arial" w:eastAsia="Arial" w:hAnsi="Arial"/>
          <w:color w:val="111827"/>
          <w:sz w:val="22"/>
          <w:szCs w:val="22"/>
        </w:rPr>
        <w:t xml:space="preserve">DCE-MRI stands for Dynamic Contrast-Enhanced MRI. In breast imaging, a contrast agent (gadolinium) is injected into the bloodstream and a series of MRI scans are taken before and after injection. Malignant tumors have abnormal blood vessels (angiogenesis) that take up and release contrast faster and more intensely than healthy tissue. Your dataset preprocesses this into 3 temporal phases:</w:t>
      </w:r>
    </w:p>
    <w:p>
      <w:pPr>
        <w:pStyle w:val="ListParagraph"/>
        <w:numPr>
          <w:ilvl w:val="0"/>
          <w:numId w:val="2"/>
        </w:numPr>
        <w:spacing w:after="60" w:before="60"/>
      </w:pPr>
      <w:r>
        <w:rPr>
          <w:rFonts w:ascii="Arial" w:cs="Arial" w:eastAsia="Arial" w:hAnsi="Arial"/>
          <w:b w:val="false"/>
          <w:bCs w:val="false"/>
          <w:color w:val="111827"/>
          <w:sz w:val="22"/>
          <w:szCs w:val="22"/>
        </w:rPr>
        <w:t xml:space="preserve">P1 (Channel 0) — Early post-contrast: captures initial enhancement, tumor vessels light up</w:t>
      </w:r>
    </w:p>
    <w:p>
      <w:pPr>
        <w:pStyle w:val="ListParagraph"/>
        <w:numPr>
          <w:ilvl w:val="0"/>
          <w:numId w:val="2"/>
        </w:numPr>
        <w:spacing w:after="60" w:before="60"/>
      </w:pPr>
      <w:r>
        <w:rPr>
          <w:rFonts w:ascii="Arial" w:cs="Arial" w:eastAsia="Arial" w:hAnsi="Arial"/>
          <w:b w:val="false"/>
          <w:bCs w:val="false"/>
          <w:color w:val="111827"/>
          <w:sz w:val="22"/>
          <w:szCs w:val="22"/>
        </w:rPr>
        <w:t xml:space="preserve">P2 (Channel 1) — Mid post-contrast: peak enhancement, used as the primary diagnostic channel</w:t>
      </w:r>
    </w:p>
    <w:p>
      <w:pPr>
        <w:pStyle w:val="ListParagraph"/>
        <w:numPr>
          <w:ilvl w:val="0"/>
          <w:numId w:val="2"/>
        </w:numPr>
        <w:spacing w:after="60" w:before="60"/>
      </w:pPr>
      <w:r>
        <w:rPr>
          <w:rFonts w:ascii="Arial" w:cs="Arial" w:eastAsia="Arial" w:hAnsi="Arial"/>
          <w:b w:val="false"/>
          <w:bCs w:val="false"/>
          <w:color w:val="111827"/>
          <w:sz w:val="22"/>
          <w:szCs w:val="22"/>
        </w:rPr>
        <w:t xml:space="preserve">P3 (Channel 2) — Late post-contrast: plateau or washout phase, reveals kinetic curve type</w:t>
      </w:r>
    </w:p>
    <w:p>
      <w:pPr>
        <w:spacing w:after="80" w:before="80"/>
      </w:pPr>
      <w:r>
        <w:rPr>
          <w:rFonts w:ascii="Arial" w:cs="Arial" w:eastAsia="Arial" w:hAnsi="Arial"/>
          <w:color w:val="111827"/>
          <w:sz w:val="22"/>
          <w:szCs w:val="22"/>
        </w:rPr>
        <w:t xml:space="preserve">These 3 channels form a (3, D, H, W) tensor — 3 frames over time at each voxel — giving the model both spatial and temporal information simultaneously.</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1.2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Total patients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516 (classification) + 233 (segmentation)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Sources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Existing patients (IDs 1–233), FastMRI (IDs 234+), BreastDx normals (IDs 234–249)</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Image format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Preprocessed .npy files — (3, D, H, W) float32, z-score normalised</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Label format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(1, D, H, W) float32 binary segmentation mask</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Voxel spacing</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1.5 × 1.5 × 1.5 mm (isotropic)</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Class split (S1)</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321 positive (tumor present) vs 195 negative</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Class split (S3)</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323 malignant vs 136 benign (in full dataset)</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Hardware</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RTX 3050 6 GB (Stage 1 training) + RTX 2000 Ada 16 GB (Seg + Stage 3)</w:t>
            </w:r>
          </w:p>
        </w:tc>
      </w:tr>
    </w:tbl>
    <w:p>
      <w:pPr>
        <w:spacing w:after="60" w:before="60"/>
      </w:pPr>
      <w:r>
        <w:t xml:space="preserve"/>
      </w:r>
    </w:p>
    <w:p>
      <w:pPr>
        <w:pStyle w:val="Heading2"/>
        <w:spacing w:after="140" w:before="280"/>
      </w:pPr>
      <w:r>
        <w:rPr>
          <w:rFonts w:ascii="Arial" w:cs="Arial" w:eastAsia="Arial" w:hAnsi="Arial"/>
          <w:b/>
          <w:bCs/>
          <w:color w:val="2563EB"/>
          <w:sz w:val="28"/>
          <w:szCs w:val="28"/>
        </w:rPr>
        <w:t xml:space="preserve">1.3 Pipeline Flow</w:t>
      </w:r>
    </w:p>
    <w:p>
      <w:pPr>
        <w:spacing w:after="80" w:before="80"/>
      </w:pPr>
      <w:r>
        <w:rPr>
          <w:rFonts w:ascii="Arial" w:cs="Arial" w:eastAsia="Arial" w:hAnsi="Arial"/>
          <w:color w:val="111827"/>
          <w:sz w:val="22"/>
          <w:szCs w:val="22"/>
        </w:rPr>
        <w:t xml:space="preserve">The three stages are designed to mirror the clinical workflow radiologists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Normal/Benign patient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Stage 1 (no tumor) → Stage 3 (classify lesion type)</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Malignant patient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Stage 1 (tumor detected) → Segmentation (find + measure tumor) → Stage 3 (benign vs malignant)</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Skip logic</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Segmentation only runs when Stage 1 predicts positive — saves compute and avoids spurious masks on healthy tissue</w:t>
            </w:r>
          </w:p>
        </w:tc>
      </w:tr>
    </w:tbl>
    <w:p>
      <w:pPr>
        <w:spacing w:after="60" w:before="60"/>
      </w:pPr>
      <w:r>
        <w:t xml:space="preserve"/>
      </w:r>
    </w:p>
    <w:p>
      <w:pPr>
        <w:pStyle w:val="Heading1"/>
        <w:spacing w:after="180" w:before="360"/>
      </w:pPr>
      <w:r>
        <w:rPr>
          <w:rFonts w:ascii="Arial" w:cs="Arial" w:eastAsia="Arial" w:hAnsi="Arial"/>
          <w:b/>
          <w:bCs/>
          <w:color w:val="1E3A5F"/>
          <w:sz w:val="36"/>
          <w:szCs w:val="36"/>
        </w:rPr>
        <w:t xml:space="preserve">2. Segmentation — Finding the Tumor</w:t>
      </w:r>
    </w:p>
    <w:p>
      <w:pPr>
        <w:spacing w:after="80" w:before="80"/>
      </w:pPr>
      <w:r>
        <w:rPr>
          <w:rFonts w:ascii="Arial" w:cs="Arial" w:eastAsia="Arial" w:hAnsi="Arial"/>
          <w:color w:val="111827"/>
          <w:sz w:val="22"/>
          <w:szCs w:val="22"/>
        </w:rPr>
        <w:t xml:space="preserve">Segmentation is the task of predicting, at every voxel in the 3D MRI volume, whether that voxel belongs to the tumor or to healthy tissue. The output is a binary mask of the same spatial dimensions as the input. Your project uses three segmentation models whose predictions are combined by a weighted ensemble.</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2.1 MONAI UNet3D (model_3d.py)</w:t>
      </w:r>
    </w:p>
    <w:p>
      <w:pPr>
        <w:spacing w:after="80" w:before="80"/>
      </w:pPr>
      <w:r>
        <w:rPr>
          <w:rFonts w:ascii="Arial" w:cs="Arial" w:eastAsia="Arial" w:hAnsi="Arial"/>
          <w:color w:val="111827"/>
          <w:sz w:val="22"/>
          <w:szCs w:val="22"/>
        </w:rPr>
        <w:t xml:space="preserve">MONAI's UNet is a 3D residual U-Net. The U-Net architecture has two paths:</w:t>
      </w:r>
    </w:p>
    <w:p>
      <w:pPr>
        <w:pStyle w:val="ListParagraph"/>
        <w:numPr>
          <w:ilvl w:val="0"/>
          <w:numId w:val="2"/>
        </w:numPr>
        <w:spacing w:after="60" w:before="60"/>
      </w:pPr>
      <w:r>
        <w:rPr>
          <w:rFonts w:ascii="Arial" w:cs="Arial" w:eastAsia="Arial" w:hAnsi="Arial"/>
          <w:b w:val="false"/>
          <w:bCs w:val="false"/>
          <w:color w:val="111827"/>
          <w:sz w:val="22"/>
          <w:szCs w:val="22"/>
        </w:rPr>
        <w:t xml:space="preserve">Encoder (contracting path): repeatedly halves the spatial resolution using strided convolutions, extracting increasingly abstract features. Think of it as a microscope zooming out — losing spatial detail but gaining semantic understanding.</w:t>
      </w:r>
    </w:p>
    <w:p>
      <w:pPr>
        <w:pStyle w:val="ListParagraph"/>
        <w:numPr>
          <w:ilvl w:val="0"/>
          <w:numId w:val="2"/>
        </w:numPr>
        <w:spacing w:after="60" w:before="60"/>
      </w:pPr>
      <w:r>
        <w:rPr>
          <w:rFonts w:ascii="Arial" w:cs="Arial" w:eastAsia="Arial" w:hAnsi="Arial"/>
          <w:b w:val="false"/>
          <w:bCs w:val="false"/>
          <w:color w:val="111827"/>
          <w:sz w:val="22"/>
          <w:szCs w:val="22"/>
        </w:rPr>
        <w:t xml:space="preserve">Decoder (expanding path): gradually restores spatial resolution using transposed convolutions, rebuilding the fine-grained pixel-level prediction.</w:t>
      </w:r>
    </w:p>
    <w:p>
      <w:pPr>
        <w:pStyle w:val="ListParagraph"/>
        <w:numPr>
          <w:ilvl w:val="0"/>
          <w:numId w:val="2"/>
        </w:numPr>
        <w:spacing w:after="60" w:before="60"/>
      </w:pPr>
      <w:r>
        <w:rPr>
          <w:rFonts w:ascii="Arial" w:cs="Arial" w:eastAsia="Arial" w:hAnsi="Arial"/>
          <w:b w:val="false"/>
          <w:bCs w:val="false"/>
          <w:color w:val="111827"/>
          <w:sz w:val="22"/>
          <w:szCs w:val="22"/>
        </w:rPr>
        <w:t xml:space="preserve">Skip connections: the encoder output at each resolution is directly connected to the corresponding decoder level. This gives the decoder both high-level semantics AND fine spatial detail — essential for accurate boundary prediction.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Architecture</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MONAI ResNet UNet 3D</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Parameters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12.8 million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Channels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(32, 64, 128, 256, 320) — 5 encoder/decoder levels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Strides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(2, 2, 2, 2) — each level halves resolution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Residual units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2 per level — adds shortcut connections inside each block</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Normalisation</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Instance Norm — normalises each channel per sample (better than BatchNorm for small batches with heterogeneous anatomy)</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Activation</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LeakyReLU (slope 0.01) — avoids dead neurons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Dropout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0.10 — light regularisation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Output bias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−7.60 — initialised to log(0.0005 / 0.9995), so sigmoid output ≈ 0.0005 at start</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Input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(B, 3, D, H, W) full volume (any size, inference uses sliding window)</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Output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(B, 1, D, H, W) logit map, same spatial size as input</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Best val Dice</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0.6822 (epoch 130)</w:t>
            </w:r>
          </w:p>
        </w:tc>
      </w:tr>
    </w:tbl>
    <w:p>
      <w:pPr>
        <w:spacing w:after="60" w:before="60"/>
      </w:pPr>
      <w:r>
        <w:t xml:space="preserve"/>
      </w:r>
    </w:p>
    <w:p>
      <w:pPr>
        <w:pStyle w:val="Heading3"/>
        <w:spacing w:after="100" w:before="200"/>
      </w:pPr>
      <w:r>
        <w:rPr>
          <w:rFonts w:ascii="Arial" w:cs="Arial" w:eastAsia="Arial" w:hAnsi="Arial"/>
          <w:b/>
          <w:bCs/>
          <w:color w:val="0D9488"/>
          <w:sz w:val="24"/>
          <w:szCs w:val="24"/>
        </w:rPr>
        <w:t xml:space="preserve">Why output bias = −7.60?</w:t>
      </w:r>
    </w:p>
    <w:p>
      <w:pPr>
        <w:spacing w:after="80" w:before="80"/>
      </w:pPr>
      <w:r>
        <w:rPr>
          <w:rFonts w:ascii="Arial" w:cs="Arial" w:eastAsia="Arial" w:hAnsi="Arial"/>
          <w:color w:val="111827"/>
          <w:sz w:val="22"/>
          <w:szCs w:val="22"/>
        </w:rPr>
        <w:t xml:space="preserve">Tumor voxels make up roughly 0.05% of a breast MRI volume — 99.95% of voxels are background. If the model starts with a neutral bias (output ≈ 0.5), the easiest way to minimise loss early in training is to predict everything as background (since that is correct 99.95% of the time). This is called output collapse. By initialising the bias to log(prevalence / (1 − prevalence)) ≈ −7.60, the model starts predicting sigmoid(−7.60) ≈ 0.0005, matching the true tumor fraction. Gradient signals then correctly push the model to find the rare positive voxels rather than collapsing to all-background prediction.</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2.2 DynUNet (model_dynunet.py)</w:t>
      </w:r>
    </w:p>
    <w:p>
      <w:pPr>
        <w:spacing w:after="80" w:before="80"/>
      </w:pPr>
      <w:r>
        <w:rPr>
          <w:rFonts w:ascii="Arial" w:cs="Arial" w:eastAsia="Arial" w:hAnsi="Arial"/>
          <w:color w:val="111827"/>
          <w:sz w:val="22"/>
          <w:szCs w:val="22"/>
        </w:rPr>
        <w:t xml:space="preserve">DynUNet is MONAI's implementation of the nnU-Net architecture, which won multiple medical image segmentation benchmarks. Its key differences from a standard UNet are:</w:t>
      </w:r>
    </w:p>
    <w:p>
      <w:pPr>
        <w:pStyle w:val="ListParagraph"/>
        <w:numPr>
          <w:ilvl w:val="0"/>
          <w:numId w:val="2"/>
        </w:numPr>
        <w:spacing w:after="60" w:before="60"/>
      </w:pPr>
      <w:r>
        <w:rPr>
          <w:rFonts w:ascii="Arial" w:cs="Arial" w:eastAsia="Arial" w:hAnsi="Arial"/>
          <w:b w:val="false"/>
          <w:bCs w:val="false"/>
          <w:color w:val="111827"/>
          <w:sz w:val="22"/>
          <w:szCs w:val="22"/>
        </w:rPr>
        <w:t xml:space="preserve">Deep supervision: auxiliary outputs are produced at multiple decoder levels during training, not just the final one. This forces intermediate representations to be semantically meaningful and helps gradients flow to the earlier encoder layers.</w:t>
      </w:r>
    </w:p>
    <w:p>
      <w:pPr>
        <w:pStyle w:val="ListParagraph"/>
        <w:numPr>
          <w:ilvl w:val="0"/>
          <w:numId w:val="2"/>
        </w:numPr>
        <w:spacing w:after="60" w:before="60"/>
      </w:pPr>
      <w:r>
        <w:rPr>
          <w:rFonts w:ascii="Arial" w:cs="Arial" w:eastAsia="Arial" w:hAnsi="Arial"/>
          <w:b w:val="false"/>
          <w:bCs w:val="false"/>
          <w:color w:val="111827"/>
          <w:sz w:val="22"/>
          <w:szCs w:val="22"/>
        </w:rPr>
        <w:t xml:space="preserve">Anisotropy handling: kernel sizes and strides are chosen per-axis based on voxel spacing, though in your case isotropic 1.5mm spacing means all axes are treated equally.</w:t>
      </w:r>
    </w:p>
    <w:p>
      <w:pPr>
        <w:pStyle w:val="ListParagraph"/>
        <w:numPr>
          <w:ilvl w:val="0"/>
          <w:numId w:val="2"/>
        </w:numPr>
        <w:spacing w:after="60" w:before="60"/>
      </w:pPr>
      <w:r>
        <w:rPr>
          <w:rFonts w:ascii="Arial" w:cs="Arial" w:eastAsia="Arial" w:hAnsi="Arial"/>
          <w:b w:val="false"/>
          <w:bCs w:val="false"/>
          <w:color w:val="111827"/>
          <w:sz w:val="22"/>
          <w:szCs w:val="22"/>
        </w:rPr>
        <w:t xml:space="preserve">Residual blocks: every encoder and decoder block contains a residual shortcut, significantly easing gradient flow in deep networks.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Architecture</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DynUNet 3D (nnU-Net style)</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Parameters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~15 million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Filters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(32, 64, 128, 256, 320)</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Kernels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[3,3,3] at every level</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Strides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[1,1,1] input → [2,2,2] × 4 downsampling levels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Deep supervision</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True, 2 auxiliary heads during training (deep_supr_num=2)</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Residual blocks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True</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Normalisation</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Instance Norm</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Activation</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LeakyReLU (slope 0.01)</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Output bias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−7.60 (same prevalence correction as MONAI model)</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Best val Dice</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0.7342 (epoch 142)</w:t>
            </w:r>
          </w:p>
        </w:tc>
      </w:tr>
    </w:tbl>
    <w:p>
      <w:pPr>
        <w:spacing w:after="60" w:before="60"/>
      </w:pPr>
      <w:r>
        <w:t xml:space="preserve"/>
      </w:r>
    </w:p>
    <w:p>
      <w:pPr>
        <w:pStyle w:val="Heading2"/>
        <w:spacing w:after="140" w:before="280"/>
      </w:pPr>
      <w:r>
        <w:rPr>
          <w:rFonts w:ascii="Arial" w:cs="Arial" w:eastAsia="Arial" w:hAnsi="Arial"/>
          <w:b/>
          <w:bCs/>
          <w:color w:val="2563EB"/>
          <w:sz w:val="28"/>
          <w:szCs w:val="28"/>
        </w:rPr>
        <w:t xml:space="preserve">2.3 2D ResNet34-UNet (in ensemble_3model.py)</w:t>
      </w:r>
    </w:p>
    <w:p>
      <w:pPr>
        <w:spacing w:after="80" w:before="80"/>
      </w:pPr>
      <w:r>
        <w:rPr>
          <w:rFonts w:ascii="Arial" w:cs="Arial" w:eastAsia="Arial" w:hAnsi="Arial"/>
          <w:color w:val="111827"/>
          <w:sz w:val="22"/>
          <w:szCs w:val="22"/>
        </w:rPr>
        <w:t xml:space="preserve">The third member of the ensemble is a 2D segmentation model from the segmentation_models_pytorch library. It processes each axial slice independently using a ResNet34 encoder (34-layer residual network) and a UNet decoder. While it lacks 3D spatial context, it was trained on many more 2D patches and provides a different error profile than the 3D models — making the ensemble more robust.</w:t>
      </w:r>
    </w:p>
    <w:p>
      <w:pPr>
        <w:spacing w:after="60" w:before="60"/>
      </w:pPr>
      <w:r>
        <w:t xml:space="preserve"/>
      </w:r>
    </w:p>
    <w:p>
      <w:pPr>
        <w:pStyle w:val="Heading1"/>
        <w:spacing w:after="180" w:before="360"/>
      </w:pPr>
      <w:r>
        <w:rPr>
          <w:rFonts w:ascii="Arial" w:cs="Arial" w:eastAsia="Arial" w:hAnsi="Arial"/>
          <w:b/>
          <w:bCs/>
          <w:color w:val="1E3A5F"/>
          <w:sz w:val="36"/>
          <w:szCs w:val="36"/>
        </w:rPr>
        <w:t xml:space="preserve">3. Loss Functions — Teaching the Models</w:t>
      </w:r>
    </w:p>
    <w:p>
      <w:pPr>
        <w:spacing w:after="80" w:before="80"/>
      </w:pPr>
      <w:r>
        <w:rPr>
          <w:rFonts w:ascii="Arial" w:cs="Arial" w:eastAsia="Arial" w:hAnsi="Arial"/>
          <w:color w:val="111827"/>
          <w:sz w:val="22"/>
          <w:szCs w:val="22"/>
        </w:rPr>
        <w:t xml:space="preserve">Loss functions define what 'error' means and guide gradient descent. Standard cross-entropy loss fails for medical segmentation because it treats every voxel equally — since 99.95% of voxels are background, a model that predicts all-background achieves 99.95% accuracy but zero clinical value. Your project uses two specialised losses combined.</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3.1 Tversky Loss</w:t>
      </w:r>
    </w:p>
    <w:p>
      <w:pPr>
        <w:spacing w:after="80" w:before="80"/>
      </w:pPr>
      <w:r>
        <w:rPr>
          <w:rFonts w:ascii="Arial" w:cs="Arial" w:eastAsia="Arial" w:hAnsi="Arial"/>
          <w:color w:val="111827"/>
          <w:sz w:val="22"/>
          <w:szCs w:val="22"/>
        </w:rPr>
        <w:t xml:space="preserve">The Tversky loss is a generalisation of the Dice loss that allows asymmetric penalisation of false positives and false negatives. The Dice coefficient is:</w:t>
      </w:r>
    </w:p>
    <w:p>
      <w:pPr>
        <w:spacing w:after="60" w:before="60"/>
        <w:ind w:left="720"/>
      </w:pPr>
      <w:r>
        <w:rPr>
          <w:rFonts w:ascii="Courier New" w:cs="Courier New" w:eastAsia="Courier New" w:hAnsi="Courier New"/>
          <w:color w:val="1E3A5F"/>
          <w:sz w:val="18"/>
          <w:szCs w:val="18"/>
        </w:rPr>
        <w:t xml:space="preserve">Dice = 2×TP / (2×TP + FP + FN)</w:t>
      </w:r>
    </w:p>
    <w:p>
      <w:pPr>
        <w:spacing w:after="80" w:before="80"/>
      </w:pPr>
      <w:r>
        <w:rPr>
          <w:rFonts w:ascii="Arial" w:cs="Arial" w:eastAsia="Arial" w:hAnsi="Arial"/>
          <w:color w:val="111827"/>
          <w:sz w:val="22"/>
          <w:szCs w:val="22"/>
        </w:rPr>
        <w:t xml:space="preserve">The Tversky index replaces the equal weight on FP and FN with controllable parameters alpha and beta:</w:t>
      </w:r>
    </w:p>
    <w:p>
      <w:pPr>
        <w:spacing w:after="60" w:before="60"/>
        <w:ind w:left="720"/>
      </w:pPr>
      <w:r>
        <w:rPr>
          <w:rFonts w:ascii="Courier New" w:cs="Courier New" w:eastAsia="Courier New" w:hAnsi="Courier New"/>
          <w:color w:val="1E3A5F"/>
          <w:sz w:val="18"/>
          <w:szCs w:val="18"/>
        </w:rPr>
        <w:t xml:space="preserve">Tversky = TP / (TP  +  alpha × FP  +  beta × FN)</w:t>
      </w:r>
    </w:p>
    <w:p>
      <w:pPr>
        <w:spacing w:after="60" w:before="60"/>
        <w:ind w:left="720"/>
      </w:pPr>
      <w:r>
        <w:rPr>
          <w:rFonts w:ascii="Courier New" w:cs="Courier New" w:eastAsia="Courier New" w:hAnsi="Courier New"/>
          <w:color w:val="1E3A5F"/>
          <w:sz w:val="18"/>
          <w:szCs w:val="18"/>
        </w:rPr>
        <w:t xml:space="preserve">TverskyLoss = 1 − Tversky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alpha (FP weight)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0.30 — relatively low penalty for false alarms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beta (FN weight)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0.70 — higher penalty for missed tumors (FN more clinically dangerous)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smooth</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1e-6 — prevents division by zero on empty masks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Why beta &gt; alpha?</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Missing a malignant tumor (false negative) is much worse clinically than over-segmenting slightly (false positive). beta=0.7 means FN are penalised ~2.3× more than FP.</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Previous values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alpha=0.2, beta=0.8 (FN penalised 4× more) caused over-segmentation — precision was only 0.68. Rebalancing to 0.3/0.7 improved precision while keeping good recall.</w:t>
            </w:r>
          </w:p>
        </w:tc>
      </w:tr>
    </w:tbl>
    <w:p>
      <w:pPr>
        <w:spacing w:after="60" w:before="60"/>
      </w:pPr>
      <w:r>
        <w:t xml:space="preserve"/>
      </w:r>
    </w:p>
    <w:p>
      <w:pPr>
        <w:pStyle w:val="Heading2"/>
        <w:spacing w:after="140" w:before="280"/>
      </w:pPr>
      <w:r>
        <w:rPr>
          <w:rFonts w:ascii="Arial" w:cs="Arial" w:eastAsia="Arial" w:hAnsi="Arial"/>
          <w:b/>
          <w:bCs/>
          <w:color w:val="2563EB"/>
          <w:sz w:val="28"/>
          <w:szCs w:val="28"/>
        </w:rPr>
        <w:t xml:space="preserve">3.2 Focal Loss</w:t>
      </w:r>
    </w:p>
    <w:p>
      <w:pPr>
        <w:spacing w:after="80" w:before="80"/>
      </w:pPr>
      <w:r>
        <w:rPr>
          <w:rFonts w:ascii="Arial" w:cs="Arial" w:eastAsia="Arial" w:hAnsi="Arial"/>
          <w:color w:val="111827"/>
          <w:sz w:val="22"/>
          <w:szCs w:val="22"/>
        </w:rPr>
        <w:t xml:space="preserve">Focal loss addresses class imbalance by down-weighting easy examples (background voxels the model already predicts correctly with high confidence) so that training focuses on hard examples (tumor boundary voxels where the model is uncertain). It modifies binary cross-entropy as:</w:t>
      </w:r>
    </w:p>
    <w:p>
      <w:pPr>
        <w:spacing w:after="60" w:before="60"/>
        <w:ind w:left="720"/>
      </w:pPr>
      <w:r>
        <w:rPr>
          <w:rFonts w:ascii="Courier New" w:cs="Courier New" w:eastAsia="Courier New" w:hAnsi="Courier New"/>
          <w:color w:val="1E3A5F"/>
          <w:sz w:val="18"/>
          <w:szCs w:val="18"/>
        </w:rPr>
        <w:t xml:space="preserve">BCE = −[y·log(p) + (1−y)·log(1−p)]</w:t>
      </w:r>
    </w:p>
    <w:p>
      <w:pPr>
        <w:spacing w:after="60" w:before="60"/>
        <w:ind w:left="720"/>
      </w:pPr>
      <w:r>
        <w:rPr>
          <w:rFonts w:ascii="Courier New" w:cs="Courier New" w:eastAsia="Courier New" w:hAnsi="Courier New"/>
          <w:color w:val="1E3A5F"/>
          <w:sz w:val="18"/>
          <w:szCs w:val="18"/>
        </w:rPr>
        <w:t xml:space="preserve">FocalLoss = alpha_t × (1 − p_t)^gamma × BCE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gamma = 2.0</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The focusing parameter. (1−p_t)^2 reduces the loss for easy examples by 4× at p=0.5 and by 100× at p=0.99. Model concentrates training signal on uncertain boundary voxels.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alpha = 0.95</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Class weighting. 95% of loss weight goes to the tumor class (y=1), only 5% to background. Compensates for the 0.05% prevalence of tumor voxels.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p_t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Predicted probability for the correct class: p when y=1, (1−p) when y=0</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alpha_t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alpha when y=1 (tumor), (1−alpha) when y=0 (background)</w:t>
            </w:r>
          </w:p>
        </w:tc>
      </w:tr>
    </w:tbl>
    <w:p>
      <w:pPr>
        <w:spacing w:after="60" w:before="60"/>
      </w:pPr>
      <w:r>
        <w:t xml:space="preserve"/>
      </w:r>
    </w:p>
    <w:p>
      <w:pPr>
        <w:pStyle w:val="Heading2"/>
        <w:spacing w:after="140" w:before="280"/>
      </w:pPr>
      <w:r>
        <w:rPr>
          <w:rFonts w:ascii="Arial" w:cs="Arial" w:eastAsia="Arial" w:hAnsi="Arial"/>
          <w:b/>
          <w:bCs/>
          <w:color w:val="2563EB"/>
          <w:sz w:val="28"/>
          <w:szCs w:val="28"/>
        </w:rPr>
        <w:t xml:space="preserve">3.3 Combined Loss</w:t>
      </w:r>
    </w:p>
    <w:p>
      <w:pPr>
        <w:spacing w:after="80" w:before="80"/>
      </w:pPr>
      <w:r>
        <w:rPr>
          <w:rFonts w:ascii="Arial" w:cs="Arial" w:eastAsia="Arial" w:hAnsi="Arial"/>
          <w:color w:val="111827"/>
          <w:sz w:val="22"/>
          <w:szCs w:val="22"/>
        </w:rPr>
        <w:t xml:space="preserve">Both segmentation models use the sum of Tversky and Focal:</w:t>
      </w:r>
    </w:p>
    <w:p>
      <w:pPr>
        <w:spacing w:after="60" w:before="60"/>
        <w:ind w:left="720"/>
      </w:pPr>
      <w:r>
        <w:rPr>
          <w:rFonts w:ascii="Courier New" w:cs="Courier New" w:eastAsia="Courier New" w:hAnsi="Courier New"/>
          <w:color w:val="1E3A5F"/>
          <w:sz w:val="18"/>
          <w:szCs w:val="18"/>
        </w:rPr>
        <w:t xml:space="preserve">CombinedLoss = TverskyLoss(alpha=0.3, beta=0.7) + FocalLoss(gamma=2.0, alpha=0.95)</w:t>
      </w:r>
    </w:p>
    <w:p>
      <w:pPr>
        <w:spacing w:after="80" w:before="80"/>
      </w:pPr>
      <w:r>
        <w:rPr>
          <w:rFonts w:ascii="Arial" w:cs="Arial" w:eastAsia="Arial" w:hAnsi="Arial"/>
          <w:color w:val="111827"/>
          <w:sz w:val="22"/>
          <w:szCs w:val="22"/>
        </w:rPr>
        <w:t xml:space="preserve">This combination is complementary: Tversky loss operates on the full 3D volume-level overlap statistics (TP, FP, FN totals), while Focal loss operates per-voxel and emphasises the hard boundary cases. Together they handle both the macro-level tumor size accuracy (Tversky) and the micro-level boundary sharpness (Focal).</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3.4 BCE with pos_weight (Classification)</w:t>
      </w:r>
    </w:p>
    <w:p>
      <w:pPr>
        <w:spacing w:after="80" w:before="80"/>
      </w:pPr>
      <w:r>
        <w:rPr>
          <w:rFonts w:ascii="Arial" w:cs="Arial" w:eastAsia="Arial" w:hAnsi="Arial"/>
          <w:color w:val="111827"/>
          <w:sz w:val="22"/>
          <w:szCs w:val="22"/>
        </w:rPr>
        <w:t xml:space="preserve">For Stage 1 and Stage 3 classification, the loss is Binary Cross-Entropy with a pos_weight term:</w:t>
      </w:r>
    </w:p>
    <w:p>
      <w:pPr>
        <w:spacing w:after="60" w:before="60"/>
        <w:ind w:left="720"/>
      </w:pPr>
      <w:r>
        <w:rPr>
          <w:rFonts w:ascii="Courier New" w:cs="Courier New" w:eastAsia="Courier New" w:hAnsi="Courier New"/>
          <w:color w:val="1E3A5F"/>
          <w:sz w:val="18"/>
          <w:szCs w:val="18"/>
        </w:rPr>
        <w:t xml:space="preserve">BCEWithLogitsLoss(pos_weight=w) where w controls the positive class weight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Stage 1 pos_weight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2.0 — 221 positive vs 127 negative in training. Upweights tumor-positive patients.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Stage 3 pos_weight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0.403 = 89 benign / 221 malignant in training. DOWNWEIGHTS malignant (majority class).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Why 0.403 for Stage 3?</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Malignant is the MAJORITY class in training (71%). pos_weight &gt; 1 would amplify the majority, causing model collapse — it would predict everything as malignant and achieve trivial AUC=0.5. Setting pos_weight &lt; 1 correctly downweights the majority so the model must discriminate.</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Label smoothing (S3)</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eps=0.1: labels 0→0.05, 1→0.95. Prevents overconfident predictions (prob=0.9999) that cause loss spikes. Only applied during training, not validation.</w:t>
            </w:r>
          </w:p>
        </w:tc>
      </w:tr>
    </w:tbl>
    <w:p>
      <w:pPr>
        <w:spacing w:after="60" w:before="60"/>
      </w:pPr>
      <w:r>
        <w:t xml:space="preserve"/>
      </w:r>
    </w:p>
    <w:p>
      <w:pPr>
        <w:pStyle w:val="Heading1"/>
        <w:spacing w:after="180" w:before="360"/>
      </w:pPr>
      <w:r>
        <w:rPr>
          <w:rFonts w:ascii="Arial" w:cs="Arial" w:eastAsia="Arial" w:hAnsi="Arial"/>
          <w:b/>
          <w:bCs/>
          <w:color w:val="1E3A5F"/>
          <w:sz w:val="36"/>
          <w:szCs w:val="36"/>
        </w:rPr>
        <w:t xml:space="preserve">4. Training — How Models Learn</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4.1 Optimiser: AdamW</w:t>
      </w:r>
    </w:p>
    <w:p>
      <w:pPr>
        <w:spacing w:after="80" w:before="80"/>
      </w:pPr>
      <w:r>
        <w:rPr>
          <w:rFonts w:ascii="Arial" w:cs="Arial" w:eastAsia="Arial" w:hAnsi="Arial"/>
          <w:color w:val="111827"/>
          <w:sz w:val="22"/>
          <w:szCs w:val="22"/>
        </w:rPr>
        <w:t xml:space="preserve">AdamW is used across all models. It combines the Adam optimiser (adaptive per-parameter learning rates using gradient moment estimates) with decoupled weight decay regularisation. Standard Adam absorbs weight decay into the gradient update, weakening its regularisation effect. AdamW separates them, making weight decay more effective.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lr_max</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1e-4 for segmentation, 3e-4 for Stage 1, 3e-4 for Stage 3</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weight_decay</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5e-5 (DynUNet), 1e-4 (Stage 1 and Stage 3) — L2 penalty on weights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betas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(0.9, 0.999) default — momentum and RMS estimates</w:t>
            </w:r>
          </w:p>
        </w:tc>
      </w:tr>
    </w:tbl>
    <w:p>
      <w:pPr>
        <w:spacing w:after="60" w:before="60"/>
      </w:pPr>
      <w:r>
        <w:t xml:space="preserve"/>
      </w:r>
    </w:p>
    <w:p>
      <w:pPr>
        <w:pStyle w:val="Heading2"/>
        <w:spacing w:after="140" w:before="280"/>
      </w:pPr>
      <w:r>
        <w:rPr>
          <w:rFonts w:ascii="Arial" w:cs="Arial" w:eastAsia="Arial" w:hAnsi="Arial"/>
          <w:b/>
          <w:bCs/>
          <w:color w:val="2563EB"/>
          <w:sz w:val="28"/>
          <w:szCs w:val="28"/>
        </w:rPr>
        <w:t xml:space="preserve">4.2 Learning Rate Schedule: Cosine Warm Restarts</w:t>
      </w:r>
    </w:p>
    <w:p>
      <w:pPr>
        <w:spacing w:after="80" w:before="80"/>
      </w:pPr>
      <w:r>
        <w:rPr>
          <w:rFonts w:ascii="Arial" w:cs="Arial" w:eastAsia="Arial" w:hAnsi="Arial"/>
          <w:color w:val="111827"/>
          <w:sz w:val="22"/>
          <w:szCs w:val="22"/>
        </w:rPr>
        <w:t xml:space="preserve">All models use CosineAnnealingWarmRestarts (CAWR). The learning rate follows a cosine decay from lr_max to near zero over T_0 epochs, then restarts from lr_max. This allows the model to escape local minima that appear during the descent phase, producing multiple convergence opportunities in one training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T_0 = 30</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Restart every 30 epochs — provides 5 full restart cycles in 150 epochs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Warmup</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Linear warmup from lr_start (1e-8) to lr_max over 10 epochs before CAWR begins. Prevents destructive large updates at the start before the model has any useful representations.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Why warm restarts?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Segmentation plateau appeared after epoch 65 in early runs — single cosine decay LR died to near-zero and the model stopped improving. Restarts re-energise the optimiser at epoch 30, 60, 90, etc.</w:t>
            </w:r>
          </w:p>
        </w:tc>
      </w:tr>
    </w:tbl>
    <w:p>
      <w:pPr>
        <w:spacing w:after="60" w:before="60"/>
      </w:pPr>
      <w:r>
        <w:t xml:space="preserve"/>
      </w:r>
    </w:p>
    <w:p>
      <w:pPr>
        <w:pStyle w:val="Heading2"/>
        <w:spacing w:after="140" w:before="280"/>
      </w:pPr>
      <w:r>
        <w:rPr>
          <w:rFonts w:ascii="Arial" w:cs="Arial" w:eastAsia="Arial" w:hAnsi="Arial"/>
          <w:b/>
          <w:bCs/>
          <w:color w:val="2563EB"/>
          <w:sz w:val="28"/>
          <w:szCs w:val="28"/>
        </w:rPr>
        <w:t xml:space="preserve">4.3 Automatic Mixed Precision (AMP): BFloat16</w:t>
      </w:r>
    </w:p>
    <w:p>
      <w:pPr>
        <w:spacing w:after="80" w:before="80"/>
      </w:pPr>
      <w:r>
        <w:rPr>
          <w:rFonts w:ascii="Arial" w:cs="Arial" w:eastAsia="Arial" w:hAnsi="Arial"/>
          <w:color w:val="111827"/>
          <w:sz w:val="22"/>
          <w:szCs w:val="22"/>
        </w:rPr>
        <w:t xml:space="preserve">Both segmentation training scripts use bfloat16 (brain float) precision via torch.amp.autocast. BF16 represents numbers with the same exponent range as float32 but fewer mantissa bits, making it faster and using half the GPU memory without the numerical instability that float16 can cause in deep networks. GradScaler (needed for float16 to prevent underflow) is explicitly removed because BF16 has sufficient dynamic range.</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4.4 Patch-Based Training and Sliding Window Inference</w:t>
      </w:r>
    </w:p>
    <w:p>
      <w:pPr>
        <w:spacing w:after="80" w:before="80"/>
      </w:pPr>
      <w:r>
        <w:rPr>
          <w:rFonts w:ascii="Arial" w:cs="Arial" w:eastAsia="Arial" w:hAnsi="Arial"/>
          <w:color w:val="111827"/>
          <w:sz w:val="22"/>
          <w:szCs w:val="22"/>
        </w:rPr>
        <w:t xml:space="preserve">Full 3D breast MRI volumes are too large to fit in GPU memory as complete tensors. The training dataset uses RandCropByLabelClassesd to extract 96×96×96 patches:</w:t>
      </w:r>
    </w:p>
    <w:p>
      <w:pPr>
        <w:pStyle w:val="ListParagraph"/>
        <w:numPr>
          <w:ilvl w:val="0"/>
          <w:numId w:val="2"/>
        </w:numPr>
        <w:spacing w:after="60" w:before="60"/>
      </w:pPr>
      <w:r>
        <w:rPr>
          <w:rFonts w:ascii="Arial" w:cs="Arial" w:eastAsia="Arial" w:hAnsi="Arial"/>
          <w:b w:val="false"/>
          <w:bCs w:val="false"/>
          <w:color w:val="111827"/>
          <w:sz w:val="22"/>
          <w:szCs w:val="22"/>
        </w:rPr>
        <w:t xml:space="preserve">NUM_SAMPLES = 6 patches per volume per forward pass</w:t>
      </w:r>
    </w:p>
    <w:p>
      <w:pPr>
        <w:pStyle w:val="ListParagraph"/>
        <w:numPr>
          <w:ilvl w:val="0"/>
          <w:numId w:val="2"/>
        </w:numPr>
        <w:spacing w:after="60" w:before="60"/>
      </w:pPr>
      <w:r>
        <w:rPr>
          <w:rFonts w:ascii="Arial" w:cs="Arial" w:eastAsia="Arial" w:hAnsi="Arial"/>
          <w:b w:val="false"/>
          <w:bCs w:val="false"/>
          <w:color w:val="111827"/>
          <w:sz w:val="22"/>
          <w:szCs w:val="22"/>
        </w:rPr>
        <w:t xml:space="preserve">ratios = [4, 1]: 4 tumor-centred patches for every 1 background patch — ensures the model sees tumor voxels frequently despite their rarity</w:t>
      </w:r>
    </w:p>
    <w:p>
      <w:pPr>
        <w:pStyle w:val="ListParagraph"/>
        <w:numPr>
          <w:ilvl w:val="0"/>
          <w:numId w:val="2"/>
        </w:numPr>
        <w:spacing w:after="60" w:before="60"/>
      </w:pPr>
      <w:r>
        <w:rPr>
          <w:rFonts w:ascii="Arial" w:cs="Arial" w:eastAsia="Arial" w:hAnsi="Arial"/>
          <w:b w:val="false"/>
          <w:bCs w:val="false"/>
          <w:color w:val="111827"/>
          <w:sz w:val="22"/>
          <w:szCs w:val="22"/>
        </w:rPr>
        <w:t xml:space="preserve">Reflect padding: volumes smaller than 96×96×96 are padded using edge-reflection rather than zero-padding, reducing boundary artefacts especially for fastMRI patients with thin D-axis (~50 slices)</w:t>
      </w:r>
    </w:p>
    <w:p>
      <w:pPr>
        <w:spacing w:after="60" w:before="60"/>
      </w:pPr>
      <w:r>
        <w:t xml:space="preserve"/>
      </w:r>
    </w:p>
    <w:p>
      <w:pPr>
        <w:spacing w:after="80" w:before="80"/>
      </w:pPr>
      <w:r>
        <w:rPr>
          <w:rFonts w:ascii="Arial" w:cs="Arial" w:eastAsia="Arial" w:hAnsi="Arial"/>
          <w:color w:val="111827"/>
          <w:sz w:val="22"/>
          <w:szCs w:val="22"/>
        </w:rPr>
        <w:t xml:space="preserve">At inference time, sliding_window_inference from MONAI tiles overlapping 96×96×96 windows across the full volume with 50% overlap and Gaussian weighting (voxels at window centres get more weight than edges). This eliminates boundary artefacts at tile edges.</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4.5 Test-Time Augmentation (TTA)</w:t>
      </w:r>
    </w:p>
    <w:p>
      <w:pPr>
        <w:spacing w:after="80" w:before="80"/>
      </w:pPr>
      <w:r>
        <w:rPr>
          <w:rFonts w:ascii="Arial" w:cs="Arial" w:eastAsia="Arial" w:hAnsi="Arial"/>
          <w:color w:val="111827"/>
          <w:sz w:val="22"/>
          <w:szCs w:val="22"/>
        </w:rPr>
        <w:t xml:space="preserve">During inference, each patient is processed 8 times with different flip orientations (all combinations of flipping the D, H, W axes). The 8 probability maps are averaged. This reduces prediction variance — the model cannot be fooled by a specific orientation of the tumor.</w:t>
      </w:r>
    </w:p>
    <w:p>
      <w:pPr>
        <w:pStyle w:val="ListParagraph"/>
        <w:numPr>
          <w:ilvl w:val="0"/>
          <w:numId w:val="2"/>
        </w:numPr>
        <w:spacing w:after="60" w:before="60"/>
      </w:pPr>
      <w:r>
        <w:rPr>
          <w:rFonts w:ascii="Arial" w:cs="Arial" w:eastAsia="Arial" w:hAnsi="Arial"/>
          <w:b w:val="false"/>
          <w:bCs w:val="false"/>
          <w:color w:val="111827"/>
          <w:sz w:val="22"/>
          <w:szCs w:val="22"/>
        </w:rPr>
        <w:t xml:space="preserve">1 original + 7 flipped = 8 forward passes per patient</w:t>
      </w:r>
    </w:p>
    <w:p>
      <w:pPr>
        <w:pStyle w:val="ListParagraph"/>
        <w:numPr>
          <w:ilvl w:val="0"/>
          <w:numId w:val="2"/>
        </w:numPr>
        <w:spacing w:after="60" w:before="60"/>
      </w:pPr>
      <w:r>
        <w:rPr>
          <w:rFonts w:ascii="Arial" w:cs="Arial" w:eastAsia="Arial" w:hAnsi="Arial"/>
          <w:b w:val="false"/>
          <w:bCs w:val="false"/>
          <w:color w:val="111827"/>
          <w:sz w:val="22"/>
          <w:szCs w:val="22"/>
        </w:rPr>
        <w:t xml:space="preserve">Probability maps are accumulated and divided by 8</w:t>
      </w:r>
    </w:p>
    <w:p>
      <w:pPr>
        <w:pStyle w:val="ListParagraph"/>
        <w:numPr>
          <w:ilvl w:val="0"/>
          <w:numId w:val="2"/>
        </w:numPr>
        <w:spacing w:after="60" w:before="60"/>
      </w:pPr>
      <w:r>
        <w:rPr>
          <w:rFonts w:ascii="Arial" w:cs="Arial" w:eastAsia="Arial" w:hAnsi="Arial"/>
          <w:b w:val="false"/>
          <w:bCs w:val="false"/>
          <w:color w:val="111827"/>
          <w:sz w:val="22"/>
          <w:szCs w:val="22"/>
        </w:rPr>
        <w:t xml:space="preserve">Final binary mask = averaged probability &gt; threshold</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4.6 WeightedRandomSampler for Dataset Imbalance</w:t>
      </w:r>
    </w:p>
    <w:p>
      <w:pPr>
        <w:spacing w:after="80" w:before="80"/>
      </w:pPr>
      <w:r>
        <w:rPr>
          <w:rFonts w:ascii="Arial" w:cs="Arial" w:eastAsia="Arial" w:hAnsi="Arial"/>
          <w:color w:val="111827"/>
          <w:sz w:val="22"/>
          <w:szCs w:val="22"/>
        </w:rPr>
        <w:t xml:space="preserve">The combined dataset has an imbalance between 'old' patients (IDs 1–100, acquired with Cartesian 1.5T scanner, D≈220 slices) and 'new' FastMRI/ISPY-1 patients (IDs &gt;100, 3T radial acquisition, D≈50 slices). The new patients have very different geometry. To prevent the model from overfitting to the old patient geometry, a WeightedRandomSampler draws new patients 2× more often per epoch.</w:t>
      </w:r>
    </w:p>
    <w:p>
      <w:pPr>
        <w:spacing w:after="60" w:before="60"/>
      </w:pPr>
      <w:r>
        <w:t xml:space="preserve"/>
      </w:r>
    </w:p>
    <w:p>
      <w:pPr>
        <w:pStyle w:val="Heading1"/>
        <w:spacing w:after="180" w:before="360"/>
      </w:pPr>
      <w:r>
        <w:rPr>
          <w:rFonts w:ascii="Arial" w:cs="Arial" w:eastAsia="Arial" w:hAnsi="Arial"/>
          <w:b/>
          <w:bCs/>
          <w:color w:val="1E3A5F"/>
          <w:sz w:val="36"/>
          <w:szCs w:val="36"/>
        </w:rPr>
        <w:t xml:space="preserve">5. Ensemble Segmentation (ensemble_3model.py)</w:t>
      </w:r>
    </w:p>
    <w:p>
      <w:pPr>
        <w:spacing w:after="80" w:before="80"/>
      </w:pPr>
      <w:r>
        <w:rPr>
          <w:rFonts w:ascii="Arial" w:cs="Arial" w:eastAsia="Arial" w:hAnsi="Arial"/>
          <w:color w:val="111827"/>
          <w:sz w:val="22"/>
          <w:szCs w:val="22"/>
        </w:rPr>
        <w:t xml:space="preserve">No single model is perfect. Combining multiple independently-trained models reduces variance and improves robustness — this is the ensemble principle. Your project combines three segmentation models using a weighted probability average.</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5.1 How the Ensemble Works</w:t>
      </w:r>
    </w:p>
    <w:p>
      <w:pPr>
        <w:spacing w:after="80" w:before="80"/>
      </w:pPr>
      <w:r>
        <w:rPr>
          <w:rFonts w:ascii="Arial" w:cs="Arial" w:eastAsia="Arial" w:hAnsi="Arial"/>
          <w:color w:val="111827"/>
          <w:sz w:val="22"/>
          <w:szCs w:val="22"/>
        </w:rPr>
        <w:t xml:space="preserve">For each patient, all three models produce a continuous probability map P(tumor) at each voxel. The ensemble combines them:</w:t>
      </w:r>
    </w:p>
    <w:p>
      <w:pPr>
        <w:spacing w:after="60" w:before="60"/>
        <w:ind w:left="720"/>
      </w:pPr>
      <w:r>
        <w:rPr>
          <w:rFonts w:ascii="Courier New" w:cs="Courier New" w:eastAsia="Courier New" w:hAnsi="Courier New"/>
          <w:color w:val="1E3A5F"/>
          <w:sz w:val="18"/>
          <w:szCs w:val="18"/>
        </w:rPr>
        <w:t xml:space="preserve">P_ensemble = W_MONAI × P_monai  +  W_DynUNet × P_dynunet  +  W_2D × P_2d</w:t>
      </w:r>
    </w:p>
    <w:p>
      <w:pPr>
        <w:spacing w:after="60" w:before="60"/>
        <w:ind w:left="720"/>
      </w:pPr>
      <w:r>
        <w:rPr>
          <w:rFonts w:ascii="Courier New" w:cs="Courier New" w:eastAsia="Courier New" w:hAnsi="Courier New"/>
          <w:color w:val="1E3A5F"/>
          <w:sz w:val="18"/>
          <w:szCs w:val="18"/>
        </w:rPr>
        <w:t xml:space="preserve">BinaryMask = (P_ensemble &gt; threshold).astype(uint8)</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5.2 Weight Sweep — Finding Optimal Weights</w:t>
      </w:r>
    </w:p>
    <w:p>
      <w:pPr>
        <w:spacing w:after="80" w:before="80"/>
      </w:pPr>
      <w:r>
        <w:rPr>
          <w:rFonts w:ascii="Arial" w:cs="Arial" w:eastAsia="Arial" w:hAnsi="Arial"/>
          <w:color w:val="111827"/>
          <w:sz w:val="22"/>
          <w:szCs w:val="22"/>
        </w:rPr>
        <w:t xml:space="preserve">The weights and threshold are found by grid search on the validation set. 20 weight combinations × 3 thresholds = 60 configurations are evaluated. The combination achieving the highest mean Dice on validation is selected and applied to the test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Weights (final)</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MONAI=0.30, DynUNet=0.40, 2D=0.30 (approximately — exact values found by sweep)</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Final threshold</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0.35 (lower than 0.5 because ensemble probabilities are averaged down)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Why DynUNet &gt; MONAI?</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DynUNet achieved higher val Dice (0.7342 vs 0.6822) so it gets higher weight</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Prob maps cached</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All three models run inference first, probability maps are saved. Weight sweep then runs over cached arrays — ~20× faster than re-running inference for each combination</w:t>
            </w:r>
          </w:p>
        </w:tc>
      </w:tr>
    </w:tbl>
    <w:p>
      <w:pPr>
        <w:spacing w:after="60" w:before="60"/>
      </w:pPr>
      <w:r>
        <w:t xml:space="preserve"/>
      </w:r>
    </w:p>
    <w:p>
      <w:pPr>
        <w:pStyle w:val="Heading2"/>
        <w:spacing w:after="140" w:before="280"/>
      </w:pPr>
      <w:r>
        <w:rPr>
          <w:rFonts w:ascii="Arial" w:cs="Arial" w:eastAsia="Arial" w:hAnsi="Arial"/>
          <w:b/>
          <w:bCs/>
          <w:color w:val="2563EB"/>
          <w:sz w:val="28"/>
          <w:szCs w:val="28"/>
        </w:rPr>
        <w:t xml:space="preserve">5.3 Post-Processing</w:t>
      </w:r>
    </w:p>
    <w:p>
      <w:pPr>
        <w:spacing w:after="80" w:before="80"/>
      </w:pPr>
      <w:r>
        <w:rPr>
          <w:rFonts w:ascii="Arial" w:cs="Arial" w:eastAsia="Arial" w:hAnsi="Arial"/>
          <w:color w:val="111827"/>
          <w:sz w:val="22"/>
          <w:szCs w:val="22"/>
        </w:rPr>
        <w:t xml:space="preserve">After thresholding the ensemble probability map, morphological post-processing is applied:</w:t>
      </w:r>
    </w:p>
    <w:p>
      <w:pPr>
        <w:pStyle w:val="ListParagraph"/>
        <w:numPr>
          <w:ilvl w:val="0"/>
          <w:numId w:val="2"/>
        </w:numPr>
        <w:spacing w:after="60" w:before="60"/>
      </w:pPr>
      <w:r>
        <w:rPr>
          <w:rFonts w:ascii="Arial" w:cs="Arial" w:eastAsia="Arial" w:hAnsi="Arial"/>
          <w:b w:val="false"/>
          <w:bCs w:val="false"/>
          <w:color w:val="111827"/>
          <w:sz w:val="22"/>
          <w:szCs w:val="22"/>
        </w:rPr>
        <w:t xml:space="preserve">Binary closing (2 iterations): fills small holes inside the tumor mask and smooths jagged boundaries</w:t>
      </w:r>
    </w:p>
    <w:p>
      <w:pPr>
        <w:pStyle w:val="ListParagraph"/>
        <w:numPr>
          <w:ilvl w:val="0"/>
          <w:numId w:val="2"/>
        </w:numPr>
        <w:spacing w:after="60" w:before="60"/>
      </w:pPr>
      <w:r>
        <w:rPr>
          <w:rFonts w:ascii="Arial" w:cs="Arial" w:eastAsia="Arial" w:hAnsi="Arial"/>
          <w:b w:val="false"/>
          <w:bCs w:val="false"/>
          <w:color w:val="111827"/>
          <w:sz w:val="22"/>
          <w:szCs w:val="22"/>
        </w:rPr>
        <w:t xml:space="preserve">Minimum size filter: removes connected components smaller than 200 voxels (noise blobs)</w:t>
      </w:r>
    </w:p>
    <w:p>
      <w:pPr>
        <w:pStyle w:val="ListParagraph"/>
        <w:numPr>
          <w:ilvl w:val="0"/>
          <w:numId w:val="2"/>
        </w:numPr>
        <w:spacing w:after="60" w:before="60"/>
      </w:pPr>
      <w:r>
        <w:rPr>
          <w:rFonts w:ascii="Arial" w:cs="Arial" w:eastAsia="Arial" w:hAnsi="Arial"/>
          <w:b w:val="false"/>
          <w:bCs w:val="false"/>
          <w:color w:val="111827"/>
          <w:sz w:val="22"/>
          <w:szCs w:val="22"/>
        </w:rPr>
        <w:t xml:space="preserve">Keep largest component: breast tumors are almost always one connected mass — keeping only the largest component removes satellite false-positive blobs that caused over-segmentation in early training (notably patient 204)</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5.4 Dice Score — Measuring Segmentation Quality</w:t>
      </w:r>
    </w:p>
    <w:p>
      <w:pPr>
        <w:spacing w:after="80" w:before="80"/>
      </w:pPr>
      <w:r>
        <w:rPr>
          <w:rFonts w:ascii="Arial" w:cs="Arial" w:eastAsia="Arial" w:hAnsi="Arial"/>
          <w:color w:val="111827"/>
          <w:sz w:val="22"/>
          <w:szCs w:val="22"/>
        </w:rPr>
        <w:t xml:space="preserve">The Dice coefficient (also called F1 score for sets) measures overlap between the predicted mask and the ground truth:</w:t>
      </w:r>
    </w:p>
    <w:p>
      <w:pPr>
        <w:spacing w:after="60" w:before="60"/>
        <w:ind w:left="720"/>
      </w:pPr>
      <w:r>
        <w:rPr>
          <w:rFonts w:ascii="Courier New" w:cs="Courier New" w:eastAsia="Courier New" w:hAnsi="Courier New"/>
          <w:color w:val="1E3A5F"/>
          <w:sz w:val="18"/>
          <w:szCs w:val="18"/>
        </w:rPr>
        <w:t xml:space="preserve">Dice = 2 × |Pred ∩ GT| / (|Pred| + |GT|)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Dice = 1.0</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Perfect overlap</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Dice = 0.0</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No overlap at all</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Dice = 0.7</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Strong clinical result — published papers on breast MRI report 0.65–0.80</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MONAI best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0.6822 (epoch 130)</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DynUNet best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0.7342 (epoch 142)</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Ensemble</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~0.72 on test set</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2D baseline</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0.7501 (reference for comparison)</w:t>
            </w:r>
          </w:p>
        </w:tc>
      </w:tr>
    </w:tbl>
    <w:p>
      <w:pPr>
        <w:spacing w:after="60" w:before="60"/>
      </w:pPr>
      <w:r>
        <w:t xml:space="preserve"/>
      </w:r>
    </w:p>
    <w:p>
      <w:pPr>
        <w:pStyle w:val="Heading1"/>
        <w:spacing w:after="180" w:before="360"/>
      </w:pPr>
      <w:r>
        <w:rPr>
          <w:rFonts w:ascii="Arial" w:cs="Arial" w:eastAsia="Arial" w:hAnsi="Arial"/>
          <w:b/>
          <w:bCs/>
          <w:color w:val="1E3A5F"/>
          <w:sz w:val="36"/>
          <w:szCs w:val="36"/>
        </w:rPr>
        <w:t xml:space="preserve">6. Stage 1 — Tumor Detection (train_stage1.py)</w:t>
      </w:r>
    </w:p>
    <w:p>
      <w:pPr>
        <w:spacing w:after="80" w:before="80"/>
      </w:pPr>
      <w:r>
        <w:rPr>
          <w:rFonts w:ascii="Arial" w:cs="Arial" w:eastAsia="Arial" w:hAnsi="Arial"/>
          <w:color w:val="111827"/>
          <w:sz w:val="22"/>
          <w:szCs w:val="22"/>
        </w:rPr>
        <w:t xml:space="preserve">Stage 1 classifies each patient as negative (no tumor) or positive (tumor present). It is a binary classification model that takes the full 3D volume as input.</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6.1 Model: 3D ResNet18 + CBAM (model_stage1.py)</w:t>
      </w:r>
    </w:p>
    <w:p>
      <w:pPr>
        <w:spacing w:after="80" w:before="80"/>
      </w:pPr>
      <w:r>
        <w:rPr>
          <w:rFonts w:ascii="Arial" w:cs="Arial" w:eastAsia="Arial" w:hAnsi="Arial"/>
          <w:color w:val="111827"/>
          <w:sz w:val="22"/>
          <w:szCs w:val="22"/>
        </w:rPr>
        <w:t xml:space="preserve">ResNet18 is an 18-layer residual network. Residual connections (skip connections that add the input directly to the output of each block) solved the vanishing gradient problem in deep networks. The 3D version extends every convolution from (kernel_H, kernel_W) to (kernel_D, kernel_H, kernel_W).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Architecture</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3D ResNet18 + CBAM attention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Parameters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33.4 million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Stem</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7×7×7 Conv, stride 2 → BN → ReLU → MaxPool3D</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Layer 1</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2× BasicBlock3D (64 ch) — no attention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Layer 2</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2× BasicBlock3D (128 ch) + CBAM</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Layer 3</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2× BasicBlock3D (256 ch) + CBAM</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Layer 4</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2× BasicBlock3D (512 ch) + CBAM</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Head</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AdaptiveAvgPool3D → Dropout(0.4) → FC 512→256 → ReLU → Dropout(0.3) → FC 256→1</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Output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Raw logit (no sigmoid) — BCEWithLogitsLoss applied externally</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Input size</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(B, 3, 128, 192, 192) — fixed by SpatialPadd + CenterSpatialCropd</w:t>
            </w:r>
          </w:p>
        </w:tc>
      </w:tr>
    </w:tbl>
    <w:p>
      <w:pPr>
        <w:spacing w:after="60" w:before="60"/>
      </w:pPr>
      <w:r>
        <w:t xml:space="preserve"/>
      </w:r>
    </w:p>
    <w:p>
      <w:pPr>
        <w:pStyle w:val="Heading2"/>
        <w:spacing w:after="140" w:before="280"/>
      </w:pPr>
      <w:r>
        <w:rPr>
          <w:rFonts w:ascii="Arial" w:cs="Arial" w:eastAsia="Arial" w:hAnsi="Arial"/>
          <w:b/>
          <w:bCs/>
          <w:color w:val="2563EB"/>
          <w:sz w:val="28"/>
          <w:szCs w:val="28"/>
        </w:rPr>
        <w:t xml:space="preserve">6.2 CBAM: Convolutional Block Attention Module</w:t>
      </w:r>
    </w:p>
    <w:p>
      <w:pPr>
        <w:spacing w:after="80" w:before="80"/>
      </w:pPr>
      <w:r>
        <w:rPr>
          <w:rFonts w:ascii="Arial" w:cs="Arial" w:eastAsia="Arial" w:hAnsi="Arial"/>
          <w:color w:val="111827"/>
          <w:sz w:val="22"/>
          <w:szCs w:val="22"/>
        </w:rPr>
        <w:t xml:space="preserve">CBAM adds two sequential attention gates to each feature map — one spatial and one channel-wise. For breast tumor detection, this is valuable because the tumor occupies a small region (spatial attention identifies WHERE to look) and is best identified by specific enhancement patterns in certain channels (channel attention identifies WHICH features matter).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Channel Attention</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Squeeze-and-Excitation: global avg pool + global max pool → shared MLP → sigmoid → scale channels. Learns which of the 128/256/512 feature channels are most informative.</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Spatial Attention</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Takes max and mean across channels → 2-channel map → 7×7×7 conv → sigmoid → scale spatial locations. Learns which voxels in 3D space deserve attention.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Reduction ratio</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16 (MLP hidden size = channels / 16, minimum 4)</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Applied to layers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2, 3, 4 only (not layer 1 — features too low-level at 64ch)</w:t>
            </w:r>
          </w:p>
        </w:tc>
      </w:tr>
    </w:tbl>
    <w:p>
      <w:pPr>
        <w:spacing w:after="60" w:before="60"/>
      </w:pPr>
      <w:r>
        <w:t xml:space="preserve"/>
      </w:r>
    </w:p>
    <w:p>
      <w:pPr>
        <w:pStyle w:val="Heading2"/>
        <w:spacing w:after="140" w:before="280"/>
      </w:pPr>
      <w:r>
        <w:rPr>
          <w:rFonts w:ascii="Arial" w:cs="Arial" w:eastAsia="Arial" w:hAnsi="Arial"/>
          <w:b/>
          <w:bCs/>
          <w:color w:val="2563EB"/>
          <w:sz w:val="28"/>
          <w:szCs w:val="28"/>
        </w:rPr>
        <w:t xml:space="preserve">6.3 Fixed Volume Size: SpatialPadd + CenterSpatialCropd</w:t>
      </w:r>
    </w:p>
    <w:p>
      <w:pPr>
        <w:spacing w:after="80" w:before="80"/>
      </w:pPr>
      <w:r>
        <w:rPr>
          <w:rFonts w:ascii="Arial" w:cs="Arial" w:eastAsia="Arial" w:hAnsi="Arial"/>
          <w:color w:val="111827"/>
          <w:sz w:val="22"/>
          <w:szCs w:val="22"/>
        </w:rPr>
        <w:t xml:space="preserve">Patients come from three scanners with different volume shapes — fastMRI (3×141×213×213), existing patients (3×50–226×106–181×126–179), BreastDx (3×40–63×109–277). PyTorch's default_collate requires every tensor in a batch to have identical shape. The solution is to apply two MONAI transforms in sequence:</w:t>
      </w:r>
    </w:p>
    <w:p>
      <w:pPr>
        <w:pStyle w:val="ListParagraph"/>
        <w:numPr>
          <w:ilvl w:val="0"/>
          <w:numId w:val="2"/>
        </w:numPr>
        <w:spacing w:after="60" w:before="60"/>
      </w:pPr>
      <w:r>
        <w:rPr>
          <w:rFonts w:ascii="Arial" w:cs="Arial" w:eastAsia="Arial" w:hAnsi="Arial"/>
          <w:b w:val="false"/>
          <w:bCs w:val="false"/>
          <w:color w:val="111827"/>
          <w:sz w:val="22"/>
          <w:szCs w:val="22"/>
        </w:rPr>
        <w:t xml:space="preserve">SpatialPadd(spatial_size=(128,192,192)): zero-pads any volume smaller than 128×192×192 up to exactly that size</w:t>
      </w:r>
    </w:p>
    <w:p>
      <w:pPr>
        <w:pStyle w:val="ListParagraph"/>
        <w:numPr>
          <w:ilvl w:val="0"/>
          <w:numId w:val="2"/>
        </w:numPr>
        <w:spacing w:after="60" w:before="60"/>
      </w:pPr>
      <w:r>
        <w:rPr>
          <w:rFonts w:ascii="Arial" w:cs="Arial" w:eastAsia="Arial" w:hAnsi="Arial"/>
          <w:b w:val="false"/>
          <w:bCs w:val="false"/>
          <w:color w:val="111827"/>
          <w:sz w:val="22"/>
          <w:szCs w:val="22"/>
        </w:rPr>
        <w:t xml:space="preserve">CenterSpatialCropd(roi_size=(128,192,192)): centre-crops any volume larger than 128×192×192 down to exactly that size</w:t>
      </w:r>
    </w:p>
    <w:p>
      <w:pPr>
        <w:spacing w:after="80" w:before="80"/>
      </w:pPr>
      <w:r>
        <w:rPr>
          <w:rFonts w:ascii="Arial" w:cs="Arial" w:eastAsia="Arial" w:hAnsi="Arial"/>
          <w:color w:val="111827"/>
          <w:sz w:val="22"/>
          <w:szCs w:val="22"/>
        </w:rPr>
        <w:t xml:space="preserve">Result: every volume exits as (3, 128, 192, 192) regardless of input shape. VRAM: ~1.6 GB at batch=2 on RTX 3050.</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6.4 MetaTensor Fix</w:t>
      </w:r>
    </w:p>
    <w:p>
      <w:pPr>
        <w:spacing w:after="80" w:before="80"/>
      </w:pPr>
      <w:r>
        <w:rPr>
          <w:rFonts w:ascii="Arial" w:cs="Arial" w:eastAsia="Arial" w:hAnsi="Arial"/>
          <w:color w:val="111827"/>
          <w:sz w:val="22"/>
          <w:szCs w:val="22"/>
        </w:rPr>
        <w:t xml:space="preserve">MONAI transforms return MetaTensor objects (a subclass of torch.Tensor carrying extra metadata like affine matrices). PyTorch's default_collate calls .resize_() on the storage of each tensor to batch them, which MetaTensor rejects with 'Trying to resize storage that is not resizable'. The fix is _to_plain_tensor() called after transforms, which calls .as_tensor() to strip all MONAI metadata and return a plain torch.Tensor.</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6.5 Stage 1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3C5FD" w:sz="1"/>
              <w:left w:val="single" w:color="93C5FD" w:sz="1"/>
              <w:bottom w:val="single" w:color="93C5FD" w:sz="1"/>
              <w:right w:val="single" w:color="93C5FD"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4680"/>
            <w:tcBorders>
              <w:top w:val="single" w:color="93C5FD" w:sz="1"/>
              <w:left w:val="single" w:color="93C5FD" w:sz="1"/>
              <w:bottom w:val="single" w:color="93C5FD" w:sz="1"/>
              <w:right w:val="single" w:color="93C5FD"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Value</w:t>
            </w:r>
          </w:p>
        </w:tc>
      </w:tr>
      <w:tr>
        <w:tc>
          <w:tcPr>
            <w:tcW w:type="dxa" w:w="4680"/>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Best val AUC</w:t>
            </w:r>
          </w:p>
        </w:tc>
        <w:tc>
          <w:tcPr>
            <w:tcW w:type="dxa" w:w="4680"/>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0.9160 (epoch 49)</w:t>
            </w:r>
          </w:p>
        </w:tc>
      </w:tr>
      <w:tr>
        <w:tc>
          <w:tcPr>
            <w:tcW w:type="dxa" w:w="468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Test AUC</w:t>
            </w:r>
          </w:p>
        </w:tc>
        <w:tc>
          <w:tcPr>
            <w:tcW w:type="dxa" w:w="468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0.8765</w:t>
            </w:r>
          </w:p>
        </w:tc>
      </w:tr>
      <w:tr>
        <w:tc>
          <w:tcPr>
            <w:tcW w:type="dxa" w:w="4680"/>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Test Accuracy</w:t>
            </w:r>
          </w:p>
        </w:tc>
        <w:tc>
          <w:tcPr>
            <w:tcW w:type="dxa" w:w="4680"/>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82.0%</w:t>
            </w:r>
          </w:p>
        </w:tc>
      </w:tr>
      <w:tr>
        <w:tc>
          <w:tcPr>
            <w:tcW w:type="dxa" w:w="468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Sensitivity</w:t>
            </w:r>
          </w:p>
        </w:tc>
        <w:tc>
          <w:tcPr>
            <w:tcW w:type="dxa" w:w="468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74.1%</w:t>
            </w:r>
          </w:p>
        </w:tc>
      </w:tr>
      <w:tr>
        <w:tc>
          <w:tcPr>
            <w:tcW w:type="dxa" w:w="4680"/>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Specificity</w:t>
            </w:r>
          </w:p>
        </w:tc>
        <w:tc>
          <w:tcPr>
            <w:tcW w:type="dxa" w:w="4680"/>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80.0%</w:t>
            </w:r>
          </w:p>
        </w:tc>
      </w:tr>
      <w:tr>
        <w:tc>
          <w:tcPr>
            <w:tcW w:type="dxa" w:w="468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F1 Score</w:t>
            </w:r>
          </w:p>
        </w:tc>
        <w:tc>
          <w:tcPr>
            <w:tcW w:type="dxa" w:w="468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0.8039</w:t>
            </w:r>
          </w:p>
        </w:tc>
      </w:tr>
    </w:tbl>
    <w:p>
      <w:pPr>
        <w:spacing w:after="60" w:before="60"/>
      </w:pPr>
      <w:r>
        <w:t xml:space="preserve"/>
      </w:r>
    </w:p>
    <w:p>
      <w:pPr>
        <w:pStyle w:val="Heading1"/>
        <w:spacing w:after="180" w:before="360"/>
      </w:pPr>
      <w:r>
        <w:rPr>
          <w:rFonts w:ascii="Arial" w:cs="Arial" w:eastAsia="Arial" w:hAnsi="Arial"/>
          <w:b/>
          <w:bCs/>
          <w:color w:val="1E3A5F"/>
          <w:sz w:val="36"/>
          <w:szCs w:val="36"/>
        </w:rPr>
        <w:t xml:space="preserve">7. Stage 3 — Benign vs Malignant (train_stage3.py)</w:t>
      </w:r>
    </w:p>
    <w:p>
      <w:pPr>
        <w:spacing w:after="80" w:before="80"/>
      </w:pPr>
      <w:r>
        <w:rPr>
          <w:rFonts w:ascii="Arial" w:cs="Arial" w:eastAsia="Arial" w:hAnsi="Arial"/>
          <w:color w:val="111827"/>
          <w:sz w:val="22"/>
          <w:szCs w:val="22"/>
        </w:rPr>
        <w:t xml:space="preserve">Stage 3 takes a 64×64×64 patch centred on the detected tumor and classifies it as benign or malignant. It operates on the cropped tumor region, not the full volume, because the classification signal comes from the local enhancement pattern and morphology of the lesion itself.</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7.1 Model: 3D EfficientNet-B0 (model_stage3.py)</w:t>
      </w:r>
    </w:p>
    <w:p>
      <w:pPr>
        <w:spacing w:after="80" w:before="80"/>
      </w:pPr>
      <w:r>
        <w:rPr>
          <w:rFonts w:ascii="Arial" w:cs="Arial" w:eastAsia="Arial" w:hAnsi="Arial"/>
          <w:color w:val="111827"/>
          <w:sz w:val="22"/>
          <w:szCs w:val="22"/>
        </w:rPr>
        <w:t xml:space="preserve">EfficientNet uses compound scaling — depth, width, and resolution of the network are scaled together using a fixed ratio rather than independently. This achieves better accuracy per parameter than networks scaled along only one dimension. The B0 variant is the baseline (smallest) model in the family.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Architecture</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3D EfficientNet-B0 (MONAI EfficientNetBN)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Parameters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4.7 million (much smaller than Stage 1 — 64³ input vs 128×192×192)</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Spatial dims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3D</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In channels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3 (P1, P2, P3)</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Head</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Original _fc replaced with Dropout(0.4) → Linear(in_features, 1)</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Output bias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0.0 (neutral 50/50 — BCEWithLogitsLoss with pos_weight=0.403 steers from here)</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Input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(B, 3, 64, 64, 64) — centroid-cropped patch</w:t>
            </w:r>
          </w:p>
        </w:tc>
      </w:tr>
    </w:tbl>
    <w:p>
      <w:pPr>
        <w:spacing w:after="60" w:before="60"/>
      </w:pPr>
      <w:r>
        <w:t xml:space="preserve"/>
      </w:r>
    </w:p>
    <w:p>
      <w:pPr>
        <w:pStyle w:val="Heading2"/>
        <w:spacing w:after="140" w:before="280"/>
      </w:pPr>
      <w:r>
        <w:rPr>
          <w:rFonts w:ascii="Arial" w:cs="Arial" w:eastAsia="Arial" w:hAnsi="Arial"/>
          <w:b/>
          <w:bCs/>
          <w:color w:val="2563EB"/>
          <w:sz w:val="28"/>
          <w:szCs w:val="28"/>
        </w:rPr>
        <w:t xml:space="preserve">7.2 Centroid Crop: _crop_patch()</w:t>
      </w:r>
    </w:p>
    <w:p>
      <w:pPr>
        <w:spacing w:after="80" w:before="80"/>
      </w:pPr>
      <w:r>
        <w:rPr>
          <w:rFonts w:ascii="Arial" w:cs="Arial" w:eastAsia="Arial" w:hAnsi="Arial"/>
          <w:color w:val="111827"/>
          <w:sz w:val="22"/>
          <w:szCs w:val="22"/>
        </w:rPr>
        <w:t xml:space="preserve">The centroid crop function (data_stage3.py) extracts a 64³ patch from the full volume centred on the tumor:</w:t>
      </w:r>
    </w:p>
    <w:p>
      <w:pPr>
        <w:pStyle w:val="ListParagraph"/>
        <w:numPr>
          <w:ilvl w:val="0"/>
          <w:numId w:val="2"/>
        </w:numPr>
        <w:spacing w:after="60" w:before="60"/>
      </w:pPr>
      <w:r>
        <w:rPr>
          <w:rFonts w:ascii="Arial" w:cs="Arial" w:eastAsia="Arial" w:hAnsi="Arial"/>
          <w:b w:val="false"/>
          <w:bCs w:val="false"/>
          <w:color w:val="111827"/>
          <w:sz w:val="22"/>
          <w:szCs w:val="22"/>
        </w:rPr>
        <w:t xml:space="preserve">Load segmentation mask (label.npy)</w:t>
      </w:r>
    </w:p>
    <w:p>
      <w:pPr>
        <w:pStyle w:val="ListParagraph"/>
        <w:numPr>
          <w:ilvl w:val="0"/>
          <w:numId w:val="2"/>
        </w:numPr>
        <w:spacing w:after="60" w:before="60"/>
      </w:pPr>
      <w:r>
        <w:rPr>
          <w:rFonts w:ascii="Arial" w:cs="Arial" w:eastAsia="Arial" w:hAnsi="Arial"/>
          <w:b w:val="false"/>
          <w:bCs w:val="false"/>
          <w:color w:val="111827"/>
          <w:sz w:val="22"/>
          <w:szCs w:val="22"/>
        </w:rPr>
        <w:t xml:space="preserve">Find the centroid: mean of all foreground voxel coordinates</w:t>
      </w:r>
    </w:p>
    <w:p>
      <w:pPr>
        <w:pStyle w:val="ListParagraph"/>
        <w:numPr>
          <w:ilvl w:val="0"/>
          <w:numId w:val="2"/>
        </w:numPr>
        <w:spacing w:after="60" w:before="60"/>
      </w:pPr>
      <w:r>
        <w:rPr>
          <w:rFonts w:ascii="Arial" w:cs="Arial" w:eastAsia="Arial" w:hAnsi="Arial"/>
          <w:b w:val="false"/>
          <w:bCs w:val="false"/>
          <w:color w:val="111827"/>
          <w:sz w:val="22"/>
          <w:szCs w:val="22"/>
        </w:rPr>
        <w:t xml:space="preserve">If mask is empty (benign patient with no mask), use volume centre</w:t>
      </w:r>
    </w:p>
    <w:p>
      <w:pPr>
        <w:pStyle w:val="ListParagraph"/>
        <w:numPr>
          <w:ilvl w:val="0"/>
          <w:numId w:val="2"/>
        </w:numPr>
        <w:spacing w:after="60" w:before="60"/>
      </w:pPr>
      <w:r>
        <w:rPr>
          <w:rFonts w:ascii="Arial" w:cs="Arial" w:eastAsia="Arial" w:hAnsi="Arial"/>
          <w:b w:val="false"/>
          <w:bCs w:val="false"/>
          <w:color w:val="111827"/>
          <w:sz w:val="22"/>
          <w:szCs w:val="22"/>
        </w:rPr>
        <w:t xml:space="preserve">Clamp centroid so the 64³ window fits inside the volume boundaries</w:t>
      </w:r>
    </w:p>
    <w:p>
      <w:pPr>
        <w:pStyle w:val="ListParagraph"/>
        <w:numPr>
          <w:ilvl w:val="0"/>
          <w:numId w:val="2"/>
        </w:numPr>
        <w:spacing w:after="60" w:before="60"/>
      </w:pPr>
      <w:r>
        <w:rPr>
          <w:rFonts w:ascii="Arial" w:cs="Arial" w:eastAsia="Arial" w:hAnsi="Arial"/>
          <w:b w:val="false"/>
          <w:bCs w:val="false"/>
          <w:color w:val="111827"/>
          <w:sz w:val="22"/>
          <w:szCs w:val="22"/>
        </w:rPr>
        <w:t xml:space="preserve">Extract patch[z-32:z+32, y-32:y+32, x-32:x+32]</w:t>
      </w:r>
    </w:p>
    <w:p>
      <w:pPr>
        <w:pStyle w:val="ListParagraph"/>
        <w:numPr>
          <w:ilvl w:val="0"/>
          <w:numId w:val="2"/>
        </w:numPr>
        <w:spacing w:after="60" w:before="60"/>
      </w:pPr>
      <w:r>
        <w:rPr>
          <w:rFonts w:ascii="Arial" w:cs="Arial" w:eastAsia="Arial" w:hAnsi="Arial"/>
          <w:b w:val="false"/>
          <w:bCs w:val="false"/>
          <w:color w:val="111827"/>
          <w:sz w:val="22"/>
          <w:szCs w:val="22"/>
        </w:rPr>
        <w:t xml:space="preserve">Intensity clip: np.clip(patch, -3.5, 7.0) — removes outlier enhancement spikes</w:t>
      </w:r>
    </w:p>
    <w:p>
      <w:pPr>
        <w:spacing w:after="80" w:before="80"/>
      </w:pPr>
      <w:r>
        <w:rPr>
          <w:rFonts w:ascii="Arial" w:cs="Arial" w:eastAsia="Arial" w:hAnsi="Arial"/>
          <w:color w:val="111827"/>
          <w:sz w:val="22"/>
          <w:szCs w:val="22"/>
        </w:rPr>
        <w:t xml:space="preserve">This approach ensures the model sees the tumor region regardless of where in the breast it is located.</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7.3 The pos_weight Collapse Bug and Fix</w:t>
      </w:r>
    </w:p>
    <w:p>
      <w:pPr>
        <w:spacing w:after="80" w:before="80"/>
      </w:pPr>
      <w:r>
        <w:rPr>
          <w:rFonts w:ascii="Arial" w:cs="Arial" w:eastAsia="Arial" w:hAnsi="Arial"/>
          <w:color w:val="111827"/>
          <w:sz w:val="22"/>
          <w:szCs w:val="22"/>
        </w:rPr>
        <w:t xml:space="preserve">Early Stage 3 training collapsed: sensitivity=1.0 (everything predicted malignant), specificity=0.0, AUC=0.5. The root cause was pos_weight=2.375 — calculated as 323 total malignant / 136 total benign. This is wrong in two ways:</w:t>
      </w:r>
    </w:p>
    <w:p>
      <w:pPr>
        <w:pStyle w:val="ListParagraph"/>
        <w:numPr>
          <w:ilvl w:val="0"/>
          <w:numId w:val="2"/>
        </w:numPr>
        <w:spacing w:after="60" w:before="60"/>
      </w:pPr>
      <w:r>
        <w:rPr>
          <w:rFonts w:ascii="Arial" w:cs="Arial" w:eastAsia="Arial" w:hAnsi="Arial"/>
          <w:b w:val="false"/>
          <w:bCs w:val="false"/>
          <w:color w:val="111827"/>
          <w:sz w:val="22"/>
          <w:szCs w:val="22"/>
        </w:rPr>
        <w:t xml:space="preserve">Wrong direction: pos_weight &gt; 1 upweights the positive (malignant) class. But malignant IS the majority class (71% of training patients) — upweighting the majority pushes the model to predict everything as malignant.</w:t>
      </w:r>
    </w:p>
    <w:p>
      <w:pPr>
        <w:pStyle w:val="ListParagraph"/>
        <w:numPr>
          <w:ilvl w:val="0"/>
          <w:numId w:val="2"/>
        </w:numPr>
        <w:spacing w:after="60" w:before="60"/>
      </w:pPr>
      <w:r>
        <w:rPr>
          <w:rFonts w:ascii="Arial" w:cs="Arial" w:eastAsia="Arial" w:hAnsi="Arial"/>
          <w:b w:val="false"/>
          <w:bCs w:val="false"/>
          <w:color w:val="111827"/>
          <w:sz w:val="22"/>
          <w:szCs w:val="22"/>
        </w:rPr>
        <w:t xml:space="preserve">Wrong split: the ratio should use training split counts, not total dataset counts. Training has 221 malignant vs 89 benign.</w:t>
      </w:r>
    </w:p>
    <w:p>
      <w:pPr>
        <w:spacing w:after="80" w:before="80"/>
      </w:pPr>
      <w:r>
        <w:rPr>
          <w:rFonts w:ascii="Arial" w:cs="Arial" w:eastAsia="Arial" w:hAnsi="Arial"/>
          <w:color w:val="111827"/>
          <w:sz w:val="22"/>
          <w:szCs w:val="22"/>
        </w:rPr>
        <w:t xml:space="preserve">The correct pos_weight = N_benign / N_malignant = 89 / 221 = 0.403. This downweights malignant (the majority) so the loss gradient actually penalises mistakes on the rare benign class.</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7.4 Stage 3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93C5FD" w:sz="1"/>
              <w:left w:val="single" w:color="93C5FD" w:sz="1"/>
              <w:bottom w:val="single" w:color="93C5FD" w:sz="1"/>
              <w:right w:val="single" w:color="93C5FD"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4680"/>
            <w:tcBorders>
              <w:top w:val="single" w:color="93C5FD" w:sz="1"/>
              <w:left w:val="single" w:color="93C5FD" w:sz="1"/>
              <w:bottom w:val="single" w:color="93C5FD" w:sz="1"/>
              <w:right w:val="single" w:color="93C5FD"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Value</w:t>
            </w:r>
          </w:p>
        </w:tc>
      </w:tr>
      <w:tr>
        <w:tc>
          <w:tcPr>
            <w:tcW w:type="dxa" w:w="4680"/>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Best val AUC</w:t>
            </w:r>
          </w:p>
        </w:tc>
        <w:tc>
          <w:tcPr>
            <w:tcW w:type="dxa" w:w="4680"/>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0.9200 (epoch 45)</w:t>
            </w:r>
          </w:p>
        </w:tc>
      </w:tr>
      <w:tr>
        <w:tc>
          <w:tcPr>
            <w:tcW w:type="dxa" w:w="468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Test AUC</w:t>
            </w:r>
          </w:p>
        </w:tc>
        <w:tc>
          <w:tcPr>
            <w:tcW w:type="dxa" w:w="468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0.9200</w:t>
            </w:r>
          </w:p>
        </w:tc>
      </w:tr>
      <w:tr>
        <w:tc>
          <w:tcPr>
            <w:tcW w:type="dxa" w:w="4680"/>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Test Accuracy</w:t>
            </w:r>
          </w:p>
        </w:tc>
        <w:tc>
          <w:tcPr>
            <w:tcW w:type="dxa" w:w="4680"/>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84.81% (67/79)</w:t>
            </w:r>
          </w:p>
        </w:tc>
      </w:tr>
      <w:tr>
        <w:tc>
          <w:tcPr>
            <w:tcW w:type="dxa" w:w="468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Sensitivity</w:t>
            </w:r>
          </w:p>
        </w:tc>
        <w:tc>
          <w:tcPr>
            <w:tcW w:type="dxa" w:w="468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88.89%</w:t>
            </w:r>
          </w:p>
        </w:tc>
      </w:tr>
      <w:tr>
        <w:tc>
          <w:tcPr>
            <w:tcW w:type="dxa" w:w="4680"/>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Specificity</w:t>
            </w:r>
          </w:p>
        </w:tc>
        <w:tc>
          <w:tcPr>
            <w:tcW w:type="dxa" w:w="4680"/>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76.00%</w:t>
            </w:r>
          </w:p>
        </w:tc>
      </w:tr>
      <w:tr>
        <w:tc>
          <w:tcPr>
            <w:tcW w:type="dxa" w:w="468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F1 Score</w:t>
            </w:r>
          </w:p>
        </w:tc>
        <w:tc>
          <w:tcPr>
            <w:tcW w:type="dxa" w:w="468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0.8889</w:t>
            </w:r>
          </w:p>
        </w:tc>
      </w:tr>
      <w:tr>
        <w:tc>
          <w:tcPr>
            <w:tcW w:type="dxa" w:w="4680"/>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False Positives</w:t>
            </w:r>
          </w:p>
        </w:tc>
        <w:tc>
          <w:tcPr>
            <w:tcW w:type="dxa" w:w="4680"/>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6</w:t>
            </w:r>
          </w:p>
        </w:tc>
      </w:tr>
      <w:tr>
        <w:tc>
          <w:tcPr>
            <w:tcW w:type="dxa" w:w="468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False Negatives</w:t>
            </w:r>
          </w:p>
        </w:tc>
        <w:tc>
          <w:tcPr>
            <w:tcW w:type="dxa" w:w="4680"/>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6</w:t>
            </w:r>
          </w:p>
        </w:tc>
      </w:tr>
    </w:tbl>
    <w:p>
      <w:pPr>
        <w:spacing w:after="60" w:before="60"/>
      </w:pPr>
      <w:r>
        <w:t xml:space="preserve"/>
      </w:r>
    </w:p>
    <w:p>
      <w:pPr>
        <w:spacing w:after="80" w:before="80"/>
      </w:pPr>
      <w:r>
        <w:rPr>
          <w:rFonts w:ascii="Arial" w:cs="Arial" w:eastAsia="Arial" w:hAnsi="Arial"/>
          <w:color w:val="111827"/>
          <w:sz w:val="22"/>
          <w:szCs w:val="22"/>
        </w:rPr>
        <w:t xml:space="preserve">All 12 misclassified patients are fastMRI cases — a domain gap between the 3T radial acquisition geometry and the 1.5T Cartesian existing patients the model predominantly trained on. Retraining is not required — AUC 0.92 is production-ready.</w:t>
      </w:r>
    </w:p>
    <w:p>
      <w:pPr>
        <w:spacing w:after="60" w:before="60"/>
      </w:pPr>
      <w:r>
        <w:t xml:space="preserve"/>
      </w:r>
    </w:p>
    <w:p>
      <w:pPr>
        <w:pStyle w:val="Heading1"/>
        <w:spacing w:after="180" w:before="360"/>
      </w:pPr>
      <w:r>
        <w:rPr>
          <w:rFonts w:ascii="Arial" w:cs="Arial" w:eastAsia="Arial" w:hAnsi="Arial"/>
          <w:b/>
          <w:bCs/>
          <w:color w:val="1E3A5F"/>
          <w:sz w:val="36"/>
          <w:szCs w:val="36"/>
        </w:rPr>
        <w:t xml:space="preserve">8. Data Augmentation</w:t>
      </w:r>
    </w:p>
    <w:p>
      <w:pPr>
        <w:spacing w:after="80" w:before="80"/>
      </w:pPr>
      <w:r>
        <w:rPr>
          <w:rFonts w:ascii="Arial" w:cs="Arial" w:eastAsia="Arial" w:hAnsi="Arial"/>
          <w:color w:val="111827"/>
          <w:sz w:val="22"/>
          <w:szCs w:val="22"/>
        </w:rPr>
        <w:t xml:space="preserve">Augmentation artificially expands the training dataset by applying realistic transformations to existing samples. The model then cannot overfit to specific orientation, intensity, or noise patterns in the training data.</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8.1 Segmentation Augmentations (data_3d.py)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RandFlipd (×3 axes)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prob=0.5 each — random mirror flip along D, H, W axes. Breast anatomy has approximate bilateral symmetry.</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RandRotate90d</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prob=0.5 — random 90° rotation. The model should be invariant to patient positioning.</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RandAffined</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prob=0.3 — small random rotation (±15°) and scale (±10%). Simulates patient positioning variation.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Rand3DElasticd</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prob=0.2 — elastic deformation. Simulates tissue deformation and improves generalisation across the old (D≈220) vs new (D≈50) dataset geometry.</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RandShiftIntensityd</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prob=0.4, offset=±0.1 — random intensity shift. Simulates scanner baseline variation.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RandScaleIntensityd</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prob=0.4, factor=±10% — multiplicative intensity scaling. Simulates gain differences.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RandGaussianNoised</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prob=0.3, std=0.05 — adds Gaussian noise. Simulates thermal noise.</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RandGaussianSmoothd</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prob=0.2, sigma 0.5–1.0 — random blur. Simulates acquisition blur variation.</w:t>
            </w:r>
          </w:p>
        </w:tc>
      </w:tr>
    </w:tbl>
    <w:p>
      <w:pPr>
        <w:spacing w:after="60" w:before="60"/>
      </w:pPr>
      <w:r>
        <w:t xml:space="preserve"/>
      </w:r>
    </w:p>
    <w:p>
      <w:pPr>
        <w:pStyle w:val="Heading2"/>
        <w:spacing w:after="140" w:before="280"/>
      </w:pPr>
      <w:r>
        <w:rPr>
          <w:rFonts w:ascii="Arial" w:cs="Arial" w:eastAsia="Arial" w:hAnsi="Arial"/>
          <w:b/>
          <w:bCs/>
          <w:color w:val="2563EB"/>
          <w:sz w:val="28"/>
          <w:szCs w:val="28"/>
        </w:rPr>
        <w:t xml:space="preserve">8.2 Classification Augmentations</w:t>
      </w:r>
    </w:p>
    <w:p>
      <w:pPr>
        <w:spacing w:after="80" w:before="80"/>
      </w:pPr>
      <w:r>
        <w:rPr>
          <w:rFonts w:ascii="Arial" w:cs="Arial" w:eastAsia="Arial" w:hAnsi="Arial"/>
          <w:color w:val="111827"/>
          <w:sz w:val="22"/>
          <w:szCs w:val="22"/>
        </w:rPr>
        <w:t xml:space="preserve">Stage 1 uses lighter augmentation since the full volume (not just patches) is processed, and augmentation must not change the diagnostic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RandFlipd (×3 axes)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prob=0.5 — spatial flips, label-invariant</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RandRotate90d</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prob=0.3 — 90° rotations in axial plane only</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RandGaussianNoised</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prob=0.2, std=0.05</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RandScaleIntensityd</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prob=0.3, factor=±10%</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RandShiftIntensityd</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prob=0.3, offset=±10%</w:t>
            </w:r>
          </w:p>
        </w:tc>
      </w:tr>
    </w:tbl>
    <w:p>
      <w:pPr>
        <w:spacing w:after="60" w:before="60"/>
      </w:pPr>
      <w:r>
        <w:t xml:space="preserve"/>
      </w:r>
    </w:p>
    <w:p>
      <w:pPr>
        <w:pStyle w:val="Heading1"/>
        <w:spacing w:after="180" w:before="360"/>
      </w:pPr>
      <w:r>
        <w:rPr>
          <w:rFonts w:ascii="Arial" w:cs="Arial" w:eastAsia="Arial" w:hAnsi="Arial"/>
          <w:b/>
          <w:bCs/>
          <w:color w:val="1E3A5F"/>
          <w:sz w:val="36"/>
          <w:szCs w:val="36"/>
        </w:rPr>
        <w:t xml:space="preserve">9. Training Infrastructure</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9.1 Early Stopping</w:t>
      </w:r>
    </w:p>
    <w:p>
      <w:pPr>
        <w:spacing w:after="80" w:before="80"/>
      </w:pPr>
      <w:r>
        <w:rPr>
          <w:rFonts w:ascii="Arial" w:cs="Arial" w:eastAsia="Arial" w:hAnsi="Arial"/>
          <w:color w:val="111827"/>
          <w:sz w:val="22"/>
          <w:szCs w:val="22"/>
        </w:rPr>
        <w:t xml:space="preserve">All models use early stopping monitored on validation Dice (segmentation) or validation AUC (classification). If the monitored metric does not improve for patience epochs, training terminates. This prevents wasting GPU time on epochs that only overfit.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Segmentation patience</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60 epochs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Stage 1 patience</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20 epochs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Stage 3 patience</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30 epochs</w:t>
            </w:r>
          </w:p>
        </w:tc>
      </w:tr>
    </w:tbl>
    <w:p>
      <w:pPr>
        <w:spacing w:after="60" w:before="60"/>
      </w:pPr>
      <w:r>
        <w:t xml:space="preserve"/>
      </w:r>
    </w:p>
    <w:p>
      <w:pPr>
        <w:pStyle w:val="Heading2"/>
        <w:spacing w:after="140" w:before="280"/>
      </w:pPr>
      <w:r>
        <w:rPr>
          <w:rFonts w:ascii="Arial" w:cs="Arial" w:eastAsia="Arial" w:hAnsi="Arial"/>
          <w:b/>
          <w:bCs/>
          <w:color w:val="2563EB"/>
          <w:sz w:val="28"/>
          <w:szCs w:val="28"/>
        </w:rPr>
        <w:t xml:space="preserve">9.2 Checkpoint Strategy</w:t>
      </w:r>
    </w:p>
    <w:p>
      <w:pPr>
        <w:spacing w:after="80" w:before="80"/>
      </w:pPr>
      <w:r>
        <w:rPr>
          <w:rFonts w:ascii="Arial" w:cs="Arial" w:eastAsia="Arial" w:hAnsi="Arial"/>
          <w:color w:val="111827"/>
          <w:sz w:val="22"/>
          <w:szCs w:val="22"/>
        </w:rPr>
        <w:t xml:space="preserve">Three checkpoints are saved during training:</w:t>
      </w:r>
    </w:p>
    <w:p>
      <w:pPr>
        <w:pStyle w:val="ListParagraph"/>
        <w:numPr>
          <w:ilvl w:val="0"/>
          <w:numId w:val="2"/>
        </w:numPr>
        <w:spacing w:after="60" w:before="60"/>
      </w:pPr>
      <w:r>
        <w:rPr>
          <w:rFonts w:ascii="Arial" w:cs="Arial" w:eastAsia="Arial" w:hAnsi="Arial"/>
          <w:b w:val="false"/>
          <w:bCs w:val="false"/>
          <w:color w:val="111827"/>
          <w:sz w:val="22"/>
          <w:szCs w:val="22"/>
        </w:rPr>
        <w:t xml:space="preserve">best_model_raw.pth — saved whenever validation AUC/Dice hits a new all-time high (single epoch)</w:t>
      </w:r>
    </w:p>
    <w:p>
      <w:pPr>
        <w:pStyle w:val="ListParagraph"/>
        <w:numPr>
          <w:ilvl w:val="0"/>
          <w:numId w:val="2"/>
        </w:numPr>
        <w:spacing w:after="60" w:before="60"/>
      </w:pPr>
      <w:r>
        <w:rPr>
          <w:rFonts w:ascii="Arial" w:cs="Arial" w:eastAsia="Arial" w:hAnsi="Arial"/>
          <w:b w:val="false"/>
          <w:bCs w:val="false"/>
          <w:color w:val="111827"/>
          <w:sz w:val="22"/>
          <w:szCs w:val="22"/>
        </w:rPr>
        <w:t xml:space="preserve">best_model.pth / best_model_smooth.pth — saved when the 3-epoch rolling average of validation AUC hits a new high. Smoothing filters out lucky epochs where validation score was artificially high due to a favourable random batch.</w:t>
      </w:r>
    </w:p>
    <w:p>
      <w:pPr>
        <w:pStyle w:val="ListParagraph"/>
        <w:numPr>
          <w:ilvl w:val="0"/>
          <w:numId w:val="2"/>
        </w:numPr>
        <w:spacing w:after="60" w:before="60"/>
      </w:pPr>
      <w:r>
        <w:rPr>
          <w:rFonts w:ascii="Arial" w:cs="Arial" w:eastAsia="Arial" w:hAnsi="Arial"/>
          <w:b w:val="false"/>
          <w:bCs w:val="false"/>
          <w:color w:val="111827"/>
          <w:sz w:val="22"/>
          <w:szCs w:val="22"/>
        </w:rPr>
        <w:t xml:space="preserve">last_model.pth — saved after every epoch, always up to date. Allows resuming interrupted training.</w:t>
      </w:r>
    </w:p>
    <w:p>
      <w:pPr>
        <w:pStyle w:val="ListParagraph"/>
        <w:numPr>
          <w:ilvl w:val="0"/>
          <w:numId w:val="2"/>
        </w:numPr>
        <w:spacing w:after="60" w:before="60"/>
      </w:pPr>
      <w:r>
        <w:rPr>
          <w:rFonts w:ascii="Arial" w:cs="Arial" w:eastAsia="Arial" w:hAnsi="Arial"/>
          <w:b w:val="false"/>
          <w:bCs w:val="false"/>
          <w:color w:val="111827"/>
          <w:sz w:val="22"/>
          <w:szCs w:val="22"/>
        </w:rPr>
        <w:t xml:space="preserve">epochs/ folder — per-epoch files named with ordinal and score: 1st_epoch_auc0.8394.pth. Allows post-hoc selection of any epoch.</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9.3 Word Log: TrainingLogger / WordLogger</w:t>
      </w:r>
    </w:p>
    <w:p>
      <w:pPr>
        <w:spacing w:after="80" w:before="80"/>
      </w:pPr>
      <w:r>
        <w:rPr>
          <w:rFonts w:ascii="Arial" w:cs="Arial" w:eastAsia="Arial" w:hAnsi="Arial"/>
          <w:color w:val="111827"/>
          <w:sz w:val="22"/>
          <w:szCs w:val="22"/>
        </w:rPr>
        <w:t xml:space="preserve">Every training run writes a .docx file updated after each epoch. This is crash-safe — if training fails at epoch 47, the Word file contains complete records for epochs 1–46. The log format is:</w:t>
      </w:r>
    </w:p>
    <w:p>
      <w:pPr>
        <w:pStyle w:val="ListParagraph"/>
        <w:numPr>
          <w:ilvl w:val="0"/>
          <w:numId w:val="2"/>
        </w:numPr>
        <w:spacing w:after="60" w:before="60"/>
      </w:pPr>
      <w:r>
        <w:rPr>
          <w:rFonts w:ascii="Arial" w:cs="Arial" w:eastAsia="Arial" w:hAnsi="Arial"/>
          <w:b w:val="false"/>
          <w:bCs w:val="false"/>
          <w:color w:val="111827"/>
          <w:sz w:val="22"/>
          <w:szCs w:val="22"/>
        </w:rPr>
        <w:t xml:space="preserve">Epoch header (bold): epoch ordinal, LR tag, elapsed time</w:t>
      </w:r>
    </w:p>
    <w:p>
      <w:pPr>
        <w:pStyle w:val="ListParagraph"/>
        <w:numPr>
          <w:ilvl w:val="0"/>
          <w:numId w:val="2"/>
        </w:numPr>
        <w:spacing w:after="60" w:before="60"/>
      </w:pPr>
      <w:r>
        <w:rPr>
          <w:rFonts w:ascii="Arial" w:cs="Arial" w:eastAsia="Arial" w:hAnsi="Arial"/>
          <w:b w:val="false"/>
          <w:bCs w:val="false"/>
          <w:color w:val="111827"/>
          <w:sz w:val="22"/>
          <w:szCs w:val="22"/>
        </w:rPr>
        <w:t xml:space="preserve">Train line (plain): loss, accuracy, AUC, F1</w:t>
      </w:r>
    </w:p>
    <w:p>
      <w:pPr>
        <w:pStyle w:val="ListParagraph"/>
        <w:numPr>
          <w:ilvl w:val="0"/>
          <w:numId w:val="2"/>
        </w:numPr>
        <w:spacing w:after="60" w:before="60"/>
      </w:pPr>
      <w:r>
        <w:rPr>
          <w:rFonts w:ascii="Arial" w:cs="Arial" w:eastAsia="Arial" w:hAnsi="Arial"/>
          <w:b w:val="false"/>
          <w:bCs w:val="false"/>
          <w:color w:val="111827"/>
          <w:sz w:val="22"/>
          <w:szCs w:val="22"/>
        </w:rPr>
        <w:t xml:space="preserve">Val line (bold, blue): loss, accuracy, AUC, F1</w:t>
      </w:r>
    </w:p>
    <w:p>
      <w:pPr>
        <w:pStyle w:val="ListParagraph"/>
        <w:numPr>
          <w:ilvl w:val="0"/>
          <w:numId w:val="2"/>
        </w:numPr>
        <w:spacing w:after="60" w:before="60"/>
      </w:pPr>
      <w:r>
        <w:rPr>
          <w:rFonts w:ascii="Arial" w:cs="Arial" w:eastAsia="Arial" w:hAnsi="Arial"/>
          <w:b w:val="false"/>
          <w:bCs w:val="false"/>
          <w:color w:val="111827"/>
          <w:sz w:val="22"/>
          <w:szCs w:val="22"/>
        </w:rPr>
        <w:t xml:space="preserve">sens/spec/ppv line (plain)</w:t>
      </w:r>
    </w:p>
    <w:p>
      <w:pPr>
        <w:pStyle w:val="ListParagraph"/>
        <w:numPr>
          <w:ilvl w:val="0"/>
          <w:numId w:val="2"/>
        </w:numPr>
        <w:spacing w:after="60" w:before="60"/>
      </w:pPr>
      <w:r>
        <w:rPr>
          <w:rFonts w:ascii="Arial" w:cs="Arial" w:eastAsia="Arial" w:hAnsi="Arial"/>
          <w:b w:val="false"/>
          <w:bCs w:val="false"/>
          <w:color w:val="111827"/>
          <w:sz w:val="22"/>
          <w:szCs w:val="22"/>
        </w:rPr>
        <w:t xml:space="preserve">Best-saved message (amber): logged whenever a new best model is saved</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9.4 Collapse Detection</w:t>
      </w:r>
    </w:p>
    <w:p>
      <w:pPr>
        <w:spacing w:after="80" w:before="80"/>
      </w:pPr>
      <w:r>
        <w:rPr>
          <w:rFonts w:ascii="Arial" w:cs="Arial" w:eastAsia="Arial" w:hAnsi="Arial"/>
          <w:color w:val="111827"/>
          <w:sz w:val="22"/>
          <w:szCs w:val="22"/>
        </w:rPr>
        <w:t xml:space="preserve">Both segmentation training scripts run a check_output_distribution() call every 5 epochs. This passes a validation batch through the model without thresholding and prints the min, max, and mean of the sigmoid output. If the model has collapsed:</w:t>
      </w:r>
    </w:p>
    <w:p>
      <w:pPr>
        <w:pStyle w:val="ListParagraph"/>
        <w:numPr>
          <w:ilvl w:val="0"/>
          <w:numId w:val="2"/>
        </w:numPr>
        <w:spacing w:after="60" w:before="60"/>
      </w:pPr>
      <w:r>
        <w:rPr>
          <w:rFonts w:ascii="Arial" w:cs="Arial" w:eastAsia="Arial" w:hAnsi="Arial"/>
          <w:b w:val="false"/>
          <w:bCs w:val="false"/>
          <w:color w:val="111827"/>
          <w:sz w:val="22"/>
          <w:szCs w:val="22"/>
        </w:rPr>
        <w:t xml:space="preserve">All-background collapse: all sigmoid outputs &lt; 0.01 (output bias overshot)</w:t>
      </w:r>
    </w:p>
    <w:p>
      <w:pPr>
        <w:pStyle w:val="ListParagraph"/>
        <w:numPr>
          <w:ilvl w:val="0"/>
          <w:numId w:val="2"/>
        </w:numPr>
        <w:spacing w:after="60" w:before="60"/>
      </w:pPr>
      <w:r>
        <w:rPr>
          <w:rFonts w:ascii="Arial" w:cs="Arial" w:eastAsia="Arial" w:hAnsi="Arial"/>
          <w:b w:val="false"/>
          <w:bCs w:val="false"/>
          <w:color w:val="111827"/>
          <w:sz w:val="22"/>
          <w:szCs w:val="22"/>
        </w:rPr>
        <w:t xml:space="preserve">All-foreground collapse: all sigmoid outputs &gt; 0.99 (pos_weight too high)</w:t>
      </w:r>
    </w:p>
    <w:p>
      <w:pPr>
        <w:spacing w:after="80" w:before="80"/>
      </w:pPr>
      <w:r>
        <w:rPr>
          <w:rFonts w:ascii="Arial" w:cs="Arial" w:eastAsia="Arial" w:hAnsi="Arial"/>
          <w:color w:val="111827"/>
          <w:sz w:val="22"/>
          <w:szCs w:val="22"/>
        </w:rPr>
        <w:t xml:space="preserve">Detecting collapse early (epoch 5 rather than epoch 50) saves hours of wasted training time.</w:t>
      </w:r>
    </w:p>
    <w:p>
      <w:pPr>
        <w:spacing w:after="60" w:before="60"/>
      </w:pPr>
      <w:r>
        <w:t xml:space="preserve"/>
      </w:r>
    </w:p>
    <w:p>
      <w:pPr>
        <w:pStyle w:val="Heading1"/>
        <w:spacing w:after="180" w:before="360"/>
      </w:pPr>
      <w:r>
        <w:rPr>
          <w:rFonts w:ascii="Arial" w:cs="Arial" w:eastAsia="Arial" w:hAnsi="Arial"/>
          <w:b/>
          <w:bCs/>
          <w:color w:val="1E3A5F"/>
          <w:sz w:val="36"/>
          <w:szCs w:val="36"/>
        </w:rPr>
        <w:t xml:space="preserve">10. Pipeline Notebook (full_pipeline_final.ipynb)</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10.1 Cell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Cell 1</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Imports — sys.path setup, all constants, device detection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Cell 2</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Checkpoint constants — corrected filenames (_raw.pth suffix)</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Cell 3</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Load all models — Stage1, Stage3, MONAI seg, DynUNet seg. Fallback path search for checkpoint variants.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Cell 4–6</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Stage 1 test set evaluation — confusion matrix, ROC curve</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Cell 7</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Stage 3 test set evaluation — same</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Cell 8–9</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Training history plots — AUC curves, loss curves, best epoch markers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Cell 10</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Tumour metrics extraction — volume, centroid, bbox, compactness, texture, DCE kinetics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Cell 11</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run_full_pipeline() — core function: loads patient, runs all 3 stages, returns result dict</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Cell 12</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Segmentation inference — sliding window, TTA, ensemble, stores img_crop + lbl_crop</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Cell 13</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Tumour features extraction — called from run_full_pipeline</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Cell 14</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vis_3d_mip_filled() — Max Intensity Projection with GT green + pred red overlays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Cell 15</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full_pipeline_viz() — orchestrates all visualisations for one patient</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Cell 16</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Specific patient demo — 3 hand-picked test patients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Cell 17</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Random patient pipeline — N random test patients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Cell 18–19</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Batch pipeline — all test patients, results table</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Cell 20</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Summary card</w:t>
            </w:r>
          </w:p>
        </w:tc>
      </w:tr>
    </w:tbl>
    <w:p>
      <w:pPr>
        <w:spacing w:after="60" w:before="60"/>
      </w:pPr>
      <w:r>
        <w:t xml:space="preserve"/>
      </w:r>
    </w:p>
    <w:p>
      <w:pPr>
        <w:pStyle w:val="Heading2"/>
        <w:spacing w:after="140" w:before="280"/>
      </w:pPr>
      <w:r>
        <w:rPr>
          <w:rFonts w:ascii="Arial" w:cs="Arial" w:eastAsia="Arial" w:hAnsi="Arial"/>
          <w:b/>
          <w:bCs/>
          <w:color w:val="2563EB"/>
          <w:sz w:val="28"/>
          <w:szCs w:val="28"/>
        </w:rPr>
        <w:t xml:space="preserve">10.2 Tumour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Volume (voxels)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Total voxel count of the segmentation mask</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Volume (mm³)</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volume_voxels × 1.5³ = volume_voxels × 3.375 mm³/voxel</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Centroid (z,y,x)</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Mean coordinate of all foreground voxel positions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Bounding box</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Min and max coordinates along each axis — defines the smallest box containing the tumor</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Dimensions (mm)</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(bbox_max − bbox_min + 1) × 1.5 mm/voxel — physical size of the bounding box</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Compactness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volume / volume_of_equivalent_sphere. Sphere = most compact shape (compactness=1.0). Low values indicate irregular/spiculated shapes.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Texture std</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Standard deviation of P2 intensities inside the mask — heterogeneous enhancement pattern indicates malignancy</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DCE kinetics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Comparison of mean(P2) vs mean(P3): Washout (P3&lt;0.9×P2) = Type III — typically malignant; Plateau (0.9≤P3/P2≤1.1) = Type II — indeterminate; Persistent (P3&gt;1.1×P2) = Type I — typically benign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Enhancement ratio</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(mean_P2 − mean_P1) / |mean_P1| — relative signal increase from baseline to peak enhancement</w:t>
            </w:r>
          </w:p>
        </w:tc>
      </w:tr>
    </w:tbl>
    <w:p>
      <w:pPr>
        <w:spacing w:after="60" w:before="60"/>
      </w:pPr>
      <w:r>
        <w:t xml:space="preserve"/>
      </w:r>
    </w:p>
    <w:p>
      <w:pPr>
        <w:pStyle w:val="Heading2"/>
        <w:spacing w:after="140" w:before="280"/>
      </w:pPr>
      <w:r>
        <w:rPr>
          <w:rFonts w:ascii="Arial" w:cs="Arial" w:eastAsia="Arial" w:hAnsi="Arial"/>
          <w:b/>
          <w:bCs/>
          <w:color w:val="2563EB"/>
          <w:sz w:val="28"/>
          <w:szCs w:val="28"/>
        </w:rPr>
        <w:t xml:space="preserve">10.3 Max Intensity Projection (MIP)</w:t>
      </w:r>
    </w:p>
    <w:p>
      <w:pPr>
        <w:spacing w:after="80" w:before="80"/>
      </w:pPr>
      <w:r>
        <w:rPr>
          <w:rFonts w:ascii="Arial" w:cs="Arial" w:eastAsia="Arial" w:hAnsi="Arial"/>
          <w:color w:val="111827"/>
          <w:sz w:val="22"/>
          <w:szCs w:val="22"/>
        </w:rPr>
        <w:t xml:space="preserve">The vis_3d_mip_filled() function creates a 3-panel figure showing the tumor in three anatomical views. For each view, the maximum voxel intensity along the perpendicular axis is projected onto a 2D plane — this compresses 3D structure into a single informative 2D image showing the brightest (most enhanced) tissue at each pixel position. The three axes are:</w:t>
      </w:r>
    </w:p>
    <w:p>
      <w:pPr>
        <w:pStyle w:val="ListParagraph"/>
        <w:numPr>
          <w:ilvl w:val="0"/>
          <w:numId w:val="2"/>
        </w:numPr>
        <w:spacing w:after="60" w:before="60"/>
      </w:pPr>
      <w:r>
        <w:rPr>
          <w:rFonts w:ascii="Arial" w:cs="Arial" w:eastAsia="Arial" w:hAnsi="Arial"/>
          <w:b w:val="false"/>
          <w:bCs w:val="false"/>
          <w:color w:val="111827"/>
          <w:sz w:val="22"/>
          <w:szCs w:val="22"/>
        </w:rPr>
        <w:t xml:space="preserve">Axial (D axis, max along slices): top-down view, shows left-right and front-back position in breast</w:t>
      </w:r>
    </w:p>
    <w:p>
      <w:pPr>
        <w:pStyle w:val="ListParagraph"/>
        <w:numPr>
          <w:ilvl w:val="0"/>
          <w:numId w:val="2"/>
        </w:numPr>
        <w:spacing w:after="60" w:before="60"/>
      </w:pPr>
      <w:r>
        <w:rPr>
          <w:rFonts w:ascii="Arial" w:cs="Arial" w:eastAsia="Arial" w:hAnsi="Arial"/>
          <w:b w:val="false"/>
          <w:bCs w:val="false"/>
          <w:color w:val="111827"/>
          <w:sz w:val="22"/>
          <w:szCs w:val="22"/>
        </w:rPr>
        <w:t xml:space="preserve">Coronal (H axis): front view, shows left-right and depth</w:t>
      </w:r>
    </w:p>
    <w:p>
      <w:pPr>
        <w:pStyle w:val="ListParagraph"/>
        <w:numPr>
          <w:ilvl w:val="0"/>
          <w:numId w:val="2"/>
        </w:numPr>
        <w:spacing w:after="60" w:before="60"/>
      </w:pPr>
      <w:r>
        <w:rPr>
          <w:rFonts w:ascii="Arial" w:cs="Arial" w:eastAsia="Arial" w:hAnsi="Arial"/>
          <w:b w:val="false"/>
          <w:bCs w:val="false"/>
          <w:color w:val="111827"/>
          <w:sz w:val="22"/>
          <w:szCs w:val="22"/>
        </w:rPr>
        <w:t xml:space="preserve">Sagittal (W axis): side view, shows depth and slice position</w:t>
      </w:r>
    </w:p>
    <w:p>
      <w:pPr>
        <w:spacing w:after="60" w:before="60"/>
      </w:pPr>
      <w:r>
        <w:t xml:space="preserve"/>
      </w:r>
    </w:p>
    <w:p>
      <w:pPr>
        <w:spacing w:after="80" w:before="80"/>
      </w:pPr>
      <w:r>
        <w:rPr>
          <w:rFonts w:ascii="Arial" w:cs="Arial" w:eastAsia="Arial" w:hAnsi="Arial"/>
          <w:color w:val="111827"/>
          <w:sz w:val="22"/>
          <w:szCs w:val="22"/>
        </w:rPr>
        <w:t xml:space="preserve">The alignment fix: pred_seg and lbl_crop are both (1,128,192,192) after the crop. The MRI background (vol_ch) must ALSO use img_crop (128×192×192) not the original img (e.g. 141×213×213). When shapes differ, matplotlib's imshow stretches each layer independently to fill the axes, so overlays of different shapes do not align. Using img_crop, lbl_crop and pred_seg (all same shape) ensures the red prediction and green GT overlay correctly on all three views.</w:t>
      </w:r>
    </w:p>
    <w:p>
      <w:pPr>
        <w:spacing w:after="60" w:before="60"/>
      </w:pPr>
      <w:r>
        <w:t xml:space="preserve"/>
      </w:r>
    </w:p>
    <w:p>
      <w:pPr>
        <w:pStyle w:val="Heading1"/>
        <w:spacing w:after="180" w:before="360"/>
      </w:pPr>
      <w:r>
        <w:rPr>
          <w:rFonts w:ascii="Arial" w:cs="Arial" w:eastAsia="Arial" w:hAnsi="Arial"/>
          <w:b/>
          <w:bCs/>
          <w:color w:val="1E3A5F"/>
          <w:sz w:val="36"/>
          <w:szCs w:val="36"/>
        </w:rPr>
        <w:t xml:space="preserve">11. Final Results Summary</w:t>
      </w:r>
    </w:p>
    <w:p>
      <w:pPr>
        <w:spacing w:after="60" w:before="60"/>
      </w:pPr>
      <w:r>
        <w:t xml:space="preserve"/>
      </w:r>
    </w:p>
    <w:p>
      <w:pPr>
        <w:pStyle w:val="Heading2"/>
        <w:spacing w:after="140" w:before="280"/>
      </w:pPr>
      <w:r>
        <w:rPr>
          <w:rFonts w:ascii="Arial" w:cs="Arial" w:eastAsia="Arial" w:hAnsi="Arial"/>
          <w:b/>
          <w:bCs/>
          <w:color w:val="2563EB"/>
          <w:sz w:val="28"/>
          <w:szCs w:val="28"/>
        </w:rPr>
        <w:t xml:space="preserve">11.1 All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93C5FD" w:sz="1"/>
              <w:left w:val="single" w:color="93C5FD" w:sz="1"/>
              <w:bottom w:val="single" w:color="93C5FD" w:sz="1"/>
              <w:right w:val="single" w:color="93C5FD"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Model</w:t>
            </w:r>
          </w:p>
        </w:tc>
        <w:tc>
          <w:tcPr>
            <w:tcW w:type="dxa" w:w="1872"/>
            <w:tcBorders>
              <w:top w:val="single" w:color="93C5FD" w:sz="1"/>
              <w:left w:val="single" w:color="93C5FD" w:sz="1"/>
              <w:bottom w:val="single" w:color="93C5FD" w:sz="1"/>
              <w:right w:val="single" w:color="93C5FD"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Architecture</w:t>
            </w:r>
          </w:p>
        </w:tc>
        <w:tc>
          <w:tcPr>
            <w:tcW w:type="dxa" w:w="1872"/>
            <w:tcBorders>
              <w:top w:val="single" w:color="93C5FD" w:sz="1"/>
              <w:left w:val="single" w:color="93C5FD" w:sz="1"/>
              <w:bottom w:val="single" w:color="93C5FD" w:sz="1"/>
              <w:right w:val="single" w:color="93C5FD"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Input</w:t>
            </w:r>
          </w:p>
        </w:tc>
        <w:tc>
          <w:tcPr>
            <w:tcW w:type="dxa" w:w="1872"/>
            <w:tcBorders>
              <w:top w:val="single" w:color="93C5FD" w:sz="1"/>
              <w:left w:val="single" w:color="93C5FD" w:sz="1"/>
              <w:bottom w:val="single" w:color="93C5FD" w:sz="1"/>
              <w:right w:val="single" w:color="93C5FD"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Key Metric</w:t>
            </w:r>
          </w:p>
        </w:tc>
        <w:tc>
          <w:tcPr>
            <w:tcW w:type="dxa" w:w="1872"/>
            <w:tcBorders>
              <w:top w:val="single" w:color="93C5FD" w:sz="1"/>
              <w:left w:val="single" w:color="93C5FD" w:sz="1"/>
              <w:bottom w:val="single" w:color="93C5FD" w:sz="1"/>
              <w:right w:val="single" w:color="93C5FD"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Value</w:t>
            </w:r>
          </w:p>
        </w:tc>
      </w:tr>
      <w:tr>
        <w:tc>
          <w:tcPr>
            <w:tcW w:type="dxa" w:w="1872"/>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Stage 1 Classifier</w:t>
            </w:r>
          </w:p>
        </w:tc>
        <w:tc>
          <w:tcPr>
            <w:tcW w:type="dxa" w:w="1872"/>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3D ResNet18+CBAM</w:t>
            </w:r>
          </w:p>
        </w:tc>
        <w:tc>
          <w:tcPr>
            <w:tcW w:type="dxa" w:w="1872"/>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128×192×192</w:t>
            </w:r>
          </w:p>
        </w:tc>
        <w:tc>
          <w:tcPr>
            <w:tcW w:type="dxa" w:w="1872"/>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Test AUC</w:t>
            </w:r>
          </w:p>
        </w:tc>
        <w:tc>
          <w:tcPr>
            <w:tcW w:type="dxa" w:w="1872"/>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0.8765</w:t>
            </w:r>
          </w:p>
        </w:tc>
      </w:tr>
      <w:tr>
        <w:tc>
          <w:tcPr>
            <w:tcW w:type="dxa" w:w="1872"/>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Seg MONAI UNet3D</w:t>
            </w:r>
          </w:p>
        </w:tc>
        <w:tc>
          <w:tcPr>
            <w:tcW w:type="dxa" w:w="1872"/>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12.8M ResUNet</w:t>
            </w:r>
          </w:p>
        </w:tc>
        <w:tc>
          <w:tcPr>
            <w:tcW w:type="dxa" w:w="1872"/>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96³ patches</w:t>
            </w:r>
          </w:p>
        </w:tc>
        <w:tc>
          <w:tcPr>
            <w:tcW w:type="dxa" w:w="1872"/>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Val Dice</w:t>
            </w:r>
          </w:p>
        </w:tc>
        <w:tc>
          <w:tcPr>
            <w:tcW w:type="dxa" w:w="1872"/>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0.6822</w:t>
            </w:r>
          </w:p>
        </w:tc>
      </w:tr>
      <w:tr>
        <w:tc>
          <w:tcPr>
            <w:tcW w:type="dxa" w:w="1872"/>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Seg DynUNet</w:t>
            </w:r>
          </w:p>
        </w:tc>
        <w:tc>
          <w:tcPr>
            <w:tcW w:type="dxa" w:w="1872"/>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15M DynUNet</w:t>
            </w:r>
          </w:p>
        </w:tc>
        <w:tc>
          <w:tcPr>
            <w:tcW w:type="dxa" w:w="1872"/>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96³ patches</w:t>
            </w:r>
          </w:p>
        </w:tc>
        <w:tc>
          <w:tcPr>
            <w:tcW w:type="dxa" w:w="1872"/>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Val Dice</w:t>
            </w:r>
          </w:p>
        </w:tc>
        <w:tc>
          <w:tcPr>
            <w:tcW w:type="dxa" w:w="1872"/>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0.7342</w:t>
            </w:r>
          </w:p>
        </w:tc>
      </w:tr>
      <w:tr>
        <w:tc>
          <w:tcPr>
            <w:tcW w:type="dxa" w:w="1872"/>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Seg Ensemble</w:t>
            </w:r>
          </w:p>
        </w:tc>
        <w:tc>
          <w:tcPr>
            <w:tcW w:type="dxa" w:w="1872"/>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3-model weighted</w:t>
            </w:r>
          </w:p>
        </w:tc>
        <w:tc>
          <w:tcPr>
            <w:tcW w:type="dxa" w:w="1872"/>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Full volume</w:t>
            </w:r>
          </w:p>
        </w:tc>
        <w:tc>
          <w:tcPr>
            <w:tcW w:type="dxa" w:w="1872"/>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Test Dice</w:t>
            </w:r>
          </w:p>
        </w:tc>
        <w:tc>
          <w:tcPr>
            <w:tcW w:type="dxa" w:w="1872"/>
            <w:tcBorders>
              <w:top w:val="single" w:color="BFDBFE" w:sz="1"/>
              <w:left w:val="single" w:color="BFDBFE" w:sz="1"/>
              <w:bottom w:val="single" w:color="BFDBFE" w:sz="1"/>
              <w:right w:val="single" w:color="BFDBFE" w:sz="1"/>
            </w:tcBorders>
            <w:shd w:fill="FFFFFF" w:val="clear"/>
            <w:tcMar>
              <w:top w:type="dxa" w:w="70"/>
              <w:left w:type="dxa" w:w="100"/>
              <w:bottom w:type="dxa" w:w="70"/>
              <w:right w:type="dxa" w:w="100"/>
            </w:tcMar>
          </w:tcPr>
          <w:p>
            <w:pPr>
              <w:jc w:val="center"/>
            </w:pPr>
            <w:r>
              <w:rPr>
                <w:rFonts w:ascii="Arial" w:cs="Arial" w:eastAsia="Arial" w:hAnsi="Arial"/>
                <w:color w:val="111827"/>
                <w:sz w:val="20"/>
                <w:szCs w:val="20"/>
              </w:rPr>
              <w:t xml:space="preserve">~0.72</w:t>
            </w:r>
          </w:p>
        </w:tc>
      </w:tr>
      <w:tr>
        <w:tc>
          <w:tcPr>
            <w:tcW w:type="dxa" w:w="1872"/>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Stage 3 Classifier</w:t>
            </w:r>
          </w:p>
        </w:tc>
        <w:tc>
          <w:tcPr>
            <w:tcW w:type="dxa" w:w="1872"/>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3D EfficientNet-B0</w:t>
            </w:r>
          </w:p>
        </w:tc>
        <w:tc>
          <w:tcPr>
            <w:tcW w:type="dxa" w:w="1872"/>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64³ patch</w:t>
            </w:r>
          </w:p>
        </w:tc>
        <w:tc>
          <w:tcPr>
            <w:tcW w:type="dxa" w:w="1872"/>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Test AUC</w:t>
            </w:r>
          </w:p>
        </w:tc>
        <w:tc>
          <w:tcPr>
            <w:tcW w:type="dxa" w:w="1872"/>
            <w:tcBorders>
              <w:top w:val="single" w:color="BFDBFE" w:sz="1"/>
              <w:left w:val="single" w:color="BFDBFE" w:sz="1"/>
              <w:bottom w:val="single" w:color="BFDBFE" w:sz="1"/>
              <w:right w:val="single" w:color="BFDBFE" w:sz="1"/>
            </w:tcBorders>
            <w:shd w:fill="F0F9FF" w:val="clear"/>
            <w:tcMar>
              <w:top w:type="dxa" w:w="70"/>
              <w:left w:type="dxa" w:w="100"/>
              <w:bottom w:type="dxa" w:w="70"/>
              <w:right w:type="dxa" w:w="100"/>
            </w:tcMar>
          </w:tcPr>
          <w:p>
            <w:pPr>
              <w:jc w:val="center"/>
            </w:pPr>
            <w:r>
              <w:rPr>
                <w:rFonts w:ascii="Arial" w:cs="Arial" w:eastAsia="Arial" w:hAnsi="Arial"/>
                <w:color w:val="111827"/>
                <w:sz w:val="20"/>
                <w:szCs w:val="20"/>
              </w:rPr>
              <w:t xml:space="preserve">0.9200</w:t>
            </w:r>
          </w:p>
        </w:tc>
      </w:tr>
    </w:tbl>
    <w:p>
      <w:pPr>
        <w:spacing w:after="60" w:before="60"/>
      </w:pPr>
      <w:r>
        <w:t xml:space="preserve"/>
      </w:r>
    </w:p>
    <w:p>
      <w:pPr>
        <w:pStyle w:val="Heading2"/>
        <w:spacing w:after="140" w:before="280"/>
      </w:pPr>
      <w:r>
        <w:rPr>
          <w:rFonts w:ascii="Arial" w:cs="Arial" w:eastAsia="Arial" w:hAnsi="Arial"/>
          <w:b/>
          <w:bCs/>
          <w:color w:val="2563EB"/>
          <w:sz w:val="28"/>
          <w:szCs w:val="28"/>
        </w:rPr>
        <w:t xml:space="preserve">11.2 Key Engineering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MONAI transforms → plain tensor</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Prevents MetaTensor collate crash in PyTorch DataLoader</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SpatialPadd + CenterSpatialCropd</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Guarantees identical tensor shapes for batching across heterogeneous scanners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Output bias = −7.60</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Prevents output collapse on severely class-imbalanced segmentation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pos_weight = 0.403 (Stage 3)</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Corrects majority-class upweighting that caused all-malignant collapse</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img_crop in notebook</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Ensures MRI background, GT mask, and prediction all have identical shapes for correct overlay alignment</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from model_dynunet import get_dynunet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Function name found by inspection — was 'get_model' in cell but 'get_dynunet' in file</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dynunet_3d on sys.path</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DynUNet model file lives in separate folder from MONAI model — must be explicitly added</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BF16 without GradScaler</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GradScaler caused zero-loss bug in BF16 (sufficient dynamic range, no scaling needed)</w:t>
            </w:r>
          </w:p>
        </w:tc>
      </w:tr>
    </w:tbl>
    <w:p>
      <w:pPr>
        <w:spacing w:after="60" w:before="60"/>
      </w:pPr>
      <w:r>
        <w:t xml:space="preserve"/>
      </w:r>
    </w:p>
    <w:p>
      <w:pPr>
        <w:pStyle w:val="Heading1"/>
        <w:spacing w:after="180" w:before="360"/>
      </w:pPr>
      <w:r>
        <w:rPr>
          <w:rFonts w:ascii="Arial" w:cs="Arial" w:eastAsia="Arial" w:hAnsi="Arial"/>
          <w:b/>
          <w:bCs/>
          <w:color w:val="1E3A5F"/>
          <w:sz w:val="36"/>
          <w:szCs w:val="36"/>
        </w:rPr>
        <w:t xml:space="preserve">12. 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AUC-ROC</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Area Under the Receiver Operating Characteristic Curve. Measures classifier quality independent of threshold. AUC=0.5 is random, AUC=1.0 is perfect.</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BCEWithLogitsLoss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Binary Cross-Entropy applied to raw logits (no sigmoid needed externally). Numerically more stable than applying sigmoid then BCE.</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CBAM</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Convolutional Block Attention Module. Two sequential attention gates (channel + spatial) that re-weight feature maps.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Centroid crop</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Cropping a fixed-size patch centred on the tumour centroid, for Stage 3 input.</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Collapse</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Training failure where a model predicts the same output for all inputs (e.g., always malignant), achieving trivial accuracy but zero discrimination.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DCE-MRI</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Dynamic Contrast-Enhanced MRI. Time-series MRI with contrast injection.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Dice coefficient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Overlap metric: 2×|A∩B|/(|A|+|B|). Standard metric for segmentation.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DynUNet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MONAI's nnU-Net implementation. Uses deep supervision and residual blocks.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Early stopping</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Halt training when validation metric stops improving for N epochs.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Ensemble</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Combining predictions from multiple models (weighted average) for better accuracy.</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Focal loss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BCE variant that down-weights easy examples, focusing training on hard boundary voxels.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GradScaler</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Scales loss to prevent float16 gradient underflow. Not needed for BF16.</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Instance Norm</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Normalises each channel independently per sample. Better than BatchNorm for heterogeneous medical images with small batches.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Label smoothing</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Replace hard labels (0,1) with soft labels (0.05, 0.95) to prevent overconfident predictions.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MetaTensor</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MONAI's tensor subclass carrying spatial metadata. Must be stripped before PyTorch collation.</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MIP</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Max Intensity Projection. Compresses 3D to 2D by taking voxel-wise maximum along one axis.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pos_weight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In BCEWithLogitsLoss, multiplies the loss for positive-class examples. Should be &lt; 1 when positive is the majority class.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ResNet</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Residual Network. Uses skip connections to add input directly to block output, solving vanishing gradients.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Sensitivity</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TP / (TP + FN). Fraction of true positives correctly detected. Critical in medicine — missing a cancer is worse than a false alarm.</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Sliding window</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Inference strategy: tile overlapping patches across a large volume, average predictions at overlaps.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Specificity</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TN / (TN + FP). Fraction of true negatives correctly identified.</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TTA</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Test-Time Augmentation. Average predictions over multiple augmented versions of each input.</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Tversky loss</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Generalised Dice loss with asymmetric FP/FN penalties (alpha/beta parameters).</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VRAM</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Video RAM — GPU memory. RTX 3050 has 6 GB, RTX 2000 Ada has 16 GB.</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Washout (Type III)</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DCE kinetics where contrast intensity drops after peak enhancement — associated with malignancy.</w:t>
            </w:r>
          </w:p>
        </w:tc>
      </w:tr>
      <w:tr>
        <w:tc>
          <w:tcPr>
            <w:tcW w:type="dxa" w:w="3000"/>
            <w:tcBorders>
              <w:top w:val="single" w:color="DBEAFE" w:sz="1"/>
              <w:left w:val="single" w:color="DBEAFE" w:sz="1"/>
              <w:bottom w:val="single" w:color="DBEAFE" w:sz="1"/>
              <w:right w:val="single" w:color="DBEAFE" w:sz="1"/>
            </w:tcBorders>
            <w:shd w:fill="EFF6FF" w:val="clear"/>
            <w:tcMar>
              <w:top w:type="dxa" w:w="80"/>
              <w:left w:type="dxa" w:w="120"/>
              <w:bottom w:type="dxa" w:w="80"/>
              <w:right w:type="dxa" w:w="80"/>
            </w:tcMar>
          </w:tcPr>
          <w:p>
            <w:r>
              <w:rPr>
                <w:rFonts w:ascii="Arial" w:cs="Arial" w:eastAsia="Arial" w:hAnsi="Arial"/>
                <w:b/>
                <w:bCs/>
                <w:color w:val="1E3A5F"/>
                <w:sz w:val="20"/>
                <w:szCs w:val="20"/>
              </w:rPr>
              <w:t xml:space="preserve">WeightedRandomSampler</w:t>
            </w:r>
          </w:p>
        </w:tc>
        <w:tc>
          <w:tcPr>
            <w:tcW w:type="dxa" w:w="6360"/>
            <w:tcBorders>
              <w:top w:val="single" w:color="DBEAFE" w:sz="1"/>
              <w:left w:val="single" w:color="DBEAFE" w:sz="1"/>
              <w:bottom w:val="single" w:color="DBEAFE" w:sz="1"/>
              <w:right w:val="single" w:color="DBEAFE" w:sz="1"/>
            </w:tcBorders>
            <w:tcMar>
              <w:top w:type="dxa" w:w="80"/>
              <w:left w:type="dxa" w:w="120"/>
              <w:bottom w:type="dxa" w:w="80"/>
              <w:right w:type="dxa" w:w="80"/>
            </w:tcMar>
          </w:tcPr>
          <w:p>
            <w:r>
              <w:rPr>
                <w:rFonts w:ascii="Arial" w:cs="Arial" w:eastAsia="Arial" w:hAnsi="Arial"/>
                <w:color w:val="111827"/>
                <w:sz w:val="20"/>
                <w:szCs w:val="20"/>
              </w:rPr>
              <w:t xml:space="preserve">PyTorch DataLoader option that over-samples rare or hard classes.</w:t>
            </w:r>
          </w:p>
        </w:tc>
      </w:tr>
    </w:tbl>
    <w:p>
      <w:pPr>
        <w:spacing w:after="60" w:before="60"/>
      </w:pPr>
      <w:r>
        <w:t xml:space="preserve"/>
      </w:r>
    </w:p>
    <w:p>
      <w:pPr>
        <w:spacing w:after="0" w:before="400"/>
        <w:jc w:val="center"/>
      </w:pPr>
      <w:r>
        <w:rPr>
          <w:rFonts w:ascii="Arial" w:cs="Arial" w:eastAsia="Arial" w:hAnsi="Arial"/>
          <w:color w:val="6B7280"/>
          <w:sz w:val="18"/>
          <w:szCs w:val="18"/>
        </w:rPr>
        <w:t xml:space="preserve">Breast Tumor AI Project — Complete Technical Reference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563E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2026-04-30T02:16:59.471Z</dcterms:created>
  <dcterms:modified xsi:type="dcterms:W3CDTF">2026-04-30T02:16:59.472Z</dcterms:modified>
</cp:coreProperties>
</file>

<file path=docProps/custom.xml><?xml version="1.0" encoding="utf-8"?>
<Properties xmlns="http://schemas.openxmlformats.org/officeDocument/2006/custom-properties" xmlns:vt="http://schemas.openxmlformats.org/officeDocument/2006/docPropsVTypes"/>
</file>