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Breast Tumor AI — Complete Project Explanation</w:t>
      </w:r>
    </w:p>
    <w:p>
      <w:pPr>
        <w:spacing w:after="80" w:before="0"/>
        <w:jc w:val="center"/>
      </w:pPr>
      <w:r>
        <w:rPr>
          <w:rFonts w:ascii="Arial" w:cs="Arial" w:eastAsia="Arial" w:hAnsi="Arial"/>
          <w:i/>
          <w:iCs/>
          <w:color w:val="2E5496"/>
          <w:sz w:val="24"/>
          <w:szCs w:val="24"/>
        </w:rPr>
        <w:t xml:space="preserve">Architecture · Algorithms · Loss Functions · Training · Pipeline</w:t>
      </w:r>
    </w:p>
    <w:p>
      <w:pPr>
        <w:spacing w:after="480" w:before="0"/>
        <w:jc w:val="center"/>
      </w:pPr>
      <w:r>
        <w:rPr>
          <w:rFonts w:ascii="Arial" w:cs="Arial" w:eastAsia="Arial" w:hAnsi="Arial"/>
          <w:color w:val="555555"/>
          <w:sz w:val="22"/>
          <w:szCs w:val="22"/>
        </w:rPr>
        <w:t xml:space="preserve">A technical deep-dive into every file, function, and design decision</w:t>
      </w:r>
    </w:p>
    <w:p>
      <w:pPr>
        <w:pStyle w:val="Heading1"/>
        <w:spacing w:after="120" w:before="360"/>
      </w:pPr>
      <w:r>
        <w:rPr>
          <w:rFonts w:ascii="Arial" w:cs="Arial" w:eastAsia="Arial" w:hAnsi="Arial"/>
          <w:b/>
          <w:bCs/>
          <w:color w:val="1F3864"/>
          <w:sz w:val="32"/>
          <w:szCs w:val="32"/>
        </w:rPr>
        <w:t xml:space="preserve">1. Project Overview</w:t>
      </w:r>
    </w:p>
    <w:p>
      <w:pPr>
        <w:spacing w:after="80" w:before="60"/>
        <w:jc w:val="left"/>
      </w:pPr>
      <w:r>
        <w:rPr>
          <w:rFonts w:ascii="Arial" w:cs="Arial" w:eastAsia="Arial" w:hAnsi="Arial"/>
          <w:i w:val="false"/>
          <w:iCs w:val="false"/>
          <w:color w:val="000000"/>
          <w:sz w:val="22"/>
          <w:szCs w:val="22"/>
        </w:rPr>
        <w:t xml:space="preserve">This project builds a three-stage AI pipeline to detect, locate, and classify breast tumors in DCE-MRI (Dynamic Contrast Enhanced MRI) scans. Each stage is an independent deep learning model with its own training script, dataset, and checkpoint. The full pipeline is assembled in the notebook.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Tumor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3D ResNet18 + CBAM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P(tumor present) 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Segmentation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Tumor Localization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MONAI UNet3D + DynUNet ensemble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Binary mask (1,D,H,W)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Benign vs Malignant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3D EfficientNet-B0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P(malignant) 0–1</w:t>
            </w:r>
          </w:p>
        </w:tc>
      </w:tr>
    </w:tbl>
    <w:p>
      <w:r>
        <w:rPr>
          <w:sz w:val="12"/>
          <w:szCs w:val="12"/>
        </w:rPr>
        <w:t xml:space="preserve"/>
      </w:r>
    </w:p>
    <w:p>
      <w:pPr>
        <w:spacing w:after="80" w:before="60"/>
        <w:jc w:val="left"/>
      </w:pPr>
      <w:r>
        <w:rPr>
          <w:rFonts w:ascii="Arial" w:cs="Arial" w:eastAsia="Arial" w:hAnsi="Arial"/>
          <w:b/>
          <w:bCs/>
          <w:sz w:val="22"/>
          <w:szCs w:val="22"/>
        </w:rPr>
        <w:t xml:space="preserve">Clinical flow:</w:t>
      </w:r>
      <w:r>
        <w:rPr>
          <w:rFonts w:ascii="Arial" w:cs="Arial" w:eastAsia="Arial" w:hAnsi="Arial"/>
          <w:i w:val="false"/>
          <w:iCs w:val="false"/>
          <w:color w:val="000000"/>
          <w:sz w:val="22"/>
          <w:szCs w:val="22"/>
        </w:rPr>
        <w:t xml:space="preserve"> A new patient scan enters Stage 1. If the detection probability exceeds 0.5 the scan is flagged as positive. The segmentation ensemble then produces a pixel-accurate tumor mask from which volume, location, shape, and DCE kinetic features are extracted. Stage 3 consumes a 64-voxel³ crop centred on the tumor centroid and outputs a malignancy probability. A clinician receives all three outputs as a combined report.</w:t>
      </w:r>
    </w:p>
    <w:p>
      <w:pPr>
        <w:pStyle w:val="Heading1"/>
        <w:spacing w:after="120" w:before="360"/>
      </w:pPr>
      <w:r>
        <w:rPr>
          <w:rFonts w:ascii="Arial" w:cs="Arial" w:eastAsia="Arial" w:hAnsi="Arial"/>
          <w:b/>
          <w:bCs/>
          <w:color w:val="1F3864"/>
          <w:sz w:val="32"/>
          <w:szCs w:val="32"/>
        </w:rPr>
        <w:t xml:space="preserve">2. Dataset and Preprocessing</w:t>
      </w:r>
    </w:p>
    <w:p>
      <w:pPr>
        <w:pStyle w:val="Heading2"/>
        <w:spacing w:after="80" w:before="240"/>
      </w:pPr>
      <w:r>
        <w:rPr>
          <w:rFonts w:ascii="Arial" w:cs="Arial" w:eastAsia="Arial" w:hAnsi="Arial"/>
          <w:b/>
          <w:bCs/>
          <w:color w:val="2E5496"/>
          <w:sz w:val="26"/>
          <w:szCs w:val="26"/>
        </w:rPr>
        <w:t xml:space="preserve">2.1 DCE-MRI Physics — Why Three Channels</w:t>
      </w:r>
    </w:p>
    <w:p>
      <w:pPr>
        <w:spacing w:after="80" w:before="60"/>
        <w:jc w:val="left"/>
      </w:pPr>
      <w:r>
        <w:rPr>
          <w:rFonts w:ascii="Arial" w:cs="Arial" w:eastAsia="Arial" w:hAnsi="Arial"/>
          <w:i w:val="false"/>
          <w:iCs w:val="false"/>
          <w:color w:val="000000"/>
          <w:sz w:val="22"/>
          <w:szCs w:val="22"/>
        </w:rPr>
        <w:t xml:space="preserve">DCE-MRI involves injecting a gadolinium contrast agent into the patient and acquiring three temporal scans. Each scan is stored as one channel of the image array:</w:t>
      </w:r>
    </w:p>
    <w:p>
      <w:pPr>
        <w:pStyle w:val="ListParagraph"/>
        <w:numPr>
          <w:ilvl w:val="0"/>
          <w:numId w:val="2"/>
        </w:numPr>
        <w:spacing w:after="30" w:before="30"/>
      </w:pPr>
      <w:r>
        <w:rPr>
          <w:rFonts w:ascii="Arial" w:cs="Arial" w:eastAsia="Arial" w:hAnsi="Arial"/>
          <w:b/>
          <w:bCs/>
          <w:sz w:val="22"/>
          <w:szCs w:val="22"/>
        </w:rPr>
        <w:t xml:space="preserve">P1 (Pre-contrast):</w:t>
      </w:r>
      <w:r>
        <w:rPr>
          <w:rFonts w:ascii="Arial" w:cs="Arial" w:eastAsia="Arial" w:hAnsi="Arial"/>
          <w:sz w:val="22"/>
          <w:szCs w:val="22"/>
        </w:rPr>
        <w:t xml:space="preserve"> Baseline tissue signal before contrast arrives. Tumor tissue shows slightly elevated signal even here due to different water content.</w:t>
      </w:r>
    </w:p>
    <w:p>
      <w:pPr>
        <w:pStyle w:val="ListParagraph"/>
        <w:numPr>
          <w:ilvl w:val="0"/>
          <w:numId w:val="2"/>
        </w:numPr>
        <w:spacing w:after="30" w:before="30"/>
      </w:pPr>
      <w:r>
        <w:rPr>
          <w:rFonts w:ascii="Arial" w:cs="Arial" w:eastAsia="Arial" w:hAnsi="Arial"/>
          <w:b/>
          <w:bCs/>
          <w:sz w:val="22"/>
          <w:szCs w:val="22"/>
        </w:rPr>
        <w:t xml:space="preserve">P2 (Early post-contrast):</w:t>
      </w:r>
      <w:r>
        <w:rPr>
          <w:rFonts w:ascii="Arial" w:cs="Arial" w:eastAsia="Arial" w:hAnsi="Arial"/>
          <w:sz w:val="22"/>
          <w:szCs w:val="22"/>
        </w:rPr>
        <w:t xml:space="preserve"> Maximum enhancement — healthy breast tissue and tumors both "light up" but malignant tumors enhance more aggressively due to higher vascular density (angiogenesis).</w:t>
      </w:r>
    </w:p>
    <w:p>
      <w:pPr>
        <w:pStyle w:val="ListParagraph"/>
        <w:numPr>
          <w:ilvl w:val="0"/>
          <w:numId w:val="2"/>
        </w:numPr>
        <w:spacing w:after="30" w:before="30"/>
      </w:pPr>
      <w:r>
        <w:rPr>
          <w:rFonts w:ascii="Arial" w:cs="Arial" w:eastAsia="Arial" w:hAnsi="Arial"/>
          <w:b/>
          <w:bCs/>
          <w:sz w:val="22"/>
          <w:szCs w:val="22"/>
        </w:rPr>
        <w:t xml:space="preserve">P3 (Delayed post-contrast):</w:t>
      </w:r>
      <w:r>
        <w:rPr>
          <w:rFonts w:ascii="Arial" w:cs="Arial" w:eastAsia="Arial" w:hAnsi="Arial"/>
          <w:sz w:val="22"/>
          <w:szCs w:val="22"/>
        </w:rPr>
        <w:t xml:space="preserve"> The washout phase. Malignant tumors characteristically wash out faster than benign ones as their vessels are poorly formed and leaky.</w:t>
      </w:r>
    </w:p>
    <w:p>
      <w:pPr>
        <w:spacing w:after="80" w:before="60"/>
        <w:jc w:val="left"/>
      </w:pPr>
      <w:r>
        <w:rPr>
          <w:rFonts w:ascii="Arial" w:cs="Arial" w:eastAsia="Arial" w:hAnsi="Arial"/>
          <w:i w:val="false"/>
          <w:iCs w:val="false"/>
          <w:color w:val="000000"/>
          <w:sz w:val="22"/>
          <w:szCs w:val="22"/>
        </w:rPr>
        <w:t xml:space="preserve">This three-channel DCE signature is the radiological basis of the BI-RADS classification used by radiologists. Every model in this project takes input shape (3, D, H, W) exactly mirroring this P1/P2/P3 structure.</w:t>
      </w:r>
    </w:p>
    <w:p>
      <w:r>
        <w:rPr>
          <w:sz w:val="12"/>
          <w:szCs w:val="12"/>
        </w:rPr>
        <w:t xml:space="preserve"/>
      </w:r>
    </w:p>
    <w:p>
      <w:pPr>
        <w:pStyle w:val="Heading2"/>
        <w:spacing w:after="80" w:before="240"/>
      </w:pPr>
      <w:r>
        <w:rPr>
          <w:rFonts w:ascii="Arial" w:cs="Arial" w:eastAsia="Arial" w:hAnsi="Arial"/>
          <w:b/>
          <w:bCs/>
          <w:color w:val="2E5496"/>
          <w:sz w:val="26"/>
          <w:szCs w:val="26"/>
        </w:rPr>
        <w:t xml:space="preserve">2.2 DCE Kinetic Types</w:t>
      </w:r>
    </w:p>
    <w:p>
      <w:pPr>
        <w:spacing w:after="80" w:before="60"/>
        <w:jc w:val="left"/>
      </w:pPr>
      <w:r>
        <w:rPr>
          <w:rFonts w:ascii="Arial" w:cs="Arial" w:eastAsia="Arial" w:hAnsi="Arial"/>
          <w:i w:val="false"/>
          <w:iCs w:val="false"/>
          <w:color w:val="000000"/>
          <w:sz w:val="22"/>
          <w:szCs w:val="22"/>
        </w:rPr>
        <w:t xml:space="preserve">The relationship between P2 and P3 signal intensities defines the kinetic type, extracted in the pipeline notebook for each patient:</w:t>
      </w:r>
    </w:p>
    <w:p>
      <w:pPr>
        <w:pStyle w:val="ListParagraph"/>
        <w:numPr>
          <w:ilvl w:val="0"/>
          <w:numId w:val="2"/>
        </w:numPr>
        <w:spacing w:after="30" w:before="30"/>
      </w:pPr>
      <w:r>
        <w:rPr>
          <w:rFonts w:ascii="Arial" w:cs="Arial" w:eastAsia="Arial" w:hAnsi="Arial"/>
          <w:b/>
          <w:bCs/>
          <w:sz w:val="22"/>
          <w:szCs w:val="22"/>
        </w:rPr>
        <w:t xml:space="preserve">Type I (Persistent):</w:t>
      </w:r>
      <w:r>
        <w:rPr>
          <w:rFonts w:ascii="Arial" w:cs="Arial" w:eastAsia="Arial" w:hAnsi="Arial"/>
          <w:sz w:val="22"/>
          <w:szCs w:val="22"/>
        </w:rPr>
        <w:t xml:space="preserve"> P3 &gt; P2 × 1.1 — signal keeps rising. Associated with benign lesions such as fibroadenoma.</w:t>
      </w:r>
    </w:p>
    <w:p>
      <w:pPr>
        <w:pStyle w:val="ListParagraph"/>
        <w:numPr>
          <w:ilvl w:val="0"/>
          <w:numId w:val="2"/>
        </w:numPr>
        <w:spacing w:after="30" w:before="30"/>
      </w:pPr>
      <w:r>
        <w:rPr>
          <w:rFonts w:ascii="Arial" w:cs="Arial" w:eastAsia="Arial" w:hAnsi="Arial"/>
          <w:b/>
          <w:bCs/>
          <w:sz w:val="22"/>
          <w:szCs w:val="22"/>
        </w:rPr>
        <w:t xml:space="preserve">Type II (Plateau):</w:t>
      </w:r>
      <w:r>
        <w:rPr>
          <w:rFonts w:ascii="Arial" w:cs="Arial" w:eastAsia="Arial" w:hAnsi="Arial"/>
          <w:sz w:val="22"/>
          <w:szCs w:val="22"/>
        </w:rPr>
        <w:t xml:space="preserve"> P3 ≈ P2. Intermediate — can be benign or malignant.</w:t>
      </w:r>
    </w:p>
    <w:p>
      <w:pPr>
        <w:pStyle w:val="ListParagraph"/>
        <w:numPr>
          <w:ilvl w:val="0"/>
          <w:numId w:val="2"/>
        </w:numPr>
        <w:spacing w:after="30" w:before="30"/>
      </w:pPr>
      <w:r>
        <w:rPr>
          <w:rFonts w:ascii="Arial" w:cs="Arial" w:eastAsia="Arial" w:hAnsi="Arial"/>
          <w:b/>
          <w:bCs/>
          <w:sz w:val="22"/>
          <w:szCs w:val="22"/>
        </w:rPr>
        <w:t xml:space="preserve">Type III (Washout):</w:t>
      </w:r>
      <w:r>
        <w:rPr>
          <w:rFonts w:ascii="Arial" w:cs="Arial" w:eastAsia="Arial" w:hAnsi="Arial"/>
          <w:sz w:val="22"/>
          <w:szCs w:val="22"/>
        </w:rPr>
        <w:t xml:space="preserve"> P3 &lt; P2 × 0.9 — signal drops in the delayed phase. Strongly associated with malignancy.</w:t>
      </w:r>
    </w:p>
    <w:p>
      <w:r>
        <w:rPr>
          <w:sz w:val="12"/>
          <w:szCs w:val="12"/>
        </w:rPr>
        <w:t xml:space="preserve"/>
      </w:r>
    </w:p>
    <w:p>
      <w:pPr>
        <w:pStyle w:val="Heading2"/>
        <w:spacing w:after="80" w:before="240"/>
      </w:pPr>
      <w:r>
        <w:rPr>
          <w:rFonts w:ascii="Arial" w:cs="Arial" w:eastAsia="Arial" w:hAnsi="Arial"/>
          <w:b/>
          <w:bCs/>
          <w:color w:val="2E5496"/>
          <w:sz w:val="26"/>
          <w:szCs w:val="26"/>
        </w:rPr>
        <w:t xml:space="preserve">2.3 Preprocessing Pipeline (prepare_3d_offline.py)</w:t>
      </w:r>
    </w:p>
    <w:p>
      <w:pPr>
        <w:spacing w:after="80" w:before="60"/>
        <w:jc w:val="left"/>
      </w:pPr>
      <w:r>
        <w:rPr>
          <w:rFonts w:ascii="Arial" w:cs="Arial" w:eastAsia="Arial" w:hAnsi="Arial"/>
          <w:i w:val="false"/>
          <w:iCs w:val="false"/>
          <w:color w:val="000000"/>
          <w:sz w:val="22"/>
          <w:szCs w:val="22"/>
        </w:rPr>
        <w:t xml:space="preserve">Raw DICOM files are converted to NumPy .npy format at 1.5mm isotropic voxel spacing. This means each voxel represents a 1.5mm × 1.5mm × 1.5mm cube of tissue — standardising across scanners with different native resolutions. The resulting arrays are stored as image.npy (3,D,H,W) and label.npy (1,D,H,W) float32.</w:t>
      </w:r>
    </w:p>
    <w:p>
      <w:pPr>
        <w:pStyle w:val="ListParagraph"/>
        <w:numPr>
          <w:ilvl w:val="0"/>
          <w:numId w:val="2"/>
        </w:numPr>
        <w:spacing w:after="30" w:before="30"/>
      </w:pPr>
      <w:r>
        <w:rPr>
          <w:rFonts w:ascii="Arial" w:cs="Arial" w:eastAsia="Arial" w:hAnsi="Arial"/>
          <w:b/>
          <w:bCs/>
          <w:sz w:val="22"/>
          <w:szCs w:val="22"/>
        </w:rPr>
        <w:t xml:space="preserve">patients_combined/:</w:t>
      </w:r>
      <w:r>
        <w:rPr>
          <w:rFonts w:ascii="Arial" w:cs="Arial" w:eastAsia="Arial" w:hAnsi="Arial"/>
          <w:sz w:val="22"/>
          <w:szCs w:val="22"/>
        </w:rPr>
        <w:t xml:space="preserve"> 219 segmentation patients in train/val/test splits.</w:t>
      </w:r>
    </w:p>
    <w:p>
      <w:pPr>
        <w:pStyle w:val="ListParagraph"/>
        <w:numPr>
          <w:ilvl w:val="0"/>
          <w:numId w:val="2"/>
        </w:numPr>
        <w:spacing w:after="30" w:before="30"/>
      </w:pPr>
      <w:r>
        <w:rPr>
          <w:rFonts w:ascii="Arial" w:cs="Arial" w:eastAsia="Arial" w:hAnsi="Arial"/>
          <w:b/>
          <w:bCs/>
          <w:sz w:val="22"/>
          <w:szCs w:val="22"/>
        </w:rPr>
        <w:t xml:space="preserve">classification_stage1/:</w:t>
      </w:r>
      <w:r>
        <w:rPr>
          <w:rFonts w:ascii="Arial" w:cs="Arial" w:eastAsia="Arial" w:hAnsi="Arial"/>
          <w:sz w:val="22"/>
          <w:szCs w:val="22"/>
        </w:rPr>
        <w:t xml:space="preserve"> 516 patients — 323 malignant, 193 negative (normal + benign). Sourced from patients_combined + fastMRI + breastdx_normal.</w:t>
      </w:r>
    </w:p>
    <w:p>
      <w:pPr>
        <w:pStyle w:val="ListParagraph"/>
        <w:numPr>
          <w:ilvl w:val="0"/>
          <w:numId w:val="2"/>
        </w:numPr>
        <w:spacing w:after="30" w:before="30"/>
      </w:pPr>
      <w:r>
        <w:rPr>
          <w:rFonts w:ascii="Arial" w:cs="Arial" w:eastAsia="Arial" w:hAnsi="Arial"/>
          <w:b/>
          <w:bCs/>
          <w:sz w:val="22"/>
          <w:szCs w:val="22"/>
        </w:rPr>
        <w:t xml:space="preserve">classification_stage3/:</w:t>
      </w:r>
      <w:r>
        <w:rPr>
          <w:rFonts w:ascii="Arial" w:cs="Arial" w:eastAsia="Arial" w:hAnsi="Arial"/>
          <w:sz w:val="22"/>
          <w:szCs w:val="22"/>
        </w:rPr>
        <w:t xml:space="preserve"> 459 patients — 323 malignant, 136 benign. Patients who already have a tumor confirmed.</w:t>
      </w:r>
    </w:p>
    <w:p>
      <w:r>
        <w:rPr>
          <w:sz w:val="12"/>
          <w:szCs w:val="12"/>
        </w:rPr>
        <w:t xml:space="preserve"/>
      </w:r>
    </w:p>
    <w:p>
      <w:pPr>
        <w:pStyle w:val="Heading2"/>
        <w:spacing w:after="80" w:before="240"/>
      </w:pPr>
      <w:r>
        <w:rPr>
          <w:rFonts w:ascii="Arial" w:cs="Arial" w:eastAsia="Arial" w:hAnsi="Arial"/>
          <w:b/>
          <w:bCs/>
          <w:color w:val="2E5496"/>
          <w:sz w:val="26"/>
          <w:szCs w:val="26"/>
        </w:rPr>
        <w:t xml:space="preserve">2.4 Old vs New Dataset Groups (data_3d.py)</w:t>
      </w:r>
    </w:p>
    <w:p>
      <w:pPr>
        <w:spacing w:after="80" w:before="60"/>
        <w:jc w:val="left"/>
      </w:pPr>
      <w:r>
        <w:rPr>
          <w:rFonts w:ascii="Arial" w:cs="Arial" w:eastAsia="Arial" w:hAnsi="Arial"/>
          <w:i w:val="false"/>
          <w:iCs w:val="false"/>
          <w:color w:val="000000"/>
          <w:sz w:val="22"/>
          <w:szCs w:val="22"/>
        </w:rPr>
        <w:t xml:space="preserve">The segmentation data has two patient groups. Patients with numeric IDs ≤ 100 are the "old" dataset with D ≈ 220 slices (depth axis is the long axis). Patients with IDs &gt; 100 are the ISPY-1 dataset with D ≈ 50 slices (a transposed axis layout). This geometric difference matters for the segmentation model because a 96³ patch that spans 96 slices captures the entire tumor in the old dataset but much less of the context in the new one.</w:t>
      </w:r>
    </w:p>
    <w:p>
      <w:pPr>
        <w:spacing w:after="80" w:before="60"/>
        <w:jc w:val="left"/>
      </w:pPr>
      <w:r>
        <w:rPr>
          <w:rFonts w:ascii="Arial" w:cs="Arial" w:eastAsia="Arial" w:hAnsi="Arial"/>
          <w:i w:val="false"/>
          <w:iCs w:val="false"/>
          <w:color w:val="000000"/>
          <w:sz w:val="22"/>
          <w:szCs w:val="22"/>
        </w:rPr>
        <w:t xml:space="preserve">To handle this, </w:t>
      </w:r>
      <w:r>
        <w:rPr>
          <w:rFonts w:ascii="Arial" w:cs="Arial" w:eastAsia="Arial" w:hAnsi="Arial"/>
          <w:b/>
          <w:bCs/>
          <w:sz w:val="22"/>
          <w:szCs w:val="22"/>
        </w:rPr>
        <w:t xml:space="preserve">WeightedRandomSampler</w:t>
      </w:r>
      <w:r>
        <w:rPr>
          <w:rFonts w:ascii="Arial" w:cs="Arial" w:eastAsia="Arial" w:hAnsi="Arial"/>
          <w:i w:val="false"/>
          <w:iCs w:val="false"/>
          <w:color w:val="000000"/>
          <w:sz w:val="22"/>
          <w:szCs w:val="22"/>
        </w:rPr>
        <w:t xml:space="preserve"> samples new-dataset patients twice as often per epoch (weight=2.0). The model therefore sees more examples of the thin-D geometry early in training and learns to generalise across both layouts.</w:t>
      </w:r>
    </w:p>
    <w:p>
      <w:pPr>
        <w:pStyle w:val="Heading1"/>
        <w:spacing w:after="120" w:before="360"/>
      </w:pPr>
      <w:r>
        <w:rPr>
          <w:rFonts w:ascii="Arial" w:cs="Arial" w:eastAsia="Arial" w:hAnsi="Arial"/>
          <w:b/>
          <w:bCs/>
          <w:color w:val="1F3864"/>
          <w:sz w:val="32"/>
          <w:szCs w:val="32"/>
        </w:rPr>
        <w:t xml:space="preserve">3. Loss Functions — Detailed Explanation</w:t>
      </w:r>
    </w:p>
    <w:p>
      <w:pPr>
        <w:pStyle w:val="Heading2"/>
        <w:spacing w:after="80" w:before="240"/>
      </w:pPr>
      <w:r>
        <w:rPr>
          <w:rFonts w:ascii="Arial" w:cs="Arial" w:eastAsia="Arial" w:hAnsi="Arial"/>
          <w:b/>
          <w:bCs/>
          <w:color w:val="2E5496"/>
          <w:sz w:val="26"/>
          <w:szCs w:val="26"/>
        </w:rPr>
        <w:t xml:space="preserve">3.1 Why Standard Cross-Entropy Fails for Segmentation</w:t>
      </w:r>
    </w:p>
    <w:p>
      <w:pPr>
        <w:spacing w:after="80" w:before="60"/>
        <w:jc w:val="left"/>
      </w:pPr>
      <w:r>
        <w:rPr>
          <w:rFonts w:ascii="Arial" w:cs="Arial" w:eastAsia="Arial" w:hAnsi="Arial"/>
          <w:i w:val="false"/>
          <w:iCs w:val="false"/>
          <w:color w:val="000000"/>
          <w:sz w:val="22"/>
          <w:szCs w:val="22"/>
        </w:rPr>
        <w:t xml:space="preserve">In a 3D breast MRI volume, tumor voxels typically represent less than 0.05% of all voxels (TUMOR_PREVALENCE = 0.0005 in model_3d.py). If a standard cross-entropy loss is used, the model quickly learns to predict "no tumor" for every voxel and achieves 99.95% voxel accuracy — but finds zero tumors. This is called the </w:t>
      </w:r>
      <w:r>
        <w:rPr>
          <w:rFonts w:ascii="Arial" w:cs="Arial" w:eastAsia="Arial" w:hAnsi="Arial"/>
          <w:b/>
          <w:bCs/>
          <w:sz w:val="22"/>
          <w:szCs w:val="22"/>
        </w:rPr>
        <w:t xml:space="preserve">class imbalance problem</w:t>
      </w:r>
      <w:r>
        <w:rPr>
          <w:rFonts w:ascii="Arial" w:cs="Arial" w:eastAsia="Arial" w:hAnsi="Arial"/>
          <w:i w:val="false"/>
          <w:iCs w:val="false"/>
          <w:color w:val="000000"/>
          <w:sz w:val="22"/>
          <w:szCs w:val="22"/>
        </w:rPr>
        <w:t xml:space="preserve">. All three losses used in this project address it in complementary ways.</w:t>
      </w:r>
    </w:p>
    <w:p>
      <w:r>
        <w:rPr>
          <w:sz w:val="12"/>
          <w:szCs w:val="12"/>
        </w:rPr>
        <w:t xml:space="preserve"/>
      </w:r>
    </w:p>
    <w:p>
      <w:pPr>
        <w:pStyle w:val="Heading2"/>
        <w:spacing w:after="80" w:before="240"/>
      </w:pPr>
      <w:r>
        <w:rPr>
          <w:rFonts w:ascii="Arial" w:cs="Arial" w:eastAsia="Arial" w:hAnsi="Arial"/>
          <w:b/>
          <w:bCs/>
          <w:color w:val="2E5496"/>
          <w:sz w:val="26"/>
          <w:szCs w:val="26"/>
        </w:rPr>
        <w:t xml:space="preserve">3.2 Tversky Loss</w:t>
      </w:r>
    </w:p>
    <w:p>
      <w:pPr>
        <w:shd w:fill="EBF3FB" w:val="clear"/>
        <w:spacing w:after="60" w:before="60"/>
        <w:ind w:left="360" w:right="360"/>
      </w:pPr>
      <w:r>
        <w:rPr>
          <w:rFonts w:ascii="Arial" w:cs="Arial" w:eastAsia="Arial" w:hAnsi="Arial"/>
          <w:i/>
          <w:iCs/>
          <w:color w:val="1F3864"/>
          <w:sz w:val="22"/>
          <w:szCs w:val="22"/>
        </w:rPr>
        <w:t xml:space="preserve">Used by: train_3d.py and train_dynunet.py  |  Parameters: alpha=0.3, beta=0.7</w:t>
      </w:r>
    </w:p>
    <w:p>
      <w:pPr>
        <w:spacing w:after="80" w:before="60"/>
        <w:jc w:val="left"/>
      </w:pPr>
      <w:r>
        <w:rPr>
          <w:rFonts w:ascii="Arial" w:cs="Arial" w:eastAsia="Arial" w:hAnsi="Arial"/>
          <w:i w:val="false"/>
          <w:iCs w:val="false"/>
          <w:color w:val="000000"/>
          <w:sz w:val="22"/>
          <w:szCs w:val="22"/>
        </w:rPr>
        <w:t xml:space="preserve">The Tversky loss is a generalisation of the Dice loss that allows asymmetric weighting of false positives (FP) and false negatives (FN). The formula is:</w:t>
      </w:r>
    </w:p>
    <w:p>
      <w:pPr>
        <w:spacing w:after="40" w:before="40"/>
        <w:ind w:left="720"/>
      </w:pPr>
      <w:r>
        <w:rPr>
          <w:rFonts w:ascii="Courier New" w:cs="Courier New" w:eastAsia="Courier New" w:hAnsi="Courier New"/>
          <w:color w:val="1A1A2E"/>
          <w:sz w:val="18"/>
          <w:szCs w:val="18"/>
        </w:rPr>
        <w:t xml:space="preserve">Tversky = (TP + smooth) / (TP + alpha*FP + beta*FN + smooth)</w:t>
      </w:r>
    </w:p>
    <w:p>
      <w:pPr>
        <w:spacing w:after="40" w:before="40"/>
        <w:ind w:left="720"/>
      </w:pPr>
      <w:r>
        <w:rPr>
          <w:rFonts w:ascii="Courier New" w:cs="Courier New" w:eastAsia="Courier New" w:hAnsi="Courier New"/>
          <w:color w:val="1A1A2E"/>
          <w:sz w:val="18"/>
          <w:szCs w:val="18"/>
        </w:rPr>
        <w:t xml:space="preserve">Loss    = 1 - Tversky</w:t>
      </w:r>
    </w:p>
    <w:p>
      <w:pPr>
        <w:spacing w:after="80" w:before="60"/>
        <w:jc w:val="left"/>
      </w:pPr>
      <w:r>
        <w:rPr>
          <w:rFonts w:ascii="Arial" w:cs="Arial" w:eastAsia="Arial" w:hAnsi="Arial"/>
          <w:i w:val="false"/>
          <w:iCs w:val="false"/>
          <w:color w:val="000000"/>
          <w:sz w:val="22"/>
          <w:szCs w:val="22"/>
        </w:rPr>
        <w:t xml:space="preserve">Where TP = voxels correctly predicted as tumor, FP = voxels wrongly called tumor, FN = tumor voxels the model missed.</w:t>
      </w:r>
    </w:p>
    <w:p>
      <w:r>
        <w:rPr>
          <w:sz w:val="12"/>
          <w:szCs w:val="12"/>
        </w:rPr>
        <w:t xml:space="preserve"/>
      </w:r>
    </w:p>
    <w:p>
      <w:pPr>
        <w:spacing w:after="80" w:before="60"/>
        <w:jc w:val="left"/>
      </w:pPr>
      <w:r>
        <w:rPr>
          <w:rFonts w:ascii="Arial" w:cs="Arial" w:eastAsia="Arial" w:hAnsi="Arial"/>
          <w:b/>
          <w:bCs/>
          <w:sz w:val="22"/>
          <w:szCs w:val="22"/>
        </w:rPr>
        <w:t xml:space="preserve">Why alpha=0.3 and beta=0.7?</w:t>
      </w:r>
      <w:r>
        <w:rPr>
          <w:rFonts w:ascii="Arial" w:cs="Arial" w:eastAsia="Arial" w:hAnsi="Arial"/>
          <w:i w:val="false"/>
          <w:iCs w:val="false"/>
          <w:color w:val="000000"/>
          <w:sz w:val="22"/>
          <w:szCs w:val="22"/>
        </w:rPr>
        <w:t xml:space="preserve"> By setting beta &gt; alpha we penalise false negatives (missed tumor voxels) more heavily than false positives (over-segmentation). In a clinical context this is the correct trade-off: missing a real tumor is far more dangerous than marking a few extra voxels. When alpha = beta = 0.5 the Tversky loss becomes exactly equal to the Dice loss.</w:t>
      </w:r>
    </w:p>
    <w:p>
      <w:pPr>
        <w:spacing w:after="80" w:before="60"/>
        <w:jc w:val="left"/>
      </w:pPr>
      <w:r>
        <w:rPr>
          <w:rFonts w:ascii="Arial" w:cs="Arial" w:eastAsia="Arial" w:hAnsi="Arial"/>
          <w:b/>
          <w:bCs/>
          <w:sz w:val="22"/>
          <w:szCs w:val="22"/>
        </w:rPr>
        <w:t xml:space="preserve">Why not pure Dice?</w:t>
      </w:r>
      <w:r>
        <w:rPr>
          <w:rFonts w:ascii="Arial" w:cs="Arial" w:eastAsia="Arial" w:hAnsi="Arial"/>
          <w:i w:val="false"/>
          <w:iCs w:val="false"/>
          <w:color w:val="000000"/>
          <w:sz w:val="22"/>
          <w:szCs w:val="22"/>
        </w:rPr>
        <w:t xml:space="preserve"> The Dice coefficient is the harmonic mean of precision and recall. It penalises FP and FN equally. At the start of training when the model predicts very few positives, Dice gradients become very small (near-zero denominator problem). Tversky with beta=0.7 produces larger gradients from missed tumors early in training, which breaks the all-negative collapse faster.</w:t>
      </w:r>
    </w:p>
    <w:p>
      <w:r>
        <w:rPr>
          <w:sz w:val="12"/>
          <w:szCs w:val="12"/>
        </w:rPr>
        <w:t xml:space="preserve"/>
      </w:r>
    </w:p>
    <w:p>
      <w:pPr>
        <w:pStyle w:val="Heading2"/>
        <w:spacing w:after="80" w:before="240"/>
      </w:pPr>
      <w:r>
        <w:rPr>
          <w:rFonts w:ascii="Arial" w:cs="Arial" w:eastAsia="Arial" w:hAnsi="Arial"/>
          <w:b/>
          <w:bCs/>
          <w:color w:val="2E5496"/>
          <w:sz w:val="26"/>
          <w:szCs w:val="26"/>
        </w:rPr>
        <w:t xml:space="preserve">3.3 Focal Loss</w:t>
      </w:r>
    </w:p>
    <w:p>
      <w:pPr>
        <w:shd w:fill="EBF3FB" w:val="clear"/>
        <w:spacing w:after="60" w:before="60"/>
        <w:ind w:left="360" w:right="360"/>
      </w:pPr>
      <w:r>
        <w:rPr>
          <w:rFonts w:ascii="Arial" w:cs="Arial" w:eastAsia="Arial" w:hAnsi="Arial"/>
          <w:i/>
          <w:iCs/>
          <w:color w:val="1F3864"/>
          <w:sz w:val="22"/>
          <w:szCs w:val="22"/>
        </w:rPr>
        <w:t xml:space="preserve">Used by: train_3d.py and train_dynunet.py  |  Parameters: gamma=2.0, alpha=0.95</w:t>
      </w:r>
    </w:p>
    <w:p>
      <w:pPr>
        <w:spacing w:after="80" w:before="60"/>
        <w:jc w:val="left"/>
      </w:pPr>
      <w:r>
        <w:rPr>
          <w:rFonts w:ascii="Arial" w:cs="Arial" w:eastAsia="Arial" w:hAnsi="Arial"/>
          <w:i w:val="false"/>
          <w:iCs w:val="false"/>
          <w:color w:val="000000"/>
          <w:sz w:val="22"/>
          <w:szCs w:val="22"/>
        </w:rPr>
        <w:t xml:space="preserve">Focal loss was originally designed for dense object detection (RetinaNet). It modifies cross-entropy by adding a factor (1-p)^gamma that down-weights easy examples:</w:t>
      </w:r>
    </w:p>
    <w:p>
      <w:pPr>
        <w:spacing w:after="40" w:before="40"/>
        <w:ind w:left="720"/>
      </w:pPr>
      <w:r>
        <w:rPr>
          <w:rFonts w:ascii="Courier New" w:cs="Courier New" w:eastAsia="Courier New" w:hAnsi="Courier New"/>
          <w:color w:val="1A1A2E"/>
          <w:sz w:val="18"/>
          <w:szCs w:val="18"/>
        </w:rPr>
        <w:t xml:space="preserve">FL(p) = -alpha * (1-p)^gamma * log(p)         for positive voxels (tumor)</w:t>
      </w:r>
    </w:p>
    <w:p>
      <w:pPr>
        <w:spacing w:after="40" w:before="40"/>
        <w:ind w:left="720"/>
      </w:pPr>
      <w:r>
        <w:rPr>
          <w:rFonts w:ascii="Courier New" w:cs="Courier New" w:eastAsia="Courier New" w:hAnsi="Courier New"/>
          <w:color w:val="1A1A2E"/>
          <w:sz w:val="18"/>
          <w:szCs w:val="18"/>
        </w:rPr>
        <w:t xml:space="preserve">FL(p) = -(1-alpha) * p^gamma * log(1-p)       for negative voxels (background)</w:t>
      </w:r>
    </w:p>
    <w:p>
      <w:pPr>
        <w:spacing w:after="80" w:before="60"/>
        <w:jc w:val="left"/>
      </w:pPr>
      <w:r>
        <w:rPr>
          <w:rFonts w:ascii="Arial" w:cs="Arial" w:eastAsia="Arial" w:hAnsi="Arial"/>
          <w:b/>
          <w:bCs/>
          <w:sz w:val="22"/>
          <w:szCs w:val="22"/>
        </w:rPr>
        <w:t xml:space="preserve">What gamma=2.0 does:</w:t>
      </w:r>
      <w:r>
        <w:rPr>
          <w:rFonts w:ascii="Arial" w:cs="Arial" w:eastAsia="Arial" w:hAnsi="Arial"/>
          <w:i w:val="false"/>
          <w:iCs w:val="false"/>
          <w:color w:val="000000"/>
          <w:sz w:val="22"/>
          <w:szCs w:val="22"/>
        </w:rPr>
        <w:t xml:space="preserve"> When the model correctly predicts a negative voxel with p=0.01 (very confident), the factor (1-0.01)^2 ≈ 0.98 keeps the gradient nearly full. But when a negative voxel is predicted correctly with p=0.99, the factor (1-0.99)^2 = 0.0001 reduces the gradient to near-zero. The model stops wasting capacity on easy background voxels it already handles well and focuses gradient signal on hard cases.</w:t>
      </w:r>
    </w:p>
    <w:p>
      <w:pPr>
        <w:spacing w:after="80" w:before="60"/>
        <w:jc w:val="left"/>
      </w:pPr>
      <w:r>
        <w:rPr>
          <w:rFonts w:ascii="Arial" w:cs="Arial" w:eastAsia="Arial" w:hAnsi="Arial"/>
          <w:b/>
          <w:bCs/>
          <w:sz w:val="22"/>
          <w:szCs w:val="22"/>
        </w:rPr>
        <w:t xml:space="preserve">What alpha=0.95 does:</w:t>
      </w:r>
      <w:r>
        <w:rPr>
          <w:rFonts w:ascii="Arial" w:cs="Arial" w:eastAsia="Arial" w:hAnsi="Arial"/>
          <w:i w:val="false"/>
          <w:iCs w:val="false"/>
          <w:color w:val="000000"/>
          <w:sz w:val="22"/>
          <w:szCs w:val="22"/>
        </w:rPr>
        <w:t xml:space="preserve"> The 0.95 factor multiplies positive voxel (tumor) gradients and 0.05 multiplies negative gradients. This independently rebalances the class imbalance on top of the focal modulation.</w:t>
      </w:r>
    </w:p>
    <w:p>
      <w:pPr>
        <w:spacing w:after="80" w:before="60"/>
        <w:jc w:val="left"/>
      </w:pPr>
      <w:r>
        <w:rPr>
          <w:rFonts w:ascii="Arial" w:cs="Arial" w:eastAsia="Arial" w:hAnsi="Arial"/>
          <w:b/>
          <w:bCs/>
          <w:sz w:val="22"/>
          <w:szCs w:val="22"/>
        </w:rPr>
        <w:t xml:space="preserve">Combined with Tversky:</w:t>
      </w:r>
      <w:r>
        <w:rPr>
          <w:rFonts w:ascii="Arial" w:cs="Arial" w:eastAsia="Arial" w:hAnsi="Arial"/>
          <w:i w:val="false"/>
          <w:iCs w:val="false"/>
          <w:color w:val="000000"/>
          <w:sz w:val="22"/>
          <w:szCs w:val="22"/>
        </w:rPr>
        <w:t xml:space="preserve"> The combined_loss = tversky_loss + focal_loss uses both simultaneously. Tversky provides strong recall-biased Dice-style gradient for finding all tumor voxels. Focal loss provides voxel-level hard example mining. Together they consistently outperform either loss alone on heavily imbalanced 3D medical segmentation tasks.</w:t>
      </w:r>
    </w:p>
    <w:p>
      <w:r>
        <w:rPr>
          <w:sz w:val="12"/>
          <w:szCs w:val="12"/>
        </w:rPr>
        <w:t xml:space="preserve"/>
      </w:r>
    </w:p>
    <w:p>
      <w:pPr>
        <w:pStyle w:val="Heading2"/>
        <w:spacing w:after="80" w:before="240"/>
      </w:pPr>
      <w:r>
        <w:rPr>
          <w:rFonts w:ascii="Arial" w:cs="Arial" w:eastAsia="Arial" w:hAnsi="Arial"/>
          <w:b/>
          <w:bCs/>
          <w:color w:val="2E5496"/>
          <w:sz w:val="26"/>
          <w:szCs w:val="26"/>
        </w:rPr>
        <w:t xml:space="preserve">3.4 BCEWithLogitsLoss (Classification stages)</w:t>
      </w:r>
    </w:p>
    <w:p>
      <w:pPr>
        <w:shd w:fill="EBF3FB" w:val="clear"/>
        <w:spacing w:after="60" w:before="60"/>
        <w:ind w:left="360" w:right="360"/>
      </w:pPr>
      <w:r>
        <w:rPr>
          <w:rFonts w:ascii="Arial" w:cs="Arial" w:eastAsia="Arial" w:hAnsi="Arial"/>
          <w:i/>
          <w:iCs/>
          <w:color w:val="1F3864"/>
          <w:sz w:val="22"/>
          <w:szCs w:val="22"/>
        </w:rPr>
        <w:t xml:space="preserve">Used by: train_stage1.py (pos_weight=2.0) and train_stage3.py (pos_weight=0.4211)</w:t>
      </w:r>
    </w:p>
    <w:p>
      <w:pPr>
        <w:spacing w:after="80" w:before="60"/>
        <w:jc w:val="left"/>
      </w:pPr>
      <w:r>
        <w:rPr>
          <w:rFonts w:ascii="Arial" w:cs="Arial" w:eastAsia="Arial" w:hAnsi="Arial"/>
          <w:i w:val="false"/>
          <w:iCs w:val="false"/>
          <w:color w:val="000000"/>
          <w:sz w:val="22"/>
          <w:szCs w:val="22"/>
        </w:rPr>
        <w:t xml:space="preserve">Binary Cross-Entropy with Logits is the standard loss for binary classification. The model outputs a raw logit (unbounded real number) and the loss applies sigmoid internally then computes cross-entropy. This is numerically more stable than applying sigmoid before BCELoss.</w:t>
      </w:r>
    </w:p>
    <w:p>
      <w:pPr>
        <w:spacing w:after="40" w:before="40"/>
        <w:ind w:left="720"/>
      </w:pPr>
      <w:r>
        <w:rPr>
          <w:rFonts w:ascii="Courier New" w:cs="Courier New" w:eastAsia="Courier New" w:hAnsi="Courier New"/>
          <w:color w:val="1A1A2E"/>
          <w:sz w:val="18"/>
          <w:szCs w:val="18"/>
        </w:rPr>
        <w:t xml:space="preserve">BCE = -(y * log(sigmoid(z)) + (1-y) * log(1 - sigmoid(z)))</w:t>
      </w:r>
    </w:p>
    <w:p>
      <w:pPr>
        <w:spacing w:after="80" w:before="60"/>
        <w:jc w:val="left"/>
      </w:pPr>
      <w:r>
        <w:rPr>
          <w:rFonts w:ascii="Arial" w:cs="Arial" w:eastAsia="Arial" w:hAnsi="Arial"/>
          <w:b/>
          <w:bCs/>
          <w:sz w:val="22"/>
          <w:szCs w:val="22"/>
        </w:rPr>
        <w:t xml:space="preserve">pos_weight explained:</w:t>
      </w:r>
      <w:r>
        <w:rPr>
          <w:rFonts w:ascii="Arial" w:cs="Arial" w:eastAsia="Arial" w:hAnsi="Arial"/>
          <w:i w:val="false"/>
          <w:iCs w:val="false"/>
          <w:color w:val="000000"/>
          <w:sz w:val="22"/>
          <w:szCs w:val="22"/>
        </w:rPr>
        <w:t xml:space="preserve"> The pos_weight parameter multiplies the loss contribution of positive samples. This directly addresses class imbalance in classification.</w:t>
      </w:r>
    </w:p>
    <w:p>
      <w:pPr>
        <w:pStyle w:val="ListParagraph"/>
        <w:numPr>
          <w:ilvl w:val="0"/>
          <w:numId w:val="2"/>
        </w:numPr>
        <w:spacing w:after="30" w:before="30"/>
      </w:pPr>
      <w:r>
        <w:rPr>
          <w:rFonts w:ascii="Arial" w:cs="Arial" w:eastAsia="Arial" w:hAnsi="Arial"/>
          <w:b/>
          <w:bCs/>
          <w:sz w:val="22"/>
          <w:szCs w:val="22"/>
        </w:rPr>
        <w:t xml:space="preserve">Stage 1 — pos_weight=2.0:</w:t>
      </w:r>
      <w:r>
        <w:rPr>
          <w:rFonts w:ascii="Arial" w:cs="Arial" w:eastAsia="Arial" w:hAnsi="Arial"/>
          <w:sz w:val="22"/>
          <w:szCs w:val="22"/>
        </w:rPr>
        <w:t xml:space="preserve"> There are 323 malignant vs 193 negative patients in training. The malignant class contributes 2.0× more to the loss. This was deliberately set above the raw ratio (323/193=1.67) to push sensitivity higher, accepting a small increase in false alarms.</w:t>
      </w:r>
    </w:p>
    <w:p>
      <w:pPr>
        <w:pStyle w:val="ListParagraph"/>
        <w:numPr>
          <w:ilvl w:val="0"/>
          <w:numId w:val="2"/>
        </w:numPr>
        <w:spacing w:after="30" w:before="30"/>
      </w:pPr>
      <w:r>
        <w:rPr>
          <w:rFonts w:ascii="Arial" w:cs="Arial" w:eastAsia="Arial" w:hAnsi="Arial"/>
          <w:b/>
          <w:bCs/>
          <w:sz w:val="22"/>
          <w:szCs w:val="22"/>
        </w:rPr>
        <w:t xml:space="preserve">Stage 3 — pos_weight=0.4211:</w:t>
      </w:r>
      <w:r>
        <w:rPr>
          <w:rFonts w:ascii="Arial" w:cs="Arial" w:eastAsia="Arial" w:hAnsi="Arial"/>
          <w:sz w:val="22"/>
          <w:szCs w:val="22"/>
        </w:rPr>
        <w:t xml:space="preserve"> This is the most important fix in the project. There are 221 malignant vs 89 benign patients in Stage 3 training. Malignant is the </w:t>
      </w:r>
      <w:r>
        <w:rPr>
          <w:rFonts w:ascii="Arial" w:cs="Arial" w:eastAsia="Arial" w:hAnsi="Arial"/>
          <w:b/>
          <w:bCs/>
          <w:sz w:val="22"/>
          <w:szCs w:val="22"/>
        </w:rPr>
        <w:t xml:space="preserve">majority</w:t>
      </w:r>
      <w:r>
        <w:rPr>
          <w:rFonts w:ascii="Arial" w:cs="Arial" w:eastAsia="Arial" w:hAnsi="Arial"/>
          <w:sz w:val="22"/>
          <w:szCs w:val="22"/>
        </w:rPr>
        <w:t xml:space="preserve"> class. Using pos_weight &gt; 1 would amplify the majority, pushing all predictions to malignant (which caused the initial recall=1, spec=0 collapse). The fix sets pos_weight = 89/221 = 0.403, which DOWN-weights the majority class and balances the gradient signal.</w:t>
      </w:r>
    </w:p>
    <w:p>
      <w:r>
        <w:rPr>
          <w:sz w:val="12"/>
          <w:szCs w:val="12"/>
        </w:rPr>
        <w:t xml:space="preserve"/>
      </w:r>
    </w:p>
    <w:p>
      <w:pPr>
        <w:pStyle w:val="Heading2"/>
        <w:spacing w:after="80" w:before="240"/>
      </w:pPr>
      <w:r>
        <w:rPr>
          <w:rFonts w:ascii="Arial" w:cs="Arial" w:eastAsia="Arial" w:hAnsi="Arial"/>
          <w:b/>
          <w:bCs/>
          <w:color w:val="2E5496"/>
          <w:sz w:val="26"/>
          <w:szCs w:val="26"/>
        </w:rPr>
        <w:t xml:space="preserve">3.5 Deep Supervision Loss (DynUNet only)</w:t>
      </w:r>
    </w:p>
    <w:p>
      <w:pPr>
        <w:shd w:fill="EBF3FB" w:val="clear"/>
        <w:spacing w:after="60" w:before="60"/>
        <w:ind w:left="360" w:right="360"/>
      </w:pPr>
      <w:r>
        <w:rPr>
          <w:rFonts w:ascii="Arial" w:cs="Arial" w:eastAsia="Arial" w:hAnsi="Arial"/>
          <w:i/>
          <w:iCs/>
          <w:color w:val="1F3864"/>
          <w:sz w:val="22"/>
          <w:szCs w:val="22"/>
        </w:rPr>
        <w:t xml:space="preserve">Used by: train_dynunet.py  |  Weights: [1.0, 0.5, 0.25]</w:t>
      </w:r>
    </w:p>
    <w:p>
      <w:pPr>
        <w:spacing w:after="80" w:before="60"/>
        <w:jc w:val="left"/>
      </w:pPr>
      <w:r>
        <w:rPr>
          <w:rFonts w:ascii="Arial" w:cs="Arial" w:eastAsia="Arial" w:hAnsi="Arial"/>
          <w:i w:val="false"/>
          <w:iCs w:val="false"/>
          <w:color w:val="000000"/>
          <w:sz w:val="22"/>
          <w:szCs w:val="22"/>
        </w:rPr>
        <w:t xml:space="preserve">DynUNet has a deep_supervision=True architecture that produces multiple output predictions at different scales during training — one from the full decoder and two from intermediate decoder levels. Deep supervision trains all decoder levels simultaneously, which prevents the gradient from vanishing in early decoder blocks.</w:t>
      </w:r>
    </w:p>
    <w:p>
      <w:pPr>
        <w:spacing w:after="40" w:before="40"/>
        <w:ind w:left="720"/>
      </w:pPr>
      <w:r>
        <w:rPr>
          <w:rFonts w:ascii="Courier New" w:cs="Courier New" w:eastAsia="Courier New" w:hAnsi="Courier New"/>
          <w:color w:val="1A1A2E"/>
          <w:sz w:val="18"/>
          <w:szCs w:val="18"/>
        </w:rPr>
        <w:t xml:space="preserve">total_loss = 1.0 * combined_loss(pred_full) +</w:t>
      </w:r>
    </w:p>
    <w:p>
      <w:pPr>
        <w:spacing w:after="40" w:before="40"/>
        <w:ind w:left="720"/>
      </w:pPr>
      <w:r>
        <w:rPr>
          <w:rFonts w:ascii="Courier New" w:cs="Courier New" w:eastAsia="Courier New" w:hAnsi="Courier New"/>
          <w:color w:val="1A1A2E"/>
          <w:sz w:val="18"/>
          <w:szCs w:val="18"/>
        </w:rPr>
        <w:t xml:space="preserve">            0.5 * combined_loss(pred_mid)  +</w:t>
      </w:r>
    </w:p>
    <w:p>
      <w:pPr>
        <w:spacing w:after="40" w:before="40"/>
        <w:ind w:left="720"/>
      </w:pPr>
      <w:r>
        <w:rPr>
          <w:rFonts w:ascii="Courier New" w:cs="Courier New" w:eastAsia="Courier New" w:hAnsi="Courier New"/>
          <w:color w:val="1A1A2E"/>
          <w:sz w:val="18"/>
          <w:szCs w:val="18"/>
        </w:rPr>
        <w:t xml:space="preserve">            0.25 * combined_loss(pred_early)</w:t>
      </w:r>
    </w:p>
    <w:p>
      <w:pPr>
        <w:spacing w:after="80" w:before="60"/>
        <w:jc w:val="left"/>
      </w:pPr>
      <w:r>
        <w:rPr>
          <w:rFonts w:ascii="Arial" w:cs="Arial" w:eastAsia="Arial" w:hAnsi="Arial"/>
          <w:i w:val="false"/>
          <w:iCs w:val="false"/>
          <w:color w:val="000000"/>
          <w:sz w:val="22"/>
          <w:szCs w:val="22"/>
        </w:rPr>
        <w:t xml:space="preserve">The main output at full resolution contributes 1.0. The intermediate outputs contribute less because they have coarser spatial resolution and less capacity. At inference time only the full-resolution output is used (the deep supervision outputs are discarded).</w:t>
      </w:r>
    </w:p>
    <w:p>
      <w:pPr>
        <w:pStyle w:val="Heading1"/>
        <w:spacing w:after="120" w:before="360"/>
      </w:pPr>
      <w:r>
        <w:rPr>
          <w:rFonts w:ascii="Arial" w:cs="Arial" w:eastAsia="Arial" w:hAnsi="Arial"/>
          <w:b/>
          <w:bCs/>
          <w:color w:val="1F3864"/>
          <w:sz w:val="32"/>
          <w:szCs w:val="32"/>
        </w:rPr>
        <w:t xml:space="preserve">4. Models — Architecture Details</w:t>
      </w:r>
    </w:p>
    <w:p>
      <w:pPr>
        <w:pStyle w:val="Heading2"/>
        <w:spacing w:after="80" w:before="240"/>
      </w:pPr>
      <w:r>
        <w:rPr>
          <w:rFonts w:ascii="Arial" w:cs="Arial" w:eastAsia="Arial" w:hAnsi="Arial"/>
          <w:b/>
          <w:bCs/>
          <w:color w:val="2E5496"/>
          <w:sz w:val="26"/>
          <w:szCs w:val="26"/>
        </w:rPr>
        <w:t xml:space="preserve">4.1 Stage 1 — ResNet3D + CBAM (model_stage1.py)</w:t>
      </w:r>
    </w:p>
    <w:p>
      <w:pPr>
        <w:spacing w:after="80" w:before="60"/>
        <w:jc w:val="left"/>
      </w:pPr>
      <w:r>
        <w:rPr>
          <w:rFonts w:ascii="Arial" w:cs="Arial" w:eastAsia="Arial" w:hAnsi="Arial"/>
          <w:i w:val="false"/>
          <w:iCs w:val="false"/>
          <w:color w:val="000000"/>
          <w:sz w:val="22"/>
          <w:szCs w:val="22"/>
        </w:rPr>
        <w:t xml:space="preserve">The Stage 1 model is a 3D adaptation of ResNet-18 with Convolutional Block Attention Modules (CBAM) added to layers 2, 3, and 4. It takes input (B,3,128,192,192) and outputs a single scalar logit.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Stride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Stem: Conv3d 7³</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Initial downsampling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MaxPool3d 3³</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Halves spatial dims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Layer1: 2× BasicBlock3D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 CBAM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Layer2: 2× BasicBlock3D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 CBAM attention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Layer3: 2× BasicBlock3D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 CBAM attention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Layer4: 2× BasicBlock3D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 CBAM attention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AdaptiveAvgPool3d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Global spatial pooling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Dropout(0.5) → FC 256 → FC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Classification head</w:t>
            </w:r>
          </w:p>
        </w:tc>
      </w:tr>
    </w:tbl>
    <w:p>
      <w:r>
        <w:rPr>
          <w:sz w:val="12"/>
          <w:szCs w:val="12"/>
        </w:rPr>
        <w:t xml:space="preserve"/>
      </w:r>
    </w:p>
    <w:p>
      <w:pPr>
        <w:pStyle w:val="Heading3"/>
        <w:spacing w:after="60" w:before="180"/>
      </w:pPr>
      <w:r>
        <w:rPr>
          <w:rFonts w:ascii="Arial" w:cs="Arial" w:eastAsia="Arial" w:hAnsi="Arial"/>
          <w:b/>
          <w:bCs/>
          <w:color w:val="1F497D"/>
          <w:sz w:val="22"/>
          <w:szCs w:val="22"/>
        </w:rPr>
        <w:t xml:space="preserve">CBAM (Convolutional Block Attention Module)</w:t>
      </w:r>
    </w:p>
    <w:p>
      <w:pPr>
        <w:spacing w:after="80" w:before="60"/>
        <w:jc w:val="left"/>
      </w:pPr>
      <w:r>
        <w:rPr>
          <w:rFonts w:ascii="Arial" w:cs="Arial" w:eastAsia="Arial" w:hAnsi="Arial"/>
          <w:i w:val="false"/>
          <w:iCs w:val="false"/>
          <w:color w:val="000000"/>
          <w:sz w:val="22"/>
          <w:szCs w:val="22"/>
        </w:rPr>
        <w:t xml:space="preserve">CBAM is a lightweight attention mechanism that helps the model focus on tumor-relevant regions. It applies two sequential attention steps after each convolutional block:</w:t>
      </w:r>
    </w:p>
    <w:p>
      <w:pPr>
        <w:pStyle w:val="ListParagraph"/>
        <w:numPr>
          <w:ilvl w:val="0"/>
          <w:numId w:val="2"/>
        </w:numPr>
        <w:spacing w:after="30" w:before="30"/>
      </w:pPr>
      <w:r>
        <w:rPr>
          <w:rFonts w:ascii="Arial" w:cs="Arial" w:eastAsia="Arial" w:hAnsi="Arial"/>
          <w:b/>
          <w:bCs/>
          <w:sz w:val="22"/>
          <w:szCs w:val="22"/>
        </w:rPr>
        <w:t xml:space="preserve">Channel Attention:</w:t>
      </w:r>
      <w:r>
        <w:rPr>
          <w:rFonts w:ascii="Arial" w:cs="Arial" w:eastAsia="Arial" w:hAnsi="Arial"/>
          <w:sz w:val="22"/>
          <w:szCs w:val="22"/>
        </w:rPr>
        <w:t xml:space="preserve"> The feature map is average-pooled and max-pooled globally, both passed through a shared two-layer MLP, summed, and sigmoid-activated. This produces a per-channel weight that amplifies channels encoding tumor-relevant features (e.g. early enhancement patterns) and suppresses channels encoding background tissue patterns.</w:t>
      </w:r>
    </w:p>
    <w:p>
      <w:pPr>
        <w:pStyle w:val="ListParagraph"/>
        <w:numPr>
          <w:ilvl w:val="0"/>
          <w:numId w:val="2"/>
        </w:numPr>
        <w:spacing w:after="30" w:before="30"/>
      </w:pPr>
      <w:r>
        <w:rPr>
          <w:rFonts w:ascii="Arial" w:cs="Arial" w:eastAsia="Arial" w:hAnsi="Arial"/>
          <w:b/>
          <w:bCs/>
          <w:sz w:val="22"/>
          <w:szCs w:val="22"/>
        </w:rPr>
        <w:t xml:space="preserve">Spatial Attention:</w:t>
      </w:r>
      <w:r>
        <w:rPr>
          <w:rFonts w:ascii="Arial" w:cs="Arial" w:eastAsia="Arial" w:hAnsi="Arial"/>
          <w:sz w:val="22"/>
          <w:szCs w:val="22"/>
        </w:rPr>
        <w:t xml:space="preserve"> Average and max across the channel dimension produce two (H,W,D) maps that are concatenated and passed through a 7×7×7 convolution + sigmoid. The result is a 3D map identifying which spatial locations are most diagnostically relevant.</w:t>
      </w:r>
    </w:p>
    <w:p>
      <w:pPr>
        <w:spacing w:after="80" w:before="60"/>
        <w:jc w:val="left"/>
      </w:pPr>
      <w:r>
        <w:rPr>
          <w:rFonts w:ascii="Arial" w:cs="Arial" w:eastAsia="Arial" w:hAnsi="Arial"/>
          <w:i w:val="false"/>
          <w:iCs w:val="false"/>
          <w:color w:val="000000"/>
          <w:sz w:val="22"/>
          <w:szCs w:val="22"/>
        </w:rPr>
        <w:t xml:space="preserve">Without CBAM the model would treat all spatial locations equally. With CBAM it learns that the tumor region in the center of the image deserves more attention than the chest wall at the periphery.</w:t>
      </w:r>
    </w:p>
    <w:p>
      <w:pPr>
        <w:spacing w:after="80" w:before="60"/>
        <w:jc w:val="left"/>
      </w:pPr>
      <w:r>
        <w:rPr>
          <w:rFonts w:ascii="Arial" w:cs="Arial" w:eastAsia="Arial" w:hAnsi="Arial"/>
          <w:i w:val="false"/>
          <w:iCs w:val="false"/>
          <w:color w:val="000000"/>
          <w:sz w:val="22"/>
          <w:szCs w:val="22"/>
        </w:rPr>
        <w:t xml:space="preserve">CBAM adds approximately 0.3M parameters (less than 1% of total 33.4M) but measurably improves sensitivity because it steers gradient updates toward the tumor-containing regions during training.</w:t>
      </w:r>
    </w:p>
    <w:p>
      <w:r>
        <w:rPr>
          <w:sz w:val="12"/>
          <w:szCs w:val="12"/>
        </w:rPr>
        <w:t xml:space="preserve"/>
      </w:r>
    </w:p>
    <w:p>
      <w:pPr>
        <w:pStyle w:val="Heading3"/>
        <w:spacing w:after="60" w:before="180"/>
      </w:pPr>
      <w:r>
        <w:rPr>
          <w:rFonts w:ascii="Arial" w:cs="Arial" w:eastAsia="Arial" w:hAnsi="Arial"/>
          <w:b/>
          <w:bCs/>
          <w:color w:val="1F497D"/>
          <w:sz w:val="22"/>
          <w:szCs w:val="22"/>
        </w:rPr>
        <w:t xml:space="preserve">Output Bias Initialisation</w:t>
      </w:r>
    </w:p>
    <w:p>
      <w:pPr>
        <w:spacing w:after="80" w:before="60"/>
        <w:jc w:val="left"/>
      </w:pPr>
      <w:r>
        <w:rPr>
          <w:rFonts w:ascii="Arial" w:cs="Arial" w:eastAsia="Arial" w:hAnsi="Arial"/>
          <w:i w:val="false"/>
          <w:iCs w:val="false"/>
          <w:color w:val="000000"/>
          <w:sz w:val="22"/>
          <w:szCs w:val="22"/>
        </w:rPr>
        <w:t xml:space="preserve">The final linear layer bias is initialised to 0.0 (neutral prior). With BCEWithLogitsLoss sigmoid(0.0) = 0.5, meaning the model starts at 50% probability for every patient. This is correct — before any training the model has no information about any patient.</w:t>
      </w:r>
    </w:p>
    <w:p>
      <w:r>
        <w:rPr>
          <w:sz w:val="12"/>
          <w:szCs w:val="12"/>
        </w:rPr>
        <w:t xml:space="preserve"/>
      </w:r>
    </w:p>
    <w:p>
      <w:pPr>
        <w:pStyle w:val="Heading2"/>
        <w:spacing w:after="80" w:before="240"/>
      </w:pPr>
      <w:r>
        <w:rPr>
          <w:rFonts w:ascii="Arial" w:cs="Arial" w:eastAsia="Arial" w:hAnsi="Arial"/>
          <w:b/>
          <w:bCs/>
          <w:color w:val="2E5496"/>
          <w:sz w:val="26"/>
          <w:szCs w:val="26"/>
        </w:rPr>
        <w:t xml:space="preserve">4.2 Segmentation — MONAI ResNet UNet3D (model_3d.py)</w:t>
      </w:r>
    </w:p>
    <w:p>
      <w:pPr>
        <w:spacing w:after="80" w:before="60"/>
        <w:jc w:val="left"/>
      </w:pPr>
      <w:r>
        <w:rPr>
          <w:rFonts w:ascii="Arial" w:cs="Arial" w:eastAsia="Arial" w:hAnsi="Arial"/>
          <w:i w:val="false"/>
          <w:iCs w:val="false"/>
          <w:color w:val="000000"/>
          <w:sz w:val="22"/>
          <w:szCs w:val="22"/>
        </w:rPr>
        <w:t xml:space="preserve">The MONAI UNet3D is an encoder-decoder architecture with residual connections and Instance Normalization. Input: (1,3,D,H,W). Output: (1,1,D,H,W) — a logit for each voxel.</w:t>
      </w:r>
    </w:p>
    <w:p>
      <w:pPr>
        <w:spacing w:after="40" w:before="40"/>
        <w:ind w:left="720"/>
      </w:pPr>
      <w:r>
        <w:rPr>
          <w:rFonts w:ascii="Courier New" w:cs="Courier New" w:eastAsia="Courier New" w:hAnsi="Courier New"/>
          <w:color w:val="1A1A2E"/>
          <w:sz w:val="18"/>
          <w:szCs w:val="18"/>
        </w:rPr>
        <w:t xml:space="preserve">channels = (32, 64, 128, 256, 320)   # feature maps at each level</w:t>
      </w:r>
    </w:p>
    <w:p>
      <w:pPr>
        <w:spacing w:after="40" w:before="40"/>
        <w:ind w:left="720"/>
      </w:pPr>
      <w:r>
        <w:rPr>
          <w:rFonts w:ascii="Courier New" w:cs="Courier New" w:eastAsia="Courier New" w:hAnsi="Courier New"/>
          <w:color w:val="1A1A2E"/>
          <w:sz w:val="18"/>
          <w:szCs w:val="18"/>
        </w:rPr>
        <w:t xml:space="preserve">strides  = (2, 2, 2, 2)              # downsampling factor per level</w:t>
      </w:r>
    </w:p>
    <w:p>
      <w:pPr>
        <w:spacing w:after="40" w:before="40"/>
        <w:ind w:left="720"/>
      </w:pPr>
      <w:r>
        <w:rPr>
          <w:rFonts w:ascii="Courier New" w:cs="Courier New" w:eastAsia="Courier New" w:hAnsi="Courier New"/>
          <w:color w:val="1A1A2E"/>
          <w:sz w:val="18"/>
          <w:szCs w:val="18"/>
        </w:rPr>
        <w:t xml:space="preserve">num_res_units = 2                    # residual blocks per level</w:t>
      </w:r>
    </w:p>
    <w:p>
      <w:pPr>
        <w:spacing w:after="80" w:before="60"/>
        <w:jc w:val="left"/>
      </w:pPr>
      <w:r>
        <w:rPr>
          <w:rFonts w:ascii="Arial" w:cs="Arial" w:eastAsia="Arial" w:hAnsi="Arial"/>
          <w:i w:val="false"/>
          <w:iCs w:val="false"/>
          <w:color w:val="000000"/>
          <w:sz w:val="22"/>
          <w:szCs w:val="22"/>
        </w:rPr>
        <w:t xml:space="preserve">The encoder downsamples the input by a factor of 2^4 = 16 in each spatial dimension. The decoder upsamples back and adds skip connections from the corresponding encoder level (U-Net structure). Instance Normalization is used instead of Batch Normalization because batch size is typically 1 at inference time (sliding window), and Instance Norm does not require a batch of samples to compute statistics.</w:t>
      </w:r>
    </w:p>
    <w:p>
      <w:r>
        <w:rPr>
          <w:sz w:val="12"/>
          <w:szCs w:val="12"/>
        </w:rPr>
        <w:t xml:space="preserve"/>
      </w:r>
    </w:p>
    <w:p>
      <w:pPr>
        <w:pStyle w:val="Heading3"/>
        <w:spacing w:after="60" w:before="180"/>
      </w:pPr>
      <w:r>
        <w:rPr>
          <w:rFonts w:ascii="Arial" w:cs="Arial" w:eastAsia="Arial" w:hAnsi="Arial"/>
          <w:b/>
          <w:bCs/>
          <w:color w:val="1F497D"/>
          <w:sz w:val="22"/>
          <w:szCs w:val="22"/>
        </w:rPr>
        <w:t xml:space="preserve">Output Bias = log(0.0005/0.9995) ≈ -7.60</w:t>
      </w:r>
    </w:p>
    <w:p>
      <w:pPr>
        <w:spacing w:after="80" w:before="60"/>
        <w:jc w:val="left"/>
      </w:pPr>
      <w:r>
        <w:rPr>
          <w:rFonts w:ascii="Arial" w:cs="Arial" w:eastAsia="Arial" w:hAnsi="Arial"/>
          <w:i w:val="false"/>
          <w:iCs w:val="false"/>
          <w:color w:val="000000"/>
          <w:sz w:val="22"/>
          <w:szCs w:val="22"/>
        </w:rPr>
        <w:t xml:space="preserve">This is the most important architectural detail for segmentation. Without this fix the model collapses to predicting all-negative from the first epoch and stays there for many epochs before escaping. The bias initialises sigmoid(-7.60) = 0.0005 = 0.05% — exactly matching the tumor prevalence in the training patches. This means the model starts at the correct prior probability and can immediately start learning to push tumor voxels higher, rather than spending the first 20 epochs just pulling background voxels down from 50% to near-0%.</w:t>
      </w:r>
    </w:p>
    <w:p>
      <w:r>
        <w:rPr>
          <w:sz w:val="12"/>
          <w:szCs w:val="12"/>
        </w:rPr>
        <w:t xml:space="preserve"/>
      </w:r>
    </w:p>
    <w:p>
      <w:pPr>
        <w:pStyle w:val="Heading2"/>
        <w:spacing w:after="80" w:before="240"/>
      </w:pPr>
      <w:r>
        <w:rPr>
          <w:rFonts w:ascii="Arial" w:cs="Arial" w:eastAsia="Arial" w:hAnsi="Arial"/>
          <w:b/>
          <w:bCs/>
          <w:color w:val="2E5496"/>
          <w:sz w:val="26"/>
          <w:szCs w:val="26"/>
        </w:rPr>
        <w:t xml:space="preserve">4.3 Segmentation — DynUNet (model_dynunet.py)</w:t>
      </w:r>
    </w:p>
    <w:p>
      <w:pPr>
        <w:spacing w:after="80" w:before="60"/>
        <w:jc w:val="left"/>
      </w:pPr>
      <w:r>
        <w:rPr>
          <w:rFonts w:ascii="Arial" w:cs="Arial" w:eastAsia="Arial" w:hAnsi="Arial"/>
          <w:i w:val="false"/>
          <w:iCs w:val="false"/>
          <w:color w:val="000000"/>
          <w:sz w:val="22"/>
          <w:szCs w:val="22"/>
        </w:rPr>
        <w:t xml:space="preserve">DynUNet is a variant of the nnU-Net architecture designed for 3D medical segmentation. Its distinguishing features are:</w:t>
      </w:r>
    </w:p>
    <w:p>
      <w:pPr>
        <w:pStyle w:val="ListParagraph"/>
        <w:numPr>
          <w:ilvl w:val="0"/>
          <w:numId w:val="2"/>
        </w:numPr>
        <w:spacing w:after="30" w:before="30"/>
      </w:pPr>
      <w:r>
        <w:rPr>
          <w:rFonts w:ascii="Arial" w:cs="Arial" w:eastAsia="Arial" w:hAnsi="Arial"/>
          <w:b/>
          <w:bCs/>
          <w:sz w:val="22"/>
          <w:szCs w:val="22"/>
        </w:rPr>
        <w:t xml:space="preserve">Residual blocks:</w:t>
      </w:r>
      <w:r>
        <w:rPr>
          <w:rFonts w:ascii="Arial" w:cs="Arial" w:eastAsia="Arial" w:hAnsi="Arial"/>
          <w:sz w:val="22"/>
          <w:szCs w:val="22"/>
        </w:rPr>
        <w:t xml:space="preserve"> Each encoder and decoder level uses residual connections for gradient flow.</w:t>
      </w:r>
    </w:p>
    <w:p>
      <w:pPr>
        <w:pStyle w:val="ListParagraph"/>
        <w:numPr>
          <w:ilvl w:val="0"/>
          <w:numId w:val="2"/>
        </w:numPr>
        <w:spacing w:after="30" w:before="30"/>
      </w:pPr>
      <w:r>
        <w:rPr>
          <w:rFonts w:ascii="Arial" w:cs="Arial" w:eastAsia="Arial" w:hAnsi="Arial"/>
          <w:b/>
          <w:bCs/>
          <w:sz w:val="22"/>
          <w:szCs w:val="22"/>
        </w:rPr>
        <w:t xml:space="preserve">Deep supervision:</w:t>
      </w:r>
      <w:r>
        <w:rPr>
          <w:rFonts w:ascii="Arial" w:cs="Arial" w:eastAsia="Arial" w:hAnsi="Arial"/>
          <w:sz w:val="22"/>
          <w:szCs w:val="22"/>
        </w:rPr>
        <w:t xml:space="preserve"> Produces auxiliary outputs at intermediate decoder levels (deep_supr_num=2) during training, forcing all decoder levels to learn useful representations.</w:t>
      </w:r>
    </w:p>
    <w:p>
      <w:pPr>
        <w:pStyle w:val="ListParagraph"/>
        <w:numPr>
          <w:ilvl w:val="0"/>
          <w:numId w:val="2"/>
        </w:numPr>
        <w:spacing w:after="30" w:before="30"/>
      </w:pPr>
      <w:r>
        <w:rPr>
          <w:rFonts w:ascii="Arial" w:cs="Arial" w:eastAsia="Arial" w:hAnsi="Arial"/>
          <w:b/>
          <w:bCs/>
          <w:sz w:val="22"/>
          <w:szCs w:val="22"/>
        </w:rPr>
        <w:t xml:space="preserve">Instance Normalization + LeakyReLU:</w:t>
      </w:r>
      <w:r>
        <w:rPr>
          <w:rFonts w:ascii="Arial" w:cs="Arial" w:eastAsia="Arial" w:hAnsi="Arial"/>
          <w:sz w:val="22"/>
          <w:szCs w:val="22"/>
        </w:rPr>
        <w:t xml:space="preserve"> Standard choice for 3D medical segmentation.</w:t>
      </w:r>
    </w:p>
    <w:p>
      <w:pPr>
        <w:pStyle w:val="ListParagraph"/>
        <w:numPr>
          <w:ilvl w:val="0"/>
          <w:numId w:val="2"/>
        </w:numPr>
        <w:spacing w:after="30" w:before="30"/>
      </w:pPr>
      <w:r>
        <w:rPr>
          <w:rFonts w:ascii="Arial" w:cs="Arial" w:eastAsia="Arial" w:hAnsi="Arial"/>
          <w:b/>
          <w:bCs/>
          <w:sz w:val="22"/>
          <w:szCs w:val="22"/>
        </w:rPr>
        <w:t xml:space="preserve">filters=(32,64,128,256,320):</w:t>
      </w:r>
      <w:r>
        <w:rPr>
          <w:rFonts w:ascii="Arial" w:cs="Arial" w:eastAsia="Arial" w:hAnsi="Arial"/>
          <w:sz w:val="22"/>
          <w:szCs w:val="22"/>
        </w:rPr>
        <w:t xml:space="preserve"> Same channel progression as the MONAI model, enabling fair comparison.</w:t>
      </w:r>
    </w:p>
    <w:p>
      <w:pPr>
        <w:spacing w:after="40" w:before="40"/>
        <w:ind w:left="720"/>
      </w:pPr>
      <w:r>
        <w:rPr>
          <w:rFonts w:ascii="Courier New" w:cs="Courier New" w:eastAsia="Courier New" w:hAnsi="Courier New"/>
          <w:color w:val="1A1A2E"/>
          <w:sz w:val="18"/>
          <w:szCs w:val="18"/>
        </w:rPr>
        <w:t xml:space="preserve">KERNELS = [[3,3,3],[3,3,3],[3,3,3],[3,3,3],[3,3,3]]</w:t>
      </w:r>
    </w:p>
    <w:p>
      <w:pPr>
        <w:spacing w:after="40" w:before="40"/>
        <w:ind w:left="720"/>
      </w:pPr>
      <w:r>
        <w:rPr>
          <w:rFonts w:ascii="Courier New" w:cs="Courier New" w:eastAsia="Courier New" w:hAnsi="Courier New"/>
          <w:color w:val="1A1A2E"/>
          <w:sz w:val="18"/>
          <w:szCs w:val="18"/>
        </w:rPr>
        <w:t xml:space="preserve">STRIDES = [[1,1,1],[2,2,2],[2,2,2],[2,2,2],[2,2,2]]</w:t>
      </w:r>
    </w:p>
    <w:p>
      <w:pPr>
        <w:spacing w:after="80" w:before="60"/>
        <w:jc w:val="left"/>
      </w:pPr>
      <w:r>
        <w:rPr>
          <w:rFonts w:ascii="Arial" w:cs="Arial" w:eastAsia="Arial" w:hAnsi="Arial"/>
          <w:i w:val="false"/>
          <w:iCs w:val="false"/>
          <w:color w:val="000000"/>
          <w:sz w:val="22"/>
          <w:szCs w:val="22"/>
        </w:rPr>
        <w:t xml:space="preserve">The first stride is [1,1,1] so the first encoder level does not downsample — it captures fine-grained tumor boundary details at full resolution. All subsequent levels halve the spatial dimensions.</w:t>
      </w:r>
    </w:p>
    <w:p>
      <w:r>
        <w:rPr>
          <w:sz w:val="12"/>
          <w:szCs w:val="12"/>
        </w:rPr>
        <w:t xml:space="preserve"/>
      </w:r>
    </w:p>
    <w:p>
      <w:pPr>
        <w:pStyle w:val="Heading2"/>
        <w:spacing w:after="80" w:before="240"/>
      </w:pPr>
      <w:r>
        <w:rPr>
          <w:rFonts w:ascii="Arial" w:cs="Arial" w:eastAsia="Arial" w:hAnsi="Arial"/>
          <w:b/>
          <w:bCs/>
          <w:color w:val="2E5496"/>
          <w:sz w:val="26"/>
          <w:szCs w:val="26"/>
        </w:rPr>
        <w:t xml:space="preserve">4.4 Stage 3 — EfficientNet-B0 3D (model_stage3.py)</w:t>
      </w:r>
    </w:p>
    <w:p>
      <w:pPr>
        <w:spacing w:after="80" w:before="60"/>
        <w:jc w:val="left"/>
      </w:pPr>
      <w:r>
        <w:rPr>
          <w:rFonts w:ascii="Arial" w:cs="Arial" w:eastAsia="Arial" w:hAnsi="Arial"/>
          <w:i w:val="false"/>
          <w:iCs w:val="false"/>
          <w:color w:val="000000"/>
          <w:sz w:val="22"/>
          <w:szCs w:val="22"/>
        </w:rPr>
        <w:t xml:space="preserve">EfficientNet-B0 is a family of CNNs designed by Neural Architecture Search (NAS) to be efficient. MONAI provides a 3D version via EfficientNetBN. Input: (B,3,64,64,64). Output: (B,1) logit.</w:t>
      </w:r>
    </w:p>
    <w:p>
      <w:pPr>
        <w:spacing w:after="80" w:before="60"/>
        <w:jc w:val="left"/>
      </w:pPr>
      <w:r>
        <w:rPr>
          <w:rFonts w:ascii="Arial" w:cs="Arial" w:eastAsia="Arial" w:hAnsi="Arial"/>
          <w:i w:val="false"/>
          <w:iCs w:val="false"/>
          <w:color w:val="000000"/>
          <w:sz w:val="22"/>
          <w:szCs w:val="22"/>
        </w:rPr>
        <w:t xml:space="preserve">Key properties: 5.3M parameters (versus 33.4M for Stage 1). The model operates on a 64³-voxel crop centred on the tumor centroid rather than the full volume. This crop captures the tumor and its immediate local context without wasting capacity on distant normal tissue.</w:t>
      </w:r>
    </w:p>
    <w:p>
      <w:pPr>
        <w:pStyle w:val="ListParagraph"/>
        <w:numPr>
          <w:ilvl w:val="0"/>
          <w:numId w:val="2"/>
        </w:numPr>
        <w:spacing w:after="30" w:before="30"/>
      </w:pPr>
      <w:r>
        <w:rPr>
          <w:rFonts w:ascii="Arial" w:cs="Arial" w:eastAsia="Arial" w:hAnsi="Arial"/>
          <w:b/>
          <w:bCs/>
          <w:sz w:val="22"/>
          <w:szCs w:val="22"/>
        </w:rPr>
        <w:t xml:space="preserve">_fc layer replacement:</w:t>
      </w:r>
      <w:r>
        <w:rPr>
          <w:rFonts w:ascii="Arial" w:cs="Arial" w:eastAsia="Arial" w:hAnsi="Arial"/>
          <w:sz w:val="22"/>
          <w:szCs w:val="22"/>
        </w:rPr>
        <w:t xml:space="preserve"> The default EfficientNet classification head outputs 1000 classes (ImageNet). This project replaces model._fc with Dropout(0.4) → Linear(in_features, 1) to produce a single binary logit.</w:t>
      </w:r>
    </w:p>
    <w:p>
      <w:pPr>
        <w:pStyle w:val="ListParagraph"/>
        <w:numPr>
          <w:ilvl w:val="0"/>
          <w:numId w:val="2"/>
        </w:numPr>
        <w:spacing w:after="30" w:before="30"/>
      </w:pPr>
      <w:r>
        <w:rPr>
          <w:rFonts w:ascii="Arial" w:cs="Arial" w:eastAsia="Arial" w:hAnsi="Arial"/>
          <w:b/>
          <w:bCs/>
          <w:sz w:val="22"/>
          <w:szCs w:val="22"/>
        </w:rPr>
        <w:t xml:space="preserve">OUTPUT_BIAS = 0.0:</w:t>
      </w:r>
      <w:r>
        <w:rPr>
          <w:rFonts w:ascii="Arial" w:cs="Arial" w:eastAsia="Arial" w:hAnsi="Arial"/>
          <w:sz w:val="22"/>
          <w:szCs w:val="22"/>
        </w:rPr>
        <w:t xml:space="preserve"> Neutral prior — correct when the dataset has 70% malignant patients in the training split. The pos_weight in the loss handles the remaining class imbalance.</w:t>
      </w:r>
    </w:p>
    <w:p>
      <w:pPr>
        <w:pStyle w:val="Heading1"/>
        <w:spacing w:after="120" w:before="360"/>
      </w:pPr>
      <w:r>
        <w:rPr>
          <w:rFonts w:ascii="Arial" w:cs="Arial" w:eastAsia="Arial" w:hAnsi="Arial"/>
          <w:b/>
          <w:bCs/>
          <w:color w:val="1F3864"/>
          <w:sz w:val="32"/>
          <w:szCs w:val="32"/>
        </w:rPr>
        <w:t xml:space="preserve">5. Training Configuration</w:t>
      </w:r>
    </w:p>
    <w:p>
      <w:pPr>
        <w:pStyle w:val="Heading2"/>
        <w:spacing w:after="80" w:before="240"/>
      </w:pPr>
      <w:r>
        <w:rPr>
          <w:rFonts w:ascii="Arial" w:cs="Arial" w:eastAsia="Arial" w:hAnsi="Arial"/>
          <w:b/>
          <w:bCs/>
          <w:color w:val="2E5496"/>
          <w:sz w:val="26"/>
          <w:szCs w:val="26"/>
        </w:rPr>
        <w:t xml:space="preserve">5.1 Optimiser — AdamW</w:t>
      </w:r>
    </w:p>
    <w:p>
      <w:pPr>
        <w:spacing w:after="80" w:before="60"/>
        <w:jc w:val="left"/>
      </w:pPr>
      <w:r>
        <w:rPr>
          <w:rFonts w:ascii="Arial" w:cs="Arial" w:eastAsia="Arial" w:hAnsi="Arial"/>
          <w:i w:val="false"/>
          <w:iCs w:val="false"/>
          <w:color w:val="000000"/>
          <w:sz w:val="22"/>
          <w:szCs w:val="22"/>
        </w:rPr>
        <w:t xml:space="preserve">All four training scripts use AdamW (Adaptive Momentum Weight Decay). AdamW is an improved version of Adam that decouples weight decay from the gradient update:</w:t>
      </w:r>
    </w:p>
    <w:p>
      <w:pPr>
        <w:spacing w:after="40" w:before="40"/>
        <w:ind w:left="720"/>
      </w:pPr>
      <w:r>
        <w:rPr>
          <w:rFonts w:ascii="Courier New" w:cs="Courier New" w:eastAsia="Courier New" w:hAnsi="Courier New"/>
          <w:color w:val="1A1A2E"/>
          <w:sz w:val="18"/>
          <w:szCs w:val="18"/>
        </w:rPr>
        <w:t xml:space="preserve">Adam:  w = w - lr * m / (sqrt(v) + eps) - lr * lambda * w</w:t>
      </w:r>
    </w:p>
    <w:p>
      <w:pPr>
        <w:spacing w:after="40" w:before="40"/>
        <w:ind w:left="720"/>
      </w:pPr>
      <w:r>
        <w:rPr>
          <w:rFonts w:ascii="Courier New" w:cs="Courier New" w:eastAsia="Courier New" w:hAnsi="Courier New"/>
          <w:color w:val="1A1A2E"/>
          <w:sz w:val="18"/>
          <w:szCs w:val="18"/>
        </w:rPr>
        <w:t xml:space="preserve">AdamW: w = w - lr * m / (sqrt(v) + eps)</w:t>
      </w:r>
    </w:p>
    <w:p>
      <w:pPr>
        <w:spacing w:after="40" w:before="40"/>
        <w:ind w:left="720"/>
      </w:pPr>
      <w:r>
        <w:rPr>
          <w:rFonts w:ascii="Courier New" w:cs="Courier New" w:eastAsia="Courier New" w:hAnsi="Courier New"/>
          <w:color w:val="1A1A2E"/>
          <w:sz w:val="18"/>
          <w:szCs w:val="18"/>
        </w:rPr>
        <w:t xml:space="preserve">       w = w - lr * lambda * w          (applied separately)</w:t>
      </w:r>
    </w:p>
    <w:p>
      <w:pPr>
        <w:spacing w:after="80" w:before="60"/>
        <w:jc w:val="left"/>
      </w:pPr>
      <w:r>
        <w:rPr>
          <w:rFonts w:ascii="Arial" w:cs="Arial" w:eastAsia="Arial" w:hAnsi="Arial"/>
          <w:i w:val="false"/>
          <w:iCs w:val="false"/>
          <w:color w:val="000000"/>
          <w:sz w:val="22"/>
          <w:szCs w:val="22"/>
        </w:rPr>
        <w:t xml:space="preserve">In standard Adam the weight decay is entangled with the adaptive learning rate, which reduces its effectiveness. AdamW applies the decay directly to weights with a constant multiplier lambda, giving stronger and more predictable regularisation. This is important for 3D medical models which have many parameters and limited training data.</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lr_start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lr_max</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weight_decay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train_3d.py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1e-7 (warmup)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1e-5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train_dynunet.py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3e-4 (CAWR start)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5e-5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train_stage1.py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2e-4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train_stage3.py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1e-7 (warmup)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1e-4</w:t>
            </w:r>
          </w:p>
        </w:tc>
      </w:tr>
    </w:tbl>
    <w:p>
      <w:r>
        <w:rPr>
          <w:sz w:val="12"/>
          <w:szCs w:val="12"/>
        </w:rPr>
        <w:t xml:space="preserve"/>
      </w:r>
    </w:p>
    <w:p>
      <w:pPr>
        <w:pStyle w:val="Heading2"/>
        <w:spacing w:after="80" w:before="240"/>
      </w:pPr>
      <w:r>
        <w:rPr>
          <w:rFonts w:ascii="Arial" w:cs="Arial" w:eastAsia="Arial" w:hAnsi="Arial"/>
          <w:b/>
          <w:bCs/>
          <w:color w:val="2E5496"/>
          <w:sz w:val="26"/>
          <w:szCs w:val="26"/>
        </w:rPr>
        <w:t xml:space="preserve">5.2 Learning Rate Schedule — Cosine Annealing with Warm Restarts</w:t>
      </w:r>
    </w:p>
    <w:p>
      <w:pPr>
        <w:spacing w:after="80" w:before="60"/>
        <w:jc w:val="left"/>
      </w:pPr>
      <w:r>
        <w:rPr>
          <w:rFonts w:ascii="Arial" w:cs="Arial" w:eastAsia="Arial" w:hAnsi="Arial"/>
          <w:i w:val="false"/>
          <w:iCs w:val="false"/>
          <w:color w:val="000000"/>
          <w:sz w:val="22"/>
          <w:szCs w:val="22"/>
        </w:rPr>
        <w:t xml:space="preserve">All four training scripts use cosine annealing. The learning rate follows a cosine curve from lr_max down to approximately 0, then restarts at lr_max. This creates multiple training "cycles" within a single run.</w:t>
      </w:r>
    </w:p>
    <w:p>
      <w:pPr>
        <w:spacing w:after="40" w:before="40"/>
        <w:ind w:left="720"/>
      </w:pPr>
      <w:r>
        <w:rPr>
          <w:rFonts w:ascii="Courier New" w:cs="Courier New" w:eastAsia="Courier New" w:hAnsi="Courier New"/>
          <w:color w:val="1A1A2E"/>
          <w:sz w:val="18"/>
          <w:szCs w:val="18"/>
        </w:rPr>
        <w:t xml:space="preserve">LR(t) = lr_min + 0.5 * (lr_max - lr_min) * (1 + cos(pi * t / T0))</w:t>
      </w:r>
    </w:p>
    <w:p>
      <w:pPr>
        <w:spacing w:after="80" w:before="60"/>
        <w:jc w:val="left"/>
      </w:pPr>
      <w:r>
        <w:rPr>
          <w:rFonts w:ascii="Arial" w:cs="Arial" w:eastAsia="Arial" w:hAnsi="Arial"/>
          <w:i w:val="false"/>
          <w:iCs w:val="false"/>
          <w:color w:val="000000"/>
          <w:sz w:val="22"/>
          <w:szCs w:val="22"/>
        </w:rPr>
        <w:t xml:space="preserve">where t is the epoch within the current cycle and T0 is the cycle length.</w:t>
      </w:r>
    </w:p>
    <w:p>
      <w:pPr>
        <w:pStyle w:val="ListParagraph"/>
        <w:numPr>
          <w:ilvl w:val="0"/>
          <w:numId w:val="2"/>
        </w:numPr>
        <w:spacing w:after="30" w:before="30"/>
      </w:pPr>
      <w:r>
        <w:rPr>
          <w:rFonts w:ascii="Arial" w:cs="Arial" w:eastAsia="Arial" w:hAnsi="Arial"/>
          <w:b/>
          <w:bCs/>
          <w:sz w:val="22"/>
          <w:szCs w:val="22"/>
        </w:rPr>
        <w:t xml:space="preserve">Why cosine shape?</w:t>
      </w:r>
      <w:r>
        <w:rPr>
          <w:rFonts w:ascii="Arial" w:cs="Arial" w:eastAsia="Arial" w:hAnsi="Arial"/>
          <w:sz w:val="22"/>
          <w:szCs w:val="22"/>
        </w:rPr>
        <w:t xml:space="preserve"> The cosine curve spends more time near lr_max (broad exploration) and near lr_min (fine convergence) than a linear decay. This naturally balances exploration and exploitation per cycle.</w:t>
      </w:r>
    </w:p>
    <w:p>
      <w:pPr>
        <w:pStyle w:val="ListParagraph"/>
        <w:numPr>
          <w:ilvl w:val="0"/>
          <w:numId w:val="2"/>
        </w:numPr>
        <w:spacing w:after="30" w:before="30"/>
      </w:pPr>
      <w:r>
        <w:rPr>
          <w:rFonts w:ascii="Arial" w:cs="Arial" w:eastAsia="Arial" w:hAnsi="Arial"/>
          <w:b/>
          <w:bCs/>
          <w:sz w:val="22"/>
          <w:szCs w:val="22"/>
        </w:rPr>
        <w:t xml:space="preserve">Why warm restarts?</w:t>
      </w:r>
      <w:r>
        <w:rPr>
          <w:rFonts w:ascii="Arial" w:cs="Arial" w:eastAsia="Arial" w:hAnsi="Arial"/>
          <w:sz w:val="22"/>
          <w:szCs w:val="22"/>
        </w:rPr>
        <w:t xml:space="preserve"> Each restart from lr_max allows the model to escape local minima it has settled into. The loss typically spikes briefly at each restart then falls to a new lower minimum. This is why the training logs show val_loss spikes at epochs 40, 43, 70 (the restart points).</w:t>
      </w:r>
    </w:p>
    <w:p>
      <w:pPr>
        <w:pStyle w:val="ListParagraph"/>
        <w:numPr>
          <w:ilvl w:val="0"/>
          <w:numId w:val="2"/>
        </w:numPr>
        <w:spacing w:after="30" w:before="30"/>
      </w:pPr>
      <w:r>
        <w:rPr>
          <w:rFonts w:ascii="Arial" w:cs="Arial" w:eastAsia="Arial" w:hAnsi="Arial"/>
          <w:b/>
          <w:bCs/>
          <w:sz w:val="22"/>
          <w:szCs w:val="22"/>
        </w:rPr>
        <w:t xml:space="preserve">Linear warmup (train_3d.py and train_stage3.py):</w:t>
      </w:r>
      <w:r>
        <w:rPr>
          <w:rFonts w:ascii="Arial" w:cs="Arial" w:eastAsia="Arial" w:hAnsi="Arial"/>
          <w:sz w:val="22"/>
          <w:szCs w:val="22"/>
        </w:rPr>
        <w:t xml:space="preserve"> For MONAI EfficientNet and large segmentation models, the backbone weights are initialised from random or ImageNet-style distributions. Starting directly at lr_max can cause gradient explosions. A 8-10 epoch linear warmup from 1e-7 to 3e-4 allows the model to stabilise before the cosine phase begins.</w:t>
      </w:r>
    </w:p>
    <w:p>
      <w:pPr>
        <w:pStyle w:val="ListParagraph"/>
        <w:numPr>
          <w:ilvl w:val="0"/>
          <w:numId w:val="2"/>
        </w:numPr>
        <w:spacing w:after="30" w:before="30"/>
      </w:pPr>
      <w:r>
        <w:rPr>
          <w:rFonts w:ascii="Arial" w:cs="Arial" w:eastAsia="Arial" w:hAnsi="Arial"/>
          <w:b/>
          <w:bCs/>
          <w:sz w:val="22"/>
          <w:szCs w:val="22"/>
        </w:rPr>
        <w:t xml:space="preserve">T0 values:</w:t>
      </w:r>
      <w:r>
        <w:rPr>
          <w:rFonts w:ascii="Arial" w:cs="Arial" w:eastAsia="Arial" w:hAnsi="Arial"/>
          <w:sz w:val="22"/>
          <w:szCs w:val="22"/>
        </w:rPr>
        <w:t xml:space="preserve"> train_3d and train_dynunet use T0=30 (5 restarts in 150 epochs). train_stage1 uses T0=15 (5 restarts in 80 epochs). Shorter T0 means more restarts and more exploration, which helps smaller datasets like Stage 1 (348 training patients).</w:t>
      </w:r>
    </w:p>
    <w:p>
      <w:r>
        <w:rPr>
          <w:sz w:val="12"/>
          <w:szCs w:val="12"/>
        </w:rPr>
        <w:t xml:space="preserve"/>
      </w:r>
    </w:p>
    <w:p>
      <w:pPr>
        <w:pStyle w:val="Heading2"/>
        <w:spacing w:after="80" w:before="240"/>
      </w:pPr>
      <w:r>
        <w:rPr>
          <w:rFonts w:ascii="Arial" w:cs="Arial" w:eastAsia="Arial" w:hAnsi="Arial"/>
          <w:b/>
          <w:bCs/>
          <w:color w:val="2E5496"/>
          <w:sz w:val="26"/>
          <w:szCs w:val="26"/>
        </w:rPr>
        <w:t xml:space="preserve">5.3 Mixed Precision Training (AMP)</w:t>
      </w:r>
    </w:p>
    <w:p>
      <w:pPr>
        <w:spacing w:after="80" w:before="60"/>
        <w:jc w:val="left"/>
      </w:pPr>
      <w:r>
        <w:rPr>
          <w:rFonts w:ascii="Arial" w:cs="Arial" w:eastAsia="Arial" w:hAnsi="Arial"/>
          <w:i w:val="false"/>
          <w:iCs w:val="false"/>
          <w:color w:val="000000"/>
          <w:sz w:val="22"/>
          <w:szCs w:val="22"/>
        </w:rPr>
        <w:t xml:space="preserve">All training scripts use torch.amp.autocast and GradScaler. Mixed precision runs forward passes in bfloat16 (16-bit) and accumulates gradients in float32 (32-bit).</w:t>
      </w:r>
    </w:p>
    <w:p>
      <w:pPr>
        <w:pStyle w:val="ListParagraph"/>
        <w:numPr>
          <w:ilvl w:val="0"/>
          <w:numId w:val="2"/>
        </w:numPr>
        <w:spacing w:after="30" w:before="30"/>
      </w:pPr>
      <w:r>
        <w:rPr>
          <w:rFonts w:ascii="Arial" w:cs="Arial" w:eastAsia="Arial" w:hAnsi="Arial"/>
          <w:b/>
          <w:bCs/>
          <w:sz w:val="22"/>
          <w:szCs w:val="22"/>
        </w:rPr>
        <w:t xml:space="preserve">Memory saving:</w:t>
      </w:r>
      <w:r>
        <w:rPr>
          <w:rFonts w:ascii="Arial" w:cs="Arial" w:eastAsia="Arial" w:hAnsi="Arial"/>
          <w:sz w:val="22"/>
          <w:szCs w:val="22"/>
        </w:rPr>
        <w:t xml:space="preserve"> float16 tensors occupy half the VRAM of float32. This allows batch_size=4 on the RTX 2000 Ada 16GB which would OOM at float32.</w:t>
      </w:r>
    </w:p>
    <w:p>
      <w:pPr>
        <w:pStyle w:val="ListParagraph"/>
        <w:numPr>
          <w:ilvl w:val="0"/>
          <w:numId w:val="2"/>
        </w:numPr>
        <w:spacing w:after="30" w:before="30"/>
      </w:pPr>
      <w:r>
        <w:rPr>
          <w:rFonts w:ascii="Arial" w:cs="Arial" w:eastAsia="Arial" w:hAnsi="Arial"/>
          <w:b/>
          <w:bCs/>
          <w:sz w:val="22"/>
          <w:szCs w:val="22"/>
        </w:rPr>
        <w:t xml:space="preserve">Speed gain:</w:t>
      </w:r>
      <w:r>
        <w:rPr>
          <w:rFonts w:ascii="Arial" w:cs="Arial" w:eastAsia="Arial" w:hAnsi="Arial"/>
          <w:sz w:val="22"/>
          <w:szCs w:val="22"/>
        </w:rPr>
        <w:t xml:space="preserve"> Modern NVIDIA GPUs have dedicated Tensor Cores that perform float16 matrix multiplications at 2-4× the throughput of float32.</w:t>
      </w:r>
    </w:p>
    <w:p>
      <w:pPr>
        <w:pStyle w:val="ListParagraph"/>
        <w:numPr>
          <w:ilvl w:val="0"/>
          <w:numId w:val="2"/>
        </w:numPr>
        <w:spacing w:after="30" w:before="30"/>
      </w:pPr>
      <w:r>
        <w:rPr>
          <w:rFonts w:ascii="Arial" w:cs="Arial" w:eastAsia="Arial" w:hAnsi="Arial"/>
          <w:b/>
          <w:bCs/>
          <w:sz w:val="22"/>
          <w:szCs w:val="22"/>
        </w:rPr>
        <w:t xml:space="preserve">GradScaler:</w:t>
      </w:r>
      <w:r>
        <w:rPr>
          <w:rFonts w:ascii="Arial" w:cs="Arial" w:eastAsia="Arial" w:hAnsi="Arial"/>
          <w:sz w:val="22"/>
          <w:szCs w:val="22"/>
        </w:rPr>
        <w:t xml:space="preserve"> Loss scaling prevents float16 underflow during backpropagation. Very small gradients can round to zero in float16 (underflow). The scaler multiplies the loss by a large factor before backward() and divides the gradients before the optimiser step.</w:t>
      </w:r>
    </w:p>
    <w:p>
      <w:pPr>
        <w:pStyle w:val="ListParagraph"/>
        <w:numPr>
          <w:ilvl w:val="0"/>
          <w:numId w:val="2"/>
        </w:numPr>
        <w:spacing w:after="30" w:before="30"/>
      </w:pPr>
      <w:r>
        <w:rPr>
          <w:rFonts w:ascii="Arial" w:cs="Arial" w:eastAsia="Arial" w:hAnsi="Arial"/>
          <w:b/>
          <w:bCs/>
          <w:sz w:val="22"/>
          <w:szCs w:val="22"/>
        </w:rPr>
        <w:t xml:space="preserve">BF16 vs FP16:</w:t>
      </w:r>
      <w:r>
        <w:rPr>
          <w:rFonts w:ascii="Arial" w:cs="Arial" w:eastAsia="Arial" w:hAnsi="Arial"/>
          <w:sz w:val="22"/>
          <w:szCs w:val="22"/>
        </w:rPr>
        <w:t xml:space="preserve"> train_3d.py uses bfloat16 (BF16) specifically. BF16 has the same exponent range as float32 (prevents overflow/underflow entirely) but only 7 mantissa bits versus float32 is 23. For medical image training BF16 is more stable than FP16 because loss spikes cannot cause gradient overflow.</w:t>
      </w:r>
    </w:p>
    <w:p>
      <w:r>
        <w:rPr>
          <w:sz w:val="12"/>
          <w:szCs w:val="12"/>
        </w:rPr>
        <w:t xml:space="preserve"/>
      </w:r>
    </w:p>
    <w:p>
      <w:pPr>
        <w:pStyle w:val="Heading2"/>
        <w:spacing w:after="80" w:before="240"/>
      </w:pPr>
      <w:r>
        <w:rPr>
          <w:rFonts w:ascii="Arial" w:cs="Arial" w:eastAsia="Arial" w:hAnsi="Arial"/>
          <w:b/>
          <w:bCs/>
          <w:color w:val="2E5496"/>
          <w:sz w:val="26"/>
          <w:szCs w:val="26"/>
        </w:rPr>
        <w:t xml:space="preserve">5.4 Label Smoothing (train_stage1.py and train_stage3.py)</w:t>
      </w:r>
    </w:p>
    <w:p>
      <w:pPr>
        <w:spacing w:after="80" w:before="60"/>
        <w:jc w:val="left"/>
      </w:pPr>
      <w:r>
        <w:rPr>
          <w:rFonts w:ascii="Arial" w:cs="Arial" w:eastAsia="Arial" w:hAnsi="Arial"/>
          <w:i w:val="false"/>
          <w:iCs w:val="false"/>
          <w:color w:val="000000"/>
          <w:sz w:val="22"/>
          <w:szCs w:val="22"/>
        </w:rPr>
        <w:t xml:space="preserve">Label smoothing replaces hard binary labels (0.0 and 1.0) with soft labels:</w:t>
      </w:r>
    </w:p>
    <w:p>
      <w:pPr>
        <w:spacing w:after="40" w:before="40"/>
        <w:ind w:left="720"/>
      </w:pPr>
      <w:r>
        <w:rPr>
          <w:rFonts w:ascii="Courier New" w:cs="Courier New" w:eastAsia="Courier New" w:hAnsi="Courier New"/>
          <w:color w:val="1A1A2E"/>
          <w:sz w:val="18"/>
          <w:szCs w:val="18"/>
        </w:rPr>
        <w:t xml:space="preserve">y_smooth = y * (1 - eps) + eps * 0.5</w:t>
      </w:r>
    </w:p>
    <w:p>
      <w:pPr>
        <w:spacing w:after="40" w:before="40"/>
        <w:ind w:left="720"/>
      </w:pPr>
      <w:r>
        <w:rPr>
          <w:rFonts w:ascii="Courier New" w:cs="Courier New" w:eastAsia="Courier New" w:hAnsi="Courier New"/>
          <w:color w:val="1A1A2E"/>
          <w:sz w:val="18"/>
          <w:szCs w:val="18"/>
        </w:rPr>
        <w:t xml:space="preserve">  eps = 0.1:  label 0 → 0.05,  label 1 → 0.95</w:t>
      </w:r>
    </w:p>
    <w:p>
      <w:pPr>
        <w:spacing w:after="80" w:before="60"/>
        <w:jc w:val="left"/>
      </w:pPr>
      <w:r>
        <w:rPr>
          <w:rFonts w:ascii="Arial" w:cs="Arial" w:eastAsia="Arial" w:hAnsi="Arial"/>
          <w:b/>
          <w:bCs/>
          <w:sz w:val="22"/>
          <w:szCs w:val="22"/>
        </w:rPr>
        <w:t xml:space="preserve">Why this helps:</w:t>
      </w:r>
      <w:r>
        <w:rPr>
          <w:rFonts w:ascii="Arial" w:cs="Arial" w:eastAsia="Arial" w:hAnsi="Arial"/>
          <w:i w:val="false"/>
          <w:iCs w:val="false"/>
          <w:color w:val="000000"/>
          <w:sz w:val="22"/>
          <w:szCs w:val="22"/>
        </w:rPr>
        <w:t xml:space="preserve"> A model trained on hard labels can become overconfident — it learns to push logits to ±∞ to drive the loss to exactly zero on training examples. This causes the train AUC to rise to 0.97 while val AUC plateaus (the overfitting signature visible in the Stage 1 training log from epoch 40 onward). Label smoothing limits the maximum logit magnitude the model benefits from, acting as a regulariser that reduces overfitting while slightly lowering train accuracy.</w:t>
      </w:r>
    </w:p>
    <w:p>
      <w:pPr>
        <w:spacing w:after="80" w:before="60"/>
        <w:jc w:val="left"/>
      </w:pPr>
      <w:r>
        <w:rPr>
          <w:rFonts w:ascii="Arial" w:cs="Arial" w:eastAsia="Arial" w:hAnsi="Arial"/>
          <w:i w:val="false"/>
          <w:iCs w:val="false"/>
          <w:color w:val="000000"/>
          <w:sz w:val="22"/>
          <w:szCs w:val="22"/>
        </w:rPr>
        <w:t xml:space="preserve">Label smoothing is only applied to the training loss. Validation and test sets always use hard labels to get accurate metrics.</w:t>
      </w:r>
    </w:p>
    <w:p>
      <w:r>
        <w:rPr>
          <w:sz w:val="12"/>
          <w:szCs w:val="12"/>
        </w:rPr>
        <w:t xml:space="preserve"/>
      </w:r>
    </w:p>
    <w:p>
      <w:pPr>
        <w:pStyle w:val="Heading2"/>
        <w:spacing w:after="80" w:before="240"/>
      </w:pPr>
      <w:r>
        <w:rPr>
          <w:rFonts w:ascii="Arial" w:cs="Arial" w:eastAsia="Arial" w:hAnsi="Arial"/>
          <w:b/>
          <w:bCs/>
          <w:color w:val="2E5496"/>
          <w:sz w:val="26"/>
          <w:szCs w:val="26"/>
        </w:rPr>
        <w:t xml:space="preserve">5.5 Patch-Based Training (Segmentation)</w:t>
      </w:r>
    </w:p>
    <w:p>
      <w:pPr>
        <w:spacing w:after="80" w:before="60"/>
        <w:jc w:val="left"/>
      </w:pPr>
      <w:r>
        <w:rPr>
          <w:rFonts w:ascii="Arial" w:cs="Arial" w:eastAsia="Arial" w:hAnsi="Arial"/>
          <w:i w:val="false"/>
          <w:iCs w:val="false"/>
          <w:color w:val="000000"/>
          <w:sz w:val="22"/>
          <w:szCs w:val="22"/>
        </w:rPr>
        <w:t xml:space="preserve">The segmentation models cannot process a full (3,220,180,180) volume in a single forward pass — it would require over 8GB of VRAM. Instead training uses random patch extraction:</w:t>
      </w:r>
    </w:p>
    <w:p>
      <w:pPr>
        <w:spacing w:after="40" w:before="40"/>
        <w:ind w:left="720"/>
      </w:pPr>
      <w:r>
        <w:rPr>
          <w:rFonts w:ascii="Courier New" w:cs="Courier New" w:eastAsia="Courier New" w:hAnsi="Courier New"/>
          <w:color w:val="1A1A2E"/>
          <w:sz w:val="18"/>
          <w:szCs w:val="18"/>
        </w:rPr>
        <w:t xml:space="preserve">PATCH_SIZE = (96, 96, 96)  # 3D cubic patch</w:t>
      </w:r>
    </w:p>
    <w:p>
      <w:pPr>
        <w:spacing w:after="40" w:before="40"/>
        <w:ind w:left="720"/>
      </w:pPr>
      <w:r>
        <w:rPr>
          <w:rFonts w:ascii="Courier New" w:cs="Courier New" w:eastAsia="Courier New" w:hAnsi="Courier New"/>
          <w:color w:val="1A1A2E"/>
          <w:sz w:val="18"/>
          <w:szCs w:val="18"/>
        </w:rPr>
        <w:t xml:space="preserve">NUM_SAMPLES = 6            # patches per volume per epoch</w:t>
      </w:r>
    </w:p>
    <w:p>
      <w:pPr>
        <w:spacing w:after="80" w:before="60"/>
        <w:jc w:val="left"/>
      </w:pPr>
      <w:r>
        <w:rPr>
          <w:rFonts w:ascii="Arial" w:cs="Arial" w:eastAsia="Arial" w:hAnsi="Arial"/>
          <w:b/>
          <w:bCs/>
          <w:sz w:val="22"/>
          <w:szCs w:val="22"/>
        </w:rPr>
        <w:t xml:space="preserve">RandCropByLabelClassesd:</w:t>
      </w:r>
      <w:r>
        <w:rPr>
          <w:rFonts w:ascii="Arial" w:cs="Arial" w:eastAsia="Arial" w:hAnsi="Arial"/>
          <w:i w:val="false"/>
          <w:iCs w:val="false"/>
          <w:color w:val="000000"/>
          <w:sz w:val="22"/>
          <w:szCs w:val="22"/>
        </w:rPr>
        <w:t xml:space="preserve"> This MONAI transform samples patches with class-balancing. With ratios=[4,1] it samples 4 patches centred near tumor voxels and 1 patch from random background per volume. This ensures the model sees many tumor-containing patches per epoch without artificially duplicating entire volumes.</w:t>
      </w:r>
    </w:p>
    <w:p>
      <w:pPr>
        <w:spacing w:after="80" w:before="60"/>
        <w:jc w:val="left"/>
      </w:pPr>
      <w:r>
        <w:rPr>
          <w:rFonts w:ascii="Arial" w:cs="Arial" w:eastAsia="Arial" w:hAnsi="Arial"/>
          <w:b/>
          <w:bCs/>
          <w:sz w:val="22"/>
          <w:szCs w:val="22"/>
        </w:rPr>
        <w:t xml:space="preserve">SpatialPadd (reflect mode for training):</w:t>
      </w:r>
      <w:r>
        <w:rPr>
          <w:rFonts w:ascii="Arial" w:cs="Arial" w:eastAsia="Arial" w:hAnsi="Arial"/>
          <w:i w:val="false"/>
          <w:iCs w:val="false"/>
          <w:color w:val="000000"/>
          <w:sz w:val="22"/>
          <w:szCs w:val="22"/>
        </w:rPr>
        <w:t xml:space="preserve"> Volumes with any spatial dimension smaller than 96 are padded by reflecting the edge values (mirror padding). This avoids introducing artificial zero-borders at the patch edge that the model might learn to associate with the patch boundary rather than tissue structure.</w:t>
      </w:r>
    </w:p>
    <w:p>
      <w:pPr>
        <w:spacing w:after="80" w:before="60"/>
        <w:jc w:val="left"/>
      </w:pPr>
      <w:r>
        <w:rPr>
          <w:rFonts w:ascii="Arial" w:cs="Arial" w:eastAsia="Arial" w:hAnsi="Arial"/>
          <w:b/>
          <w:bCs/>
          <w:sz w:val="22"/>
          <w:szCs w:val="22"/>
        </w:rPr>
        <w:t xml:space="preserve">Sliding Window Inference (predict_3d.py):</w:t>
      </w:r>
      <w:r>
        <w:rPr>
          <w:rFonts w:ascii="Arial" w:cs="Arial" w:eastAsia="Arial" w:hAnsi="Arial"/>
          <w:i w:val="false"/>
          <w:iCs w:val="false"/>
          <w:color w:val="000000"/>
          <w:sz w:val="22"/>
          <w:szCs w:val="22"/>
        </w:rPr>
        <w:t xml:space="preserve"> At inference time the full volume is processed using sliding_window_inference with overlap=0.5. The inference window slides across the volume in steps of PATCH_SIZE×(1-overlap) = 48 voxels. Overlapping predictions are averaged (mode="gaussian" weights the center more than the edges) to reduce boundary artifacts.</w:t>
      </w:r>
    </w:p>
    <w:p>
      <w:r>
        <w:rPr>
          <w:sz w:val="12"/>
          <w:szCs w:val="12"/>
        </w:rPr>
        <w:t xml:space="preserve"/>
      </w:r>
    </w:p>
    <w:p>
      <w:pPr>
        <w:pStyle w:val="Heading2"/>
        <w:spacing w:after="80" w:before="240"/>
      </w:pPr>
      <w:r>
        <w:rPr>
          <w:rFonts w:ascii="Arial" w:cs="Arial" w:eastAsia="Arial" w:hAnsi="Arial"/>
          <w:b/>
          <w:bCs/>
          <w:color w:val="2E5496"/>
          <w:sz w:val="26"/>
          <w:szCs w:val="26"/>
        </w:rPr>
        <w:t xml:space="preserve">5.6 Weighted Random Sampling</w:t>
      </w:r>
    </w:p>
    <w:p>
      <w:pPr>
        <w:spacing w:after="80" w:before="60"/>
        <w:jc w:val="left"/>
      </w:pPr>
      <w:r>
        <w:rPr>
          <w:rFonts w:ascii="Arial" w:cs="Arial" w:eastAsia="Arial" w:hAnsi="Arial"/>
          <w:i w:val="false"/>
          <w:iCs w:val="false"/>
          <w:color w:val="000000"/>
          <w:sz w:val="22"/>
          <w:szCs w:val="22"/>
        </w:rPr>
        <w:t xml:space="preserve">Two different weighted samplers are used in this project for different reasons:</w:t>
      </w:r>
    </w:p>
    <w:p>
      <w:pPr>
        <w:pStyle w:val="ListParagraph"/>
        <w:numPr>
          <w:ilvl w:val="0"/>
          <w:numId w:val="2"/>
        </w:numPr>
        <w:spacing w:after="30" w:before="30"/>
      </w:pPr>
      <w:r>
        <w:rPr>
          <w:rFonts w:ascii="Arial" w:cs="Arial" w:eastAsia="Arial" w:hAnsi="Arial"/>
          <w:b/>
          <w:bCs/>
          <w:sz w:val="22"/>
          <w:szCs w:val="22"/>
        </w:rPr>
        <w:t xml:space="preserve">Segmentation (WeightedRandomSampler in data_3d.py):</w:t>
      </w:r>
      <w:r>
        <w:rPr>
          <w:rFonts w:ascii="Arial" w:cs="Arial" w:eastAsia="Arial" w:hAnsi="Arial"/>
          <w:sz w:val="22"/>
          <w:szCs w:val="22"/>
        </w:rPr>
        <w:t xml:space="preserve"> New ISPY-1 patients (IDs &gt; 100) are sampled twice as often as old patients. This compensates for the geometric difference in the D-axis between old (D≈220) and new (D≈50) datasets. Without upsampling the model might overfit to the old dataset geometry.</w:t>
      </w:r>
    </w:p>
    <w:p>
      <w:pPr>
        <w:pStyle w:val="ListParagraph"/>
        <w:numPr>
          <w:ilvl w:val="0"/>
          <w:numId w:val="2"/>
        </w:numPr>
        <w:spacing w:after="30" w:before="30"/>
      </w:pPr>
      <w:r>
        <w:rPr>
          <w:rFonts w:ascii="Arial" w:cs="Arial" w:eastAsia="Arial" w:hAnsi="Arial"/>
          <w:b/>
          <w:bCs/>
          <w:sz w:val="22"/>
          <w:szCs w:val="22"/>
        </w:rPr>
        <w:t xml:space="preserve">Stage 3 (WeightedRandomSampler in data_stage3.py):</w:t>
      </w:r>
      <w:r>
        <w:rPr>
          <w:rFonts w:ascii="Arial" w:cs="Arial" w:eastAsia="Arial" w:hAnsi="Arial"/>
          <w:sz w:val="22"/>
          <w:szCs w:val="22"/>
        </w:rPr>
        <w:t xml:space="preserve"> Malignant patients are drawn 1.5× more often than benign. This adds an additional sampling-level correction on top of the pos_weight=0.4211 loss correction, ensuring benign patients are not underrepresented in any given batch.</w:t>
      </w:r>
    </w:p>
    <w:p>
      <w:pPr>
        <w:pStyle w:val="Heading1"/>
        <w:spacing w:after="120" w:before="360"/>
      </w:pPr>
      <w:r>
        <w:rPr>
          <w:rFonts w:ascii="Arial" w:cs="Arial" w:eastAsia="Arial" w:hAnsi="Arial"/>
          <w:b/>
          <w:bCs/>
          <w:color w:val="1F3864"/>
          <w:sz w:val="32"/>
          <w:szCs w:val="32"/>
        </w:rPr>
        <w:t xml:space="preserve">6. Data Augmentation</w:t>
      </w:r>
    </w:p>
    <w:p>
      <w:pPr>
        <w:pStyle w:val="Heading2"/>
        <w:spacing w:after="80" w:before="240"/>
      </w:pPr>
      <w:r>
        <w:rPr>
          <w:rFonts w:ascii="Arial" w:cs="Arial" w:eastAsia="Arial" w:hAnsi="Arial"/>
          <w:b/>
          <w:bCs/>
          <w:color w:val="2E5496"/>
          <w:sz w:val="26"/>
          <w:szCs w:val="26"/>
        </w:rPr>
        <w:t xml:space="preserve">6.1 Segmentation Augmentation (data_3d.py)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Transform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RandFlipd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prob=0.5 on each axis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Left-right / AP / SI symmetry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RandRotate90d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prob=0.5, max_k=3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Discrete 90° rotations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RandAffined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prob=0.3, rotate±15°, scale±10%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Continuous rigid transforms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Rand3DElasticd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prob=0.2, sigma=3-5, magnitude=50-150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Non-rigid deformation between old and new dataset shapes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RandShiftIntensityd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offset=0.1, prob=0.4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Brightness shift — scanner variation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RandScaleIntensityd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factor=0.1, prob=0.4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Contrast variation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RandGaussianNoised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prob=0.3, std=0.05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MRI thermal noise simulation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RandGaussianSmoothd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sigma=0.5-1.0, prob=0.2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PSF blur — different scanner resolutions</w:t>
            </w:r>
          </w:p>
        </w:tc>
      </w:tr>
    </w:tbl>
    <w:p>
      <w:r>
        <w:rPr>
          <w:sz w:val="12"/>
          <w:szCs w:val="12"/>
        </w:rPr>
        <w:t xml:space="preserve"/>
      </w:r>
    </w:p>
    <w:p>
      <w:pPr>
        <w:pStyle w:val="Heading2"/>
        <w:spacing w:after="80" w:before="240"/>
      </w:pPr>
      <w:r>
        <w:rPr>
          <w:rFonts w:ascii="Arial" w:cs="Arial" w:eastAsia="Arial" w:hAnsi="Arial"/>
          <w:b/>
          <w:bCs/>
          <w:color w:val="2E5496"/>
          <w:sz w:val="26"/>
          <w:szCs w:val="26"/>
        </w:rPr>
        <w:t xml:space="preserve">6.2 Classification Augmentation (dataset_stage1.py and data_stage3.py)</w:t>
      </w:r>
    </w:p>
    <w:p>
      <w:pPr>
        <w:spacing w:after="80" w:before="60"/>
        <w:jc w:val="left"/>
      </w:pPr>
      <w:r>
        <w:rPr>
          <w:rFonts w:ascii="Arial" w:cs="Arial" w:eastAsia="Arial" w:hAnsi="Arial"/>
          <w:i w:val="false"/>
          <w:iCs w:val="false"/>
          <w:color w:val="000000"/>
          <w:sz w:val="22"/>
          <w:szCs w:val="22"/>
        </w:rPr>
        <w:t xml:space="preserve">Classification augmentation is lighter than segmentation because the model receives a full volume (Stage 1) or a 64³ crop (Stage 3) and just outputs a single number, not a pixel-accurate mask. Heavy spatial transforms that change tumor boundaries could introduce label noise.</w:t>
      </w:r>
    </w:p>
    <w:p>
      <w:pPr>
        <w:pStyle w:val="ListParagraph"/>
        <w:numPr>
          <w:ilvl w:val="0"/>
          <w:numId w:val="2"/>
        </w:numPr>
        <w:spacing w:after="30" w:before="30"/>
      </w:pPr>
      <w:r>
        <w:rPr>
          <w:rFonts w:ascii="Arial" w:cs="Arial" w:eastAsia="Arial" w:hAnsi="Arial"/>
          <w:b/>
          <w:bCs/>
          <w:sz w:val="22"/>
          <w:szCs w:val="22"/>
        </w:rPr>
        <w:t xml:space="preserve">RandFlip:</w:t>
      </w:r>
      <w:r>
        <w:rPr>
          <w:rFonts w:ascii="Arial" w:cs="Arial" w:eastAsia="Arial" w:hAnsi="Arial"/>
          <w:sz w:val="22"/>
          <w:szCs w:val="22"/>
        </w:rPr>
        <w:t xml:space="preserve"> 50% probability on each axis — preserves tumor shape.</w:t>
      </w:r>
    </w:p>
    <w:p>
      <w:pPr>
        <w:pStyle w:val="ListParagraph"/>
        <w:numPr>
          <w:ilvl w:val="0"/>
          <w:numId w:val="2"/>
        </w:numPr>
        <w:spacing w:after="30" w:before="30"/>
      </w:pPr>
      <w:r>
        <w:rPr>
          <w:rFonts w:ascii="Arial" w:cs="Arial" w:eastAsia="Arial" w:hAnsi="Arial"/>
          <w:b/>
          <w:bCs/>
          <w:sz w:val="22"/>
          <w:szCs w:val="22"/>
        </w:rPr>
        <w:t xml:space="preserve">RandRotate90:</w:t>
      </w:r>
      <w:r>
        <w:rPr>
          <w:rFonts w:ascii="Arial" w:cs="Arial" w:eastAsia="Arial" w:hAnsi="Arial"/>
          <w:sz w:val="22"/>
          <w:szCs w:val="22"/>
        </w:rPr>
        <w:t xml:space="preserve"> Discrete 90° rotations only — avoids interpolation artefacts on the crop boundaries.</w:t>
      </w:r>
    </w:p>
    <w:p>
      <w:pPr>
        <w:pStyle w:val="ListParagraph"/>
        <w:numPr>
          <w:ilvl w:val="0"/>
          <w:numId w:val="2"/>
        </w:numPr>
        <w:spacing w:after="30" w:before="30"/>
      </w:pPr>
      <w:r>
        <w:rPr>
          <w:rFonts w:ascii="Arial" w:cs="Arial" w:eastAsia="Arial" w:hAnsi="Arial"/>
          <w:b/>
          <w:bCs/>
          <w:sz w:val="22"/>
          <w:szCs w:val="22"/>
        </w:rPr>
        <w:t xml:space="preserve">Gaussian noise + intensity scale/shift:</w:t>
      </w:r>
      <w:r>
        <w:rPr>
          <w:rFonts w:ascii="Arial" w:cs="Arial" w:eastAsia="Arial" w:hAnsi="Arial"/>
          <w:sz w:val="22"/>
          <w:szCs w:val="22"/>
        </w:rPr>
        <w:t xml:space="preserve"> Simulates scanner variation without distorting shape.</w:t>
      </w:r>
    </w:p>
    <w:p>
      <w:pPr>
        <w:pStyle w:val="Heading1"/>
        <w:spacing w:after="120" w:before="360"/>
      </w:pPr>
      <w:r>
        <w:rPr>
          <w:rFonts w:ascii="Arial" w:cs="Arial" w:eastAsia="Arial" w:hAnsi="Arial"/>
          <w:b/>
          <w:bCs/>
          <w:color w:val="1F3864"/>
          <w:sz w:val="32"/>
          <w:szCs w:val="32"/>
        </w:rPr>
        <w:t xml:space="preserve">7. Ensemble Strategy (ensemble_3model.py)</w:t>
      </w:r>
    </w:p>
    <w:p>
      <w:pPr>
        <w:spacing w:after="80" w:before="60"/>
        <w:jc w:val="left"/>
      </w:pPr>
      <w:r>
        <w:rPr>
          <w:rFonts w:ascii="Arial" w:cs="Arial" w:eastAsia="Arial" w:hAnsi="Arial"/>
          <w:i w:val="false"/>
          <w:iCs w:val="false"/>
          <w:color w:val="000000"/>
          <w:sz w:val="22"/>
          <w:szCs w:val="22"/>
        </w:rPr>
        <w:t xml:space="preserve">After training both segmentation models independently, ensemble_3model.py sweeps 20 weight combinations and 3 thresholds to find the optimal linear blend. The three model contributions are MONAI UNet3D, DynUNet, and a 2D ResNet34 baseline.</w:t>
      </w:r>
    </w:p>
    <w:p>
      <w:pPr>
        <w:spacing w:after="40" w:before="40"/>
        <w:ind w:left="720"/>
      </w:pPr>
      <w:r>
        <w:rPr>
          <w:rFonts w:ascii="Courier New" w:cs="Courier New" w:eastAsia="Courier New" w:hAnsi="Courier New"/>
          <w:color w:val="1A1A2E"/>
          <w:sz w:val="18"/>
          <w:szCs w:val="18"/>
        </w:rPr>
        <w:t xml:space="preserve">prob_ensemble = w1*prob_MONAI + w2*prob_DynUNet + w3*prob_2D</w:t>
      </w:r>
    </w:p>
    <w:p>
      <w:pPr>
        <w:spacing w:after="80" w:before="60"/>
        <w:jc w:val="left"/>
      </w:pPr>
      <w:r>
        <w:rPr>
          <w:rFonts w:ascii="Arial" w:cs="Arial" w:eastAsia="Arial" w:hAnsi="Arial"/>
          <w:b/>
          <w:bCs/>
          <w:sz w:val="22"/>
          <w:szCs w:val="22"/>
        </w:rPr>
        <w:t xml:space="preserve">Why linear blending?</w:t>
      </w:r>
      <w:r>
        <w:rPr>
          <w:rFonts w:ascii="Arial" w:cs="Arial" w:eastAsia="Arial" w:hAnsi="Arial"/>
          <w:i w:val="false"/>
          <w:iCs w:val="false"/>
          <w:color w:val="000000"/>
          <w:sz w:val="22"/>
          <w:szCs w:val="22"/>
        </w:rPr>
        <w:t xml:space="preserve"> The models make different types of errors. The MONAI UNet3D tends to under-segment (conservative) while DynUNet tends to over-segment (aggressive). Blending their probability maps before thresholding produces smoother, more accurate masks than majority-voting on binary outputs.</w:t>
      </w:r>
    </w:p>
    <w:p>
      <w:pPr>
        <w:spacing w:after="80" w:before="60"/>
        <w:jc w:val="left"/>
      </w:pPr>
      <w:r>
        <w:rPr>
          <w:rFonts w:ascii="Arial" w:cs="Arial" w:eastAsia="Arial" w:hAnsi="Arial"/>
          <w:b/>
          <w:bCs/>
          <w:sz w:val="22"/>
          <w:szCs w:val="22"/>
        </w:rPr>
        <w:t xml:space="preserve">Combination C (best result):</w:t>
      </w:r>
      <w:r>
        <w:rPr>
          <w:rFonts w:ascii="Arial" w:cs="Arial" w:eastAsia="Arial" w:hAnsi="Arial"/>
          <w:i w:val="false"/>
          <w:iCs w:val="false"/>
          <w:color w:val="000000"/>
          <w:sz w:val="22"/>
          <w:szCs w:val="22"/>
        </w:rPr>
        <w:t xml:space="preserve"> After the sweep, weights 0.30/0.40/0.30 or 0.35/0.65/0.00 gave the best validation Dice. The notebook uses 0.35 MONAI + 0.65 DynUNet (dropping the 2D model) because the 2D model contributes less information — it processes each axial slice independently and misses the 3D context that makes the 3D models stronger.</w:t>
      </w:r>
    </w:p>
    <w:p>
      <w:pPr>
        <w:spacing w:after="80" w:before="60"/>
        <w:jc w:val="left"/>
      </w:pPr>
      <w:r>
        <w:rPr>
          <w:rFonts w:ascii="Arial" w:cs="Arial" w:eastAsia="Arial" w:hAnsi="Arial"/>
          <w:b/>
          <w:bCs/>
          <w:sz w:val="22"/>
          <w:szCs w:val="22"/>
        </w:rPr>
        <w:t xml:space="preserve">Threshold sweep:</w:t>
      </w:r>
      <w:r>
        <w:rPr>
          <w:rFonts w:ascii="Arial" w:cs="Arial" w:eastAsia="Arial" w:hAnsi="Arial"/>
          <w:i w:val="false"/>
          <w:iCs w:val="false"/>
          <w:color w:val="000000"/>
          <w:sz w:val="22"/>
          <w:szCs w:val="22"/>
        </w:rPr>
        <w:t xml:space="preserve"> The individual models used threshold 0.7-0.8 on their own outputs. After blending, the combined probability distribution shifts (the blend is always between two non-zero probabilities, so values cluster near 0.3-0.7 rather than near 0.0 and 1.0). A separate threshold sweep on the validation set determines that 0.35 or 0.5 works best for the ensemble.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MONAI alone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DynUNet alone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Ensemble (C)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Val Dice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0.6822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0.7342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0.7400+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Detection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Threshold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0.5</w:t>
            </w:r>
          </w:p>
        </w:tc>
      </w:tr>
    </w:tbl>
    <w:p>
      <w:pPr>
        <w:pStyle w:val="Heading1"/>
        <w:spacing w:after="120" w:before="360"/>
      </w:pPr>
      <w:r>
        <w:rPr>
          <w:rFonts w:ascii="Arial" w:cs="Arial" w:eastAsia="Arial" w:hAnsi="Arial"/>
          <w:b/>
          <w:bCs/>
          <w:color w:val="1F3864"/>
          <w:sz w:val="32"/>
          <w:szCs w:val="32"/>
        </w:rPr>
        <w:t xml:space="preserve">8. Checkpoint Saving Strategy</w:t>
      </w:r>
    </w:p>
    <w:p>
      <w:pPr>
        <w:spacing w:after="80" w:before="60"/>
        <w:jc w:val="left"/>
      </w:pPr>
      <w:r>
        <w:rPr>
          <w:rFonts w:ascii="Arial" w:cs="Arial" w:eastAsia="Arial" w:hAnsi="Arial"/>
          <w:i w:val="false"/>
          <w:iCs w:val="false"/>
          <w:color w:val="000000"/>
          <w:sz w:val="22"/>
          <w:szCs w:val="22"/>
        </w:rPr>
        <w:t xml:space="preserve">All four training scripts use an identical three-tier saving strategy:</w:t>
      </w:r>
    </w:p>
    <w:p>
      <w:pPr>
        <w:pStyle w:val="ListParagraph"/>
        <w:numPr>
          <w:ilvl w:val="0"/>
          <w:numId w:val="2"/>
        </w:numPr>
        <w:spacing w:after="30" w:before="30"/>
      </w:pPr>
      <w:r>
        <w:rPr>
          <w:rFonts w:ascii="Arial" w:cs="Arial" w:eastAsia="Arial" w:hAnsi="Arial"/>
          <w:b/>
          <w:bCs/>
          <w:sz w:val="22"/>
          <w:szCs w:val="22"/>
        </w:rPr>
        <w:t xml:space="preserve">Per-epoch ordinal file:</w:t>
      </w:r>
      <w:r>
        <w:rPr>
          <w:rFonts w:ascii="Arial" w:cs="Arial" w:eastAsia="Arial" w:hAnsi="Arial"/>
          <w:sz w:val="22"/>
          <w:szCs w:val="22"/>
        </w:rPr>
        <w:t xml:space="preserve"> epochs/1st_epoch_dice0.XXXX.pth (or _auc for classification). Every single epoch is saved. This allows recovering the exact model state from any epoch — critical if overfitting is detected after training.</w:t>
      </w:r>
    </w:p>
    <w:p>
      <w:pPr>
        <w:pStyle w:val="ListParagraph"/>
        <w:numPr>
          <w:ilvl w:val="0"/>
          <w:numId w:val="2"/>
        </w:numPr>
        <w:spacing w:after="30" w:before="30"/>
      </w:pPr>
      <w:r>
        <w:rPr>
          <w:rFonts w:ascii="Arial" w:cs="Arial" w:eastAsia="Arial" w:hAnsi="Arial"/>
          <w:b/>
          <w:bCs/>
          <w:sz w:val="22"/>
          <w:szCs w:val="22"/>
        </w:rPr>
        <w:t xml:space="preserve">best_model_raw.pth:</w:t>
      </w:r>
      <w:r>
        <w:rPr>
          <w:rFonts w:ascii="Arial" w:cs="Arial" w:eastAsia="Arial" w:hAnsi="Arial"/>
          <w:sz w:val="22"/>
          <w:szCs w:val="22"/>
        </w:rPr>
        <w:t xml:space="preserve"> The checkpoint with the highest single-epoch validation metric (Dice for segmentation, AUC for classification). This is the primary deployment checkpoint.</w:t>
      </w:r>
    </w:p>
    <w:p>
      <w:pPr>
        <w:pStyle w:val="ListParagraph"/>
        <w:numPr>
          <w:ilvl w:val="0"/>
          <w:numId w:val="2"/>
        </w:numPr>
        <w:spacing w:after="30" w:before="30"/>
      </w:pPr>
      <w:r>
        <w:rPr>
          <w:rFonts w:ascii="Arial" w:cs="Arial" w:eastAsia="Arial" w:hAnsi="Arial"/>
          <w:b/>
          <w:bCs/>
          <w:sz w:val="22"/>
          <w:szCs w:val="22"/>
        </w:rPr>
        <w:t xml:space="preserve">best_model.pth:</w:t>
      </w:r>
      <w:r>
        <w:rPr>
          <w:rFonts w:ascii="Arial" w:cs="Arial" w:eastAsia="Arial" w:hAnsi="Arial"/>
          <w:sz w:val="22"/>
          <w:szCs w:val="22"/>
        </w:rPr>
        <w:t xml:space="preserve"> The checkpoint where the 3-epoch rolling average of validation metric was highest. This smoothed metric ignores single-epoch spikes (caused by cosine restarts) and identifies the epoch where the model was most consistently performing well.</w:t>
      </w:r>
    </w:p>
    <w:p>
      <w:pPr>
        <w:spacing w:after="80" w:before="60"/>
        <w:jc w:val="left"/>
      </w:pPr>
      <w:r>
        <w:rPr>
          <w:rFonts w:ascii="Arial" w:cs="Arial" w:eastAsia="Arial" w:hAnsi="Arial"/>
          <w:b/>
          <w:bCs/>
          <w:sz w:val="22"/>
          <w:szCs w:val="22"/>
        </w:rPr>
        <w:t xml:space="preserve">BEST_RAW_ and BEST_SMOOTH_ labelled copies</w:t>
      </w:r>
      <w:r>
        <w:rPr>
          <w:rFonts w:ascii="Arial" w:cs="Arial" w:eastAsia="Arial" w:hAnsi="Arial"/>
          <w:i w:val="false"/>
          <w:iCs w:val="false"/>
          <w:color w:val="000000"/>
          <w:sz w:val="22"/>
          <w:szCs w:val="22"/>
        </w:rPr>
        <w:t xml:space="preserve"> are also saved in the epochs/ folder with the metric value in the filename, making it easy to compare checkpoints without loading them.</w:t>
      </w:r>
    </w:p>
    <w:p>
      <w:pPr>
        <w:spacing w:after="80" w:before="60"/>
        <w:jc w:val="left"/>
      </w:pPr>
      <w:r>
        <w:rPr>
          <w:rFonts w:ascii="Arial" w:cs="Arial" w:eastAsia="Arial" w:hAnsi="Arial"/>
          <w:b/>
          <w:bCs/>
          <w:sz w:val="22"/>
          <w:szCs w:val="22"/>
        </w:rPr>
        <w:t xml:space="preserve">WordLogger:</w:t>
      </w:r>
      <w:r>
        <w:rPr>
          <w:rFonts w:ascii="Arial" w:cs="Arial" w:eastAsia="Arial" w:hAnsi="Arial"/>
          <w:i w:val="false"/>
          <w:iCs w:val="false"/>
          <w:color w:val="000000"/>
          <w:sz w:val="22"/>
          <w:szCs w:val="22"/>
        </w:rPr>
        <w:t xml:space="preserve"> A crash-safe Word document updated after every epoch. If training crashes at epoch 60 out of 150, the Word log contains complete records for epochs 1-60. This was a critical practical fix — the previous version only wrote the report at the very end of training.</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best_model_raw.pth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checkpoint dict + optimizer + scheduler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best_model.pth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Smoothed best checkpoint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Alternative if raw overfits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last_model.pth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Most recent epoch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Resume training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training_log.json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per-epoch history array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Plotting curves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training_log_stage1.docx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Human-readable Word 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Analysis and debugging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epochs/*.pth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Every epoch individually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Recovery from overfitting</w:t>
            </w:r>
          </w:p>
        </w:tc>
      </w:tr>
    </w:tbl>
    <w:p>
      <w:pPr>
        <w:pStyle w:val="Heading1"/>
        <w:spacing w:after="120" w:before="360"/>
      </w:pPr>
      <w:r>
        <w:rPr>
          <w:rFonts w:ascii="Arial" w:cs="Arial" w:eastAsia="Arial" w:hAnsi="Arial"/>
          <w:b/>
          <w:bCs/>
          <w:color w:val="1F3864"/>
          <w:sz w:val="32"/>
          <w:szCs w:val="32"/>
        </w:rPr>
        <w:t xml:space="preserve">9. Evaluation and Metrics</w:t>
      </w:r>
    </w:p>
    <w:p>
      <w:pPr>
        <w:pStyle w:val="Heading2"/>
        <w:spacing w:after="80" w:before="240"/>
      </w:pPr>
      <w:r>
        <w:rPr>
          <w:rFonts w:ascii="Arial" w:cs="Arial" w:eastAsia="Arial" w:hAnsi="Arial"/>
          <w:b/>
          <w:bCs/>
          <w:color w:val="2E5496"/>
          <w:sz w:val="26"/>
          <w:szCs w:val="26"/>
        </w:rPr>
        <w:t xml:space="preserve">9.1 Segmentation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2×|P∩G| / (|P|+|G|)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Overlap between prediction and GT — main metric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IoU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|P∩G| / |P∪G|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Jaccard index — stricter than Dice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Detection rate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 tumors with pred &gt;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Did the model find the tumor at 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Sensitivity (voxel)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TP / (TP+FN)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Fraction of tumor voxels correctly segmented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Precision (voxel)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TP / (TP+FP)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Fraction of predicted tumor that is real</w:t>
            </w:r>
          </w:p>
        </w:tc>
      </w:tr>
    </w:tbl>
    <w:p>
      <w:r>
        <w:rPr>
          <w:sz w:val="12"/>
          <w:szCs w:val="12"/>
        </w:rPr>
        <w:t xml:space="preserve"/>
      </w:r>
    </w:p>
    <w:p>
      <w:pPr>
        <w:pStyle w:val="Heading2"/>
        <w:spacing w:after="80" w:before="240"/>
      </w:pPr>
      <w:r>
        <w:rPr>
          <w:rFonts w:ascii="Arial" w:cs="Arial" w:eastAsia="Arial" w:hAnsi="Arial"/>
          <w:b/>
          <w:bCs/>
          <w:color w:val="2E5496"/>
          <w:sz w:val="26"/>
          <w:szCs w:val="26"/>
        </w:rPr>
        <w:t xml:space="preserve">9.2 Classification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AUC-ROC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Area under ROC curve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Ranking ability independent of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Sensitivity (Recall)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TP/(TP+FN)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Fraction of positive cases found — clinical 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Specificity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TN/(TN+FP)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Fraction of negative cases correctly cleared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F1 Score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2×Prec×Recall / (Prec+Recall)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Harmonic mean of precision and recall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PPV (Precision)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TP/(TP+FP)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Of cases called positive, how many are really positive</w:t>
            </w:r>
          </w:p>
        </w:tc>
      </w:tr>
    </w:tbl>
    <w:p>
      <w:pPr>
        <w:spacing w:after="80" w:before="60"/>
        <w:jc w:val="left"/>
      </w:pPr>
      <w:r>
        <w:rPr>
          <w:rFonts w:ascii="Arial" w:cs="Arial" w:eastAsia="Arial" w:hAnsi="Arial"/>
          <w:b/>
          <w:bCs/>
          <w:sz w:val="22"/>
          <w:szCs w:val="22"/>
        </w:rPr>
        <w:t xml:space="preserve">Why AUC and not just accuracy?</w:t>
      </w:r>
      <w:r>
        <w:rPr>
          <w:rFonts w:ascii="Arial" w:cs="Arial" w:eastAsia="Arial" w:hAnsi="Arial"/>
          <w:i w:val="false"/>
          <w:iCs w:val="false"/>
          <w:color w:val="000000"/>
          <w:sz w:val="22"/>
          <w:szCs w:val="22"/>
        </w:rPr>
        <w:t xml:space="preserve"> Accuracy is threshold-dependent. A model that calls everyone positive has 70% accuracy on a 70%-malignant dataset but zero clinical value. AUC measures the model's ranking ability across all possible thresholds — a model with AUC 0.92 can correctly rank 92% of malignant/benign pairs even before choosing a threshold.</w:t>
      </w:r>
    </w:p>
    <w:p>
      <w:r>
        <w:rPr>
          <w:sz w:val="12"/>
          <w:szCs w:val="12"/>
        </w:rPr>
        <w:t xml:space="preserve"/>
      </w:r>
    </w:p>
    <w:p>
      <w:pPr>
        <w:pStyle w:val="Heading2"/>
        <w:spacing w:after="80" w:before="240"/>
      </w:pPr>
      <w:r>
        <w:rPr>
          <w:rFonts w:ascii="Arial" w:cs="Arial" w:eastAsia="Arial" w:hAnsi="Arial"/>
          <w:b/>
          <w:bCs/>
          <w:color w:val="2E5496"/>
          <w:sz w:val="26"/>
          <w:szCs w:val="26"/>
        </w:rPr>
        <w:t xml:space="preserve">9.3 Threshold Selection</w:t>
      </w:r>
    </w:p>
    <w:p>
      <w:pPr>
        <w:spacing w:after="80" w:before="60"/>
        <w:jc w:val="left"/>
      </w:pPr>
      <w:r>
        <w:rPr>
          <w:rFonts w:ascii="Arial" w:cs="Arial" w:eastAsia="Arial" w:hAnsi="Arial"/>
          <w:i w:val="false"/>
          <w:iCs w:val="false"/>
          <w:color w:val="000000"/>
          <w:sz w:val="22"/>
          <w:szCs w:val="22"/>
        </w:rPr>
        <w:t xml:space="preserve">The threshold sweep in evaluate_3d.py and evaluate_stage3.py evaluates metrics at thresholds [0.1, 0.2, ..., 0.8]. The optimal threshold depends on the clinical use case:</w:t>
      </w:r>
    </w:p>
    <w:p>
      <w:pPr>
        <w:pStyle w:val="ListParagraph"/>
        <w:numPr>
          <w:ilvl w:val="0"/>
          <w:numId w:val="2"/>
        </w:numPr>
        <w:spacing w:after="30" w:before="30"/>
      </w:pPr>
      <w:r>
        <w:rPr>
          <w:rFonts w:ascii="Arial" w:cs="Arial" w:eastAsia="Arial" w:hAnsi="Arial"/>
          <w:b/>
          <w:bCs/>
          <w:sz w:val="22"/>
          <w:szCs w:val="22"/>
        </w:rPr>
        <w:t xml:space="preserve">Clinical deployment (balanced):</w:t>
      </w:r>
      <w:r>
        <w:rPr>
          <w:rFonts w:ascii="Arial" w:cs="Arial" w:eastAsia="Arial" w:hAnsi="Arial"/>
          <w:sz w:val="22"/>
          <w:szCs w:val="22"/>
        </w:rPr>
        <w:t xml:space="preserve"> Use the threshold where F1 is maximised — this balances sensitivity and specificity.</w:t>
      </w:r>
    </w:p>
    <w:p>
      <w:pPr>
        <w:pStyle w:val="ListParagraph"/>
        <w:numPr>
          <w:ilvl w:val="0"/>
          <w:numId w:val="2"/>
        </w:numPr>
        <w:spacing w:after="30" w:before="30"/>
      </w:pPr>
      <w:r>
        <w:rPr>
          <w:rFonts w:ascii="Arial" w:cs="Arial" w:eastAsia="Arial" w:hAnsi="Arial"/>
          <w:b/>
          <w:bCs/>
          <w:sz w:val="22"/>
          <w:szCs w:val="22"/>
        </w:rPr>
        <w:t xml:space="preserve">Screening (high sensitivity):</w:t>
      </w:r>
      <w:r>
        <w:rPr>
          <w:rFonts w:ascii="Arial" w:cs="Arial" w:eastAsia="Arial" w:hAnsi="Arial"/>
          <w:sz w:val="22"/>
          <w:szCs w:val="22"/>
        </w:rPr>
        <w:t xml:space="preserve"> Use a lower threshold (0.3-0.4) to minimise missed tumors. Accepts more false alarms.</w:t>
      </w:r>
    </w:p>
    <w:p>
      <w:pPr>
        <w:pStyle w:val="ListParagraph"/>
        <w:numPr>
          <w:ilvl w:val="0"/>
          <w:numId w:val="2"/>
        </w:numPr>
        <w:spacing w:after="30" w:before="30"/>
      </w:pPr>
      <w:r>
        <w:rPr>
          <w:rFonts w:ascii="Arial" w:cs="Arial" w:eastAsia="Arial" w:hAnsi="Arial"/>
          <w:b/>
          <w:bCs/>
          <w:sz w:val="22"/>
          <w:szCs w:val="22"/>
        </w:rPr>
        <w:t xml:space="preserve">Confirmation (high specificity):</w:t>
      </w:r>
      <w:r>
        <w:rPr>
          <w:rFonts w:ascii="Arial" w:cs="Arial" w:eastAsia="Arial" w:hAnsi="Arial"/>
          <w:sz w:val="22"/>
          <w:szCs w:val="22"/>
        </w:rPr>
        <w:t xml:space="preserve"> Use a higher threshold (0.6-0.7) to minimise false alarms. Accepts more missed cases.</w:t>
      </w:r>
    </w:p>
    <w:p>
      <w:pPr>
        <w:pStyle w:val="ListParagraph"/>
        <w:numPr>
          <w:ilvl w:val="0"/>
          <w:numId w:val="2"/>
        </w:numPr>
        <w:spacing w:after="30" w:before="30"/>
      </w:pPr>
      <w:r>
        <w:rPr>
          <w:rFonts w:ascii="Arial" w:cs="Arial" w:eastAsia="Arial" w:hAnsi="Arial"/>
          <w:b/>
          <w:bCs/>
          <w:sz w:val="22"/>
          <w:szCs w:val="22"/>
        </w:rPr>
        <w:t xml:space="preserve">Epoch 31 zero-FP checkpoint:</w:t>
      </w:r>
      <w:r>
        <w:rPr>
          <w:rFonts w:ascii="Arial" w:cs="Arial" w:eastAsia="Arial" w:hAnsi="Arial"/>
          <w:sz w:val="22"/>
          <w:szCs w:val="22"/>
        </w:rPr>
        <w:t xml:space="preserve"> For Stage 3, epoch 31 has spec=1.0 (zero false positives) at the cost of sens=0.79. This checkpoint is suitable for confirmatory use where a positive result must be near-certain.</w:t>
      </w:r>
    </w:p>
    <w:p>
      <w:pPr>
        <w:pStyle w:val="Heading1"/>
        <w:spacing w:after="120" w:before="360"/>
      </w:pPr>
      <w:r>
        <w:rPr>
          <w:rFonts w:ascii="Arial" w:cs="Arial" w:eastAsia="Arial" w:hAnsi="Arial"/>
          <w:b/>
          <w:bCs/>
          <w:color w:val="1F3864"/>
          <w:sz w:val="32"/>
          <w:szCs w:val="32"/>
        </w:rPr>
        <w:t xml:space="preserve">10. Pipeline Notebook — Cell-by-Cell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Cell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Overview and pipeline diagram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Imports &amp; paths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Sets PROJECT_ROOT, all checkpoint paths, thresholds, sys.path inserts for all source modules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Load All Models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Model loading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Loads Stage 1 (ResNet3D+CBAM), both seg models (MONAI+DynUNet) with SEG_OK flag, Stage 3 (EfficientNet-B0). Falls back gracefully if any model fails.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1 model (alt)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Alternative Stage 1 load if Cell 4 approach fails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1 Evaluation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1 eval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Runs Stage 1 on full classification_stage1 test set. Plots AUC/F1/CM.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3 Evaluation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3 eval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Runs Stage 3 on classification_stage3 test set. Computes all metrics.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Training History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History curves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Loads training_log.json for both stages. Plots val/train AUC and loss curves.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Pipeline Functions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run_full_pipeline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Core function: Stage 1 → Ensemble Seg → Dice → Stage 3. Extracts tumor features. Handles SEG_OK fallback.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Segmentation Vis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Vis functions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vis_mip: GT green MIP. vis_3d_mip_filled: GT green + Pred red + Dice. vis_dce_kinetics: DCE curve. vis_tumor_metrics: feature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Quick Demo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Demo patient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Runs single patient from demo_dir through full pipeline + all visualisations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Specific/Random Patient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Patient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RUN_MODE config: "specific" uses SPECIFIC_PATIENTS list, "random" draws N random patients. Full vis for 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Batch Pipeline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Batch loop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Processes all test patients. Strips large arrays per patient, clears VRAM per patient. Appends light results dict.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Results Table V1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Simple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Per-patient sorted by S3 probability. Color-coded correct/incorrect.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Results Table V2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Extended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Adds volume, kinetic type, S1 probability columns.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Feature Distributions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Feature plots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Violin/box plots of volume and DCE kinetics split by malignant vs benign.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Summary Card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Summary card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Final matplotlib figure showing Stage 1 AUC, Seg Dice, Stage 3 AUC side by side.</w:t>
            </w:r>
          </w:p>
        </w:tc>
      </w:tr>
    </w:tbl>
    <w:p>
      <w:pPr>
        <w:pStyle w:val="Heading1"/>
        <w:spacing w:after="120" w:before="360"/>
      </w:pPr>
      <w:r>
        <w:rPr>
          <w:rFonts w:ascii="Arial" w:cs="Arial" w:eastAsia="Arial" w:hAnsi="Arial"/>
          <w:b/>
          <w:bCs/>
          <w:color w:val="1F3864"/>
          <w:sz w:val="32"/>
          <w:szCs w:val="32"/>
        </w:rPr>
        <w:t xml:space="preserve">11. Key Bugs Fixed and Why They Mattered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 recall=1 spec=0 collapse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pos_weight=2.375 with malignant as majority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predictions were malignant from epoch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pos_weight = 136/323 = 0.4211 (inverted)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 output bias = +0.868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log(323/136) biases sigmoid to 70% malignant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Model started at 70% malignant prior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OUTPUT_BIAS = 0.0 (neutral)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Seg Dice = 1.0 in notebook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pred_mask = lbl (GT used as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Trivially perfect Dice showed no real segmentation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Real ensemble inference using model_monai + model_dyn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MemoryError in batch loop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np.pad with reflect mode on thin volumes (D&lt;pad_width)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Crash on patients with small D dimension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Changed to constant (zero) padding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VRAM OOM in batch loop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Raw (3,300+,300+,300+) volumes fed to seg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out of memory for large patients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MONAI SpatialPadd + CenterSpatialCropd to (128,192,192) before inference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Dice = — always showing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feat[_dice] never set, vis functions read _dice not result[dice]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MIP title showed Dice = — instead of 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Mirror dice_val into feat[_dice] after computing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S1 sensitivity too low (0.74)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Conservative predictions: model prefers not-positive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Misses 26% of real tumors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pos_weight raised to 2.0, label smoothing eps=0.1, threshold lowered to 0.40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GradScaler zero-loss bug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FP16 GradScaler in seg training caused scaled loss to underflow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 loss appeared as 0.0 from epoch 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Switched to BF16 autocast, removed GradScaler for segmentation</w:t>
            </w:r>
          </w:p>
        </w:tc>
      </w:tr>
    </w:tbl>
    <w:p>
      <w:pPr>
        <w:pStyle w:val="Heading1"/>
        <w:spacing w:after="120" w:before="360"/>
      </w:pPr>
      <w:r>
        <w:rPr>
          <w:rFonts w:ascii="Arial" w:cs="Arial" w:eastAsia="Arial" w:hAnsi="Arial"/>
          <w:b/>
          <w:bCs/>
          <w:color w:val="1F3864"/>
          <w:sz w:val="32"/>
          <w:szCs w:val="32"/>
        </w:rPr>
        <w:t xml:space="preserve">12. GPU Configuration and VRAM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GPU</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Batch</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VRAM</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train_3d.py (MONAI)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RTX 2000 Ada 16GB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~8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BF16 autocast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train_dynunet.py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RTX 2000 Ada 16GB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Deep supervision adds intermediate outputs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train_stage1.py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RTX 3050 6GB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~1.6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Input (3,128,192,192)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train_stage3.py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RTX 3050 6GB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~400 MB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64³ crop only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Notebook inference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RTX 3050 6GB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~600 MB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Spatial crop to (128,192,192) before seg</w:t>
            </w:r>
          </w:p>
        </w:tc>
      </w:tr>
    </w:tbl>
    <w:p>
      <w:pPr>
        <w:spacing w:after="80" w:before="60"/>
        <w:jc w:val="left"/>
      </w:pPr>
      <w:r>
        <w:rPr>
          <w:rFonts w:ascii="Arial" w:cs="Arial" w:eastAsia="Arial" w:hAnsi="Arial"/>
          <w:i w:val="false"/>
          <w:iCs w:val="false"/>
          <w:color w:val="000000"/>
          <w:sz w:val="22"/>
          <w:szCs w:val="22"/>
        </w:rPr>
        <w:t xml:space="preserve">All training scripts set num_workers=0 and pin_memory=False for Windows compatibility. On Windows, the default multiprocessing spawn method conflicts with MONAI's DataLoader and causes hanging. Linux systems can safely set num_workers=4.</w:t>
      </w:r>
    </w:p>
    <w:p>
      <w:pPr>
        <w:pStyle w:val="Heading1"/>
        <w:spacing w:after="120" w:before="360"/>
      </w:pPr>
      <w:r>
        <w:rPr>
          <w:rFonts w:ascii="Arial" w:cs="Arial" w:eastAsia="Arial" w:hAnsi="Arial"/>
          <w:b/>
          <w:bCs/>
          <w:color w:val="1F3864"/>
          <w:sz w:val="32"/>
          <w:szCs w:val="32"/>
        </w:rPr>
        <w:t xml:space="preserve">13.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Clinical 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1 Detection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AUC=0.9160 (val)
Test AUC=0.8765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Epoch 49 raw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Sens=74% Spec=94% — conservative detector, few false alarms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MONAI UNet3D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Val Dice=0.6822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Epoch 130 (150-ep run)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Finds tumor in 100% of patients, average overlap 68%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DynUNet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Val Dice=0.7342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Epoch 142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Stronger single model — used with 0.65 weight in ensemble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Ensemble (C)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Dice=0.6744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Combined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detection 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3 Benign/Mal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AUC=0.9200 (val+test)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Epoch 45 raw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Sens=89% Spec=76% — strong malignancy discriminator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3 zero-FP mode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Spec=1.0 Sens=79%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Epoch 31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Zero false positives — suitable for high-confidence confirmation</w:t>
            </w:r>
          </w:p>
        </w:tc>
      </w:tr>
    </w:tbl>
    <w:p>
      <w:pPr>
        <w:pStyle w:val="Heading1"/>
        <w:spacing w:after="120" w:before="360"/>
      </w:pPr>
      <w:r>
        <w:rPr>
          <w:rFonts w:ascii="Arial" w:cs="Arial" w:eastAsia="Arial" w:hAnsi="Arial"/>
          <w:b/>
          <w:bCs/>
          <w:color w:val="1F3864"/>
          <w:sz w:val="32"/>
          <w:szCs w:val="32"/>
        </w:rPr>
        <w:t xml:space="preserve">Appendix: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DCE-MRI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 Contrast Enhanced MRI — captures tissue perfusion over time using gadolinium contrast agent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Dice coefficient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2|P∩G|/(|P|+|G|) — standard overlap metric for medical image segmentation, range 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AUC-ROC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Area Under the Receiver Operating Characteristic curve — threshold-independent classification performance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Voxel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3D pixel — a cubic volume element at a specific (x,y,z) location in a 3D scan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Tversky loss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Generalised Dice loss with asymmetric FP/FN weighting — beta&gt;alpha emphasises recall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Focal loss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Modulated cross-entropy that down-weights easy examples — focuses training on hard cases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CBAM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Convolutional Block Attention Module — channel+spatial attention for CNNs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AdamW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Adam optimiser with decoupled weight decay — standard for transformer and CNN training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Cosine Annealing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LR schedule following cosine curve from max to min, with warm restarts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Sliding window inference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Process large volume in overlapping patches, average predictions — avoids OOM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BF16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Brain Float 16 — 16-bit format with float32 exponent range, safe for medical image training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WeightedRandomSampler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PyTorch sampler that oversamples rare/minority class examples per epoch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Instance Normalization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Normalise each feature map independently per sample — works with batch_size=1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Deep supervision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 auxiliary decoder outputs at multiple resolutions — improves gradient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pos_weight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BCEWithLogitsLoss parameter: multiplies positive class loss contribution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Label smoothing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Replace hard 0/1 labels with 0.05/0.95 — regularises against overconfident predictions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SpatialPadd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MONAI transform: zero/reflect-pad volume to minimum spatial size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CenterSpatialCropd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MONAI transform: crop volume to exact target size from centre</w:t>
            </w:r>
          </w:p>
        </w:tc>
      </w:tr>
    </w:tbl>
    <w:p>
      <w:r>
        <w:rPr>
          <w:sz w:val="12"/>
          <w:szCs w:val="12"/>
        </w:rPr>
        <w:t xml:space="preserve"/>
      </w:r>
    </w:p>
    <w:p>
      <w:pPr>
        <w:spacing w:after="60" w:before="120"/>
        <w:jc w:val="center"/>
      </w:pPr>
      <w:r>
        <w:rPr>
          <w:rFonts w:ascii="Arial" w:cs="Arial" w:eastAsia="Arial" w:hAnsi="Arial"/>
          <w:i/>
          <w:iCs/>
          <w:color w:val="888888"/>
          <w:sz w:val="20"/>
          <w:szCs w:val="20"/>
        </w:rPr>
        <w:t xml:space="preserve">— End of Project Explanation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2026-04-30T02:28:54.088Z</dcterms:created>
  <dcterms:modified xsi:type="dcterms:W3CDTF">2026-04-30T02:28:54.089Z</dcterms:modified>
</cp:coreProperties>
</file>

<file path=docProps/custom.xml><?xml version="1.0" encoding="utf-8"?>
<Properties xmlns="http://schemas.openxmlformats.org/officeDocument/2006/custom-properties" xmlns:vt="http://schemas.openxmlformats.org/officeDocument/2006/docPropsVTypes"/>
</file>