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color w:val="1F3864"/>
          <w:sz w:val="44"/>
          <w:szCs w:val="44"/>
        </w:rPr>
        <w:t xml:space="preserve">Technical Review &amp; Quality Audit</w:t>
      </w:r>
    </w:p>
    <w:p>
      <w:pPr>
        <w:spacing w:after="400"/>
        <w:jc w:val="center"/>
      </w:pPr>
      <w:r>
        <w:rPr>
          <w:color w:val="595959"/>
          <w:sz w:val="28"/>
          <w:szCs w:val="28"/>
        </w:rPr>
        <w:t xml:space="preserve">Grade-Change Intelligence — AI-Powered Paper Machine Grade Transition Advisor</w:t>
      </w:r>
    </w:p>
    <w:p>
      <w:pPr>
        <w:spacing w:after="100"/>
        <w:jc w:val="center"/>
      </w:pPr>
      <w:r>
        <w:rPr>
          <w:i/>
          <w:iCs/>
          <w:sz w:val="22"/>
          <w:szCs w:val="22"/>
        </w:rPr>
        <w:t xml:space="preserve">Prepared for: Honeywell Technologies — Hackathon Solution Review</w:t>
      </w:r>
    </w:p>
    <w:p>
      <w:pPr>
        <w:spacing w:after="100"/>
        <w:jc w:val="center"/>
      </w:pPr>
      <w:r>
        <w:rPr>
          <w:i/>
          <w:iCs/>
          <w:sz w:val="22"/>
          <w:szCs w:val="22"/>
        </w:rPr>
        <w:t xml:space="preserve">Scope: Codebase inspection, ML validity, performance, and production-readiness audit</w:t>
      </w:r>
    </w:p>
    <w:p>
      <w:pPr>
        <w:spacing w:after="1200"/>
        <w:jc w:val="center"/>
      </w:pPr>
      <w:r>
        <w:rPr>
          <w:i/>
          <w:iCs/>
          <w:sz w:val="22"/>
          <w:szCs w:val="22"/>
        </w:rPr>
        <w:t xml:space="preserve">Date: 26 July 2026</w:t>
      </w:r>
    </w:p>
    <w:p>
      <w:pPr>
        <w:jc w:val="center"/>
      </w:pPr>
      <w:r>
        <w:rPr>
          <w:color w:val="595959"/>
          <w:sz w:val="18"/>
          <w:szCs w:val="18"/>
        </w:rPr>
        <w:t xml:space="preserve">All findings below were verified by directly executing the submitted code (data pipeline, model training, optimizer, and QA scripts) rather than by static reading alone.</w:t>
      </w:r>
    </w:p>
    <w:p>
      <w:r>
        <w:br w:type="page"/>
      </w:r>
    </w:p>
    <w:p>
      <w:pPr>
        <w:pStyle w:val="Heading1"/>
        <w:spacing w:after="160" w:before="360"/>
      </w:pPr>
      <w:r>
        <w:t xml:space="preserve">1. Executive Summary</w:t>
      </w:r>
    </w:p>
    <w:p>
      <w:pPr>
        <w:spacing w:after="160" w:line="276"/>
      </w:pPr>
      <w:r>
        <w:t xml:space="preserve">The submission is a genuinely well-structured hackathon prototype: a physics-inspired digital twin, an XGBoost risk classifier, a horizon-based setpoint optimizer, SHAP explainability, and a Streamlit dashboard, backed by a self-written QA audit script. The architecture maps cleanly onto the four numbered asks in the challenge brief, and the code style is consistent and readable.</w:t>
      </w:r>
    </w:p>
    <w:p>
      <w:pPr>
        <w:spacing w:after="160" w:line="276"/>
      </w:pPr>
      <w:r>
        <w:t xml:space="preserve">However, a hands-on inspection — including re-running the training pipeline, the QA audit, and a controlled retraining experiment — surfaced one structural problem that undercuts the core deliverable, one confirmed reproducibility bug, and a long list of non-functional gaps that separate a hackathon demo from something a plant team could trust. These are summarized below and detailed in Sections 2–4.</w:t>
      </w:r>
    </w:p>
    <w:p>
      <w:pPr>
        <w:pStyle w:val="Heading2"/>
        <w:spacing w:after="120" w:before="280"/>
      </w:pPr>
      <w:r>
        <w:t xml:space="preserve">1.1 Top Findings at a Glance</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300"/>
        <w:gridCol w:w="4200"/>
      </w:tblGrid>
      <w:tr>
        <w:trPr>
          <w:tblHeader/>
        </w:trPr>
        <w:tc>
          <w:tcPr>
            <w:tcW w:type="dxa" w:w="1300"/>
            <w:shd w:fill="1F3864" w:val="clear"/>
            <w:tcMar>
              <w:top w:type="dxa" w:w="80"/>
              <w:left w:type="dxa" w:w="100"/>
              <w:bottom w:type="dxa" w:w="80"/>
              <w:right w:type="dxa" w:w="100"/>
            </w:tcMar>
          </w:tcPr>
          <w:p>
            <w:pPr>
              <w:jc w:val="left"/>
            </w:pPr>
            <w:r>
              <w:rPr>
                <w:b/>
                <w:bCs/>
                <w:color w:val="FFFFFF"/>
                <w:sz w:val="20"/>
                <w:szCs w:val="20"/>
              </w:rPr>
              <w:t xml:space="preserve">Severity</w:t>
            </w:r>
          </w:p>
        </w:tc>
        <w:tc>
          <w:tcPr>
            <w:tcW w:type="dxa" w:w="1700"/>
            <w:shd w:fill="1F3864" w:val="clear"/>
            <w:tcMar>
              <w:top w:type="dxa" w:w="80"/>
              <w:left w:type="dxa" w:w="100"/>
              <w:bottom w:type="dxa" w:w="80"/>
              <w:right w:type="dxa" w:w="100"/>
            </w:tcMar>
          </w:tcPr>
          <w:p>
            <w:pPr>
              <w:jc w:val="left"/>
            </w:pPr>
            <w:r>
              <w:rPr>
                <w:b/>
                <w:bCs/>
                <w:color w:val="FFFFFF"/>
                <w:sz w:val="20"/>
                <w:szCs w:val="20"/>
              </w:rPr>
              <w:t xml:space="preserve">Area</w:t>
            </w:r>
          </w:p>
        </w:tc>
        <w:tc>
          <w:tcPr>
            <w:tcW w:type="dxa" w:w="4300"/>
            <w:shd w:fill="1F3864" w:val="clear"/>
            <w:tcMar>
              <w:top w:type="dxa" w:w="80"/>
              <w:left w:type="dxa" w:w="100"/>
              <w:bottom w:type="dxa" w:w="80"/>
              <w:right w:type="dxa" w:w="100"/>
            </w:tcMar>
          </w:tcPr>
          <w:p>
            <w:pPr>
              <w:jc w:val="left"/>
            </w:pPr>
            <w:r>
              <w:rPr>
                <w:b/>
                <w:bCs/>
                <w:color w:val="FFFFFF"/>
                <w:sz w:val="20"/>
                <w:szCs w:val="20"/>
              </w:rPr>
              <w:t xml:space="preserve">Issue</w:t>
            </w:r>
          </w:p>
        </w:tc>
        <w:tc>
          <w:tcPr>
            <w:tcW w:type="dxa" w:w="4200"/>
            <w:shd w:fill="1F3864" w:val="clear"/>
            <w:tcMar>
              <w:top w:type="dxa" w:w="80"/>
              <w:left w:type="dxa" w:w="100"/>
              <w:bottom w:type="dxa" w:w="80"/>
              <w:right w:type="dxa" w:w="100"/>
            </w:tcMar>
          </w:tcPr>
          <w:p>
            <w:pPr>
              <w:jc w:val="left"/>
            </w:pPr>
            <w:r>
              <w:rPr>
                <w:b/>
                <w:bCs/>
                <w:color w:val="FFFFFF"/>
                <w:sz w:val="20"/>
                <w:szCs w:val="20"/>
              </w:rPr>
              <w:t xml:space="preserve">Impact</w:t>
            </w:r>
          </w:p>
        </w:tc>
      </w:tr>
      <w:tr>
        <w:tc>
          <w:tcPr>
            <w:tcW w:type="dxa" w:w="1300"/>
            <w:shd w:fill="FFFFFF" w:val="clear"/>
            <w:tcMar>
              <w:top w:type="dxa" w:w="80"/>
              <w:left w:type="dxa" w:w="100"/>
              <w:bottom w:type="dxa" w:w="80"/>
              <w:right w:type="dxa" w:w="100"/>
            </w:tcMar>
          </w:tcPr>
          <w:p>
            <w:pPr>
              <w:jc w:val="left"/>
            </w:pPr>
            <w:r>
              <w:rPr>
                <w:b/>
                <w:bCs/>
                <w:color w:val="C00000"/>
                <w:sz w:val="18"/>
                <w:szCs w:val="18"/>
              </w:rPr>
              <w:t xml:space="preserve">CRITICAL</w:t>
            </w:r>
          </w:p>
        </w:tc>
        <w:tc>
          <w:tcPr>
            <w:tcW w:type="dxa" w:w="1700"/>
            <w:shd w:fill="FFFFFF" w:val="clear"/>
            <w:tcMar>
              <w:top w:type="dxa" w:w="80"/>
              <w:left w:type="dxa" w:w="100"/>
              <w:bottom w:type="dxa" w:w="80"/>
              <w:right w:type="dxa" w:w="100"/>
            </w:tcMar>
          </w:tcPr>
          <w:p>
            <w:pPr>
              <w:jc w:val="left"/>
            </w:pPr>
            <w:r>
              <w:rPr>
                <w:b w:val="false"/>
                <w:bCs w:val="false"/>
                <w:color w:val="000000"/>
                <w:sz w:val="18"/>
                <w:szCs w:val="18"/>
              </w:rPr>
              <w:t xml:space="preserve">ML Design</w:t>
            </w:r>
          </w:p>
        </w:tc>
        <w:tc>
          <w:tcPr>
            <w:tcW w:type="dxa" w:w="4300"/>
            <w:shd w:fill="FFFFFF" w:val="clear"/>
            <w:tcMar>
              <w:top w:type="dxa" w:w="80"/>
              <w:left w:type="dxa" w:w="100"/>
              <w:bottom w:type="dxa" w:w="80"/>
              <w:right w:type="dxa" w:w="100"/>
            </w:tcMar>
          </w:tcPr>
          <w:p>
            <w:pPr>
              <w:jc w:val="left"/>
            </w:pPr>
            <w:r>
              <w:rPr>
                <w:b w:val="false"/>
                <w:bCs w:val="false"/>
                <w:color w:val="000000"/>
                <w:sz w:val="18"/>
                <w:szCs w:val="18"/>
              </w:rPr>
              <w:t xml:space="preserve">The classifier predicts current off-spec status, not future risk. Its top feature (basis_weight, 25.6% importance) is the same variable used to compute the label at the same timestep.</w:t>
            </w:r>
          </w:p>
        </w:tc>
        <w:tc>
          <w:tcPr>
            <w:tcW w:type="dxa" w:w="4200"/>
            <w:shd w:fill="FFFFFF" w:val="clear"/>
            <w:tcMar>
              <w:top w:type="dxa" w:w="80"/>
              <w:left w:type="dxa" w:w="100"/>
              <w:bottom w:type="dxa" w:w="80"/>
              <w:right w:type="dxa" w:w="100"/>
            </w:tcMar>
          </w:tcPr>
          <w:p>
            <w:pPr>
              <w:jc w:val="left"/>
            </w:pPr>
            <w:r>
              <w:rPr>
                <w:b w:val="false"/>
                <w:bCs w:val="false"/>
                <w:color w:val="000000"/>
                <w:sz w:val="18"/>
                <w:szCs w:val="18"/>
              </w:rPr>
              <w:t xml:space="preserve">Undermines Requirement 1 of the brief (“predict before quality limits are exceeded”). As built, the system mostly confirms a deviation has already happened rather than forecasting it.</w:t>
            </w:r>
          </w:p>
        </w:tc>
      </w:tr>
      <w:tr>
        <w:tc>
          <w:tcPr>
            <w:tcW w:type="dxa" w:w="1300"/>
            <w:shd w:fill="F2F2F2" w:val="clear"/>
            <w:tcMar>
              <w:top w:type="dxa" w:w="80"/>
              <w:left w:type="dxa" w:w="100"/>
              <w:bottom w:type="dxa" w:w="80"/>
              <w:right w:type="dxa" w:w="100"/>
            </w:tcMar>
          </w:tcPr>
          <w:p>
            <w:pPr>
              <w:jc w:val="left"/>
            </w:pPr>
            <w:r>
              <w:rPr>
                <w:b/>
                <w:bCs/>
                <w:color w:val="C00000"/>
                <w:sz w:val="18"/>
                <w:szCs w:val="18"/>
              </w:rPr>
              <w:t xml:space="preserve">CRITICAL</w:t>
            </w:r>
          </w:p>
        </w:tc>
        <w:tc>
          <w:tcPr>
            <w:tcW w:type="dxa" w:w="1700"/>
            <w:shd w:fill="F2F2F2" w:val="clear"/>
            <w:tcMar>
              <w:top w:type="dxa" w:w="80"/>
              <w:left w:type="dxa" w:w="100"/>
              <w:bottom w:type="dxa" w:w="80"/>
              <w:right w:type="dxa" w:w="100"/>
            </w:tcMar>
          </w:tcPr>
          <w:p>
            <w:pPr>
              <w:jc w:val="left"/>
            </w:pPr>
            <w:r>
              <w:rPr>
                <w:b w:val="false"/>
                <w:bCs w:val="false"/>
                <w:color w:val="000000"/>
                <w:sz w:val="18"/>
                <w:szCs w:val="18"/>
              </w:rPr>
              <w:t xml:space="preserve">Data Pipeline</w:t>
            </w:r>
          </w:p>
        </w:tc>
        <w:tc>
          <w:tcPr>
            <w:tcW w:type="dxa" w:w="4300"/>
            <w:shd w:fill="F2F2F2" w:val="clear"/>
            <w:tcMar>
              <w:top w:type="dxa" w:w="80"/>
              <w:left w:type="dxa" w:w="100"/>
              <w:bottom w:type="dxa" w:w="80"/>
              <w:right w:type="dxa" w:w="100"/>
            </w:tcMar>
          </w:tcPr>
          <w:p>
            <w:pPr>
              <w:jc w:val="left"/>
            </w:pPr>
            <w:r>
              <w:rPr>
                <w:b w:val="false"/>
                <w:bCs w:val="false"/>
                <w:color w:val="000000"/>
                <w:sz w:val="18"/>
                <w:szCs w:val="18"/>
              </w:rPr>
              <w:t xml:space="preserve">Running main.py (the documented way to regenerate training data) produces only 300 rows — the last of 90 transitions — not the 27,000-row dataset shipped in data/historical_data.csv.</w:t>
            </w:r>
          </w:p>
        </w:tc>
        <w:tc>
          <w:tcPr>
            <w:tcW w:type="dxa" w:w="4200"/>
            <w:shd w:fill="F2F2F2" w:val="clear"/>
            <w:tcMar>
              <w:top w:type="dxa" w:w="80"/>
              <w:left w:type="dxa" w:w="100"/>
              <w:bottom w:type="dxa" w:w="80"/>
              <w:right w:type="dxa" w:w="100"/>
            </w:tcMar>
          </w:tcPr>
          <w:p>
            <w:pPr>
              <w:jc w:val="left"/>
            </w:pPr>
            <w:r>
              <w:rPr>
                <w:b w:val="false"/>
                <w:bCs w:val="false"/>
                <w:color w:val="000000"/>
                <w:sz w:val="18"/>
                <w:szCs w:val="18"/>
              </w:rPr>
              <w:t xml:space="preserve">The shipped model cannot be reproduced or retrained from the shipped code. Confirmed by direct execution, not inferred.</w:t>
            </w:r>
          </w:p>
        </w:tc>
      </w:tr>
      <w:tr>
        <w:tc>
          <w:tcPr>
            <w:tcW w:type="dxa" w:w="1300"/>
            <w:shd w:fill="FFFFFF" w:val="clear"/>
            <w:tcMar>
              <w:top w:type="dxa" w:w="80"/>
              <w:left w:type="dxa" w:w="100"/>
              <w:bottom w:type="dxa" w:w="80"/>
              <w:right w:type="dxa" w:w="100"/>
            </w:tcMar>
          </w:tcPr>
          <w:p>
            <w:pPr>
              <w:jc w:val="left"/>
            </w:pPr>
            <w:r>
              <w:rPr>
                <w:b/>
                <w:bCs/>
                <w:color w:val="C55A11"/>
                <w:sz w:val="18"/>
                <w:szCs w:val="18"/>
              </w:rPr>
              <w:t xml:space="preserve">HIGH</w:t>
            </w:r>
          </w:p>
        </w:tc>
        <w:tc>
          <w:tcPr>
            <w:tcW w:type="dxa" w:w="1700"/>
            <w:shd w:fill="FFFFFF" w:val="clear"/>
            <w:tcMar>
              <w:top w:type="dxa" w:w="80"/>
              <w:left w:type="dxa" w:w="100"/>
              <w:bottom w:type="dxa" w:w="80"/>
              <w:right w:type="dxa" w:w="100"/>
            </w:tcMar>
          </w:tcPr>
          <w:p>
            <w:pPr>
              <w:jc w:val="left"/>
            </w:pPr>
            <w:r>
              <w:rPr>
                <w:b w:val="false"/>
                <w:bCs w:val="false"/>
                <w:color w:val="000000"/>
                <w:sz w:val="18"/>
                <w:szCs w:val="18"/>
              </w:rPr>
              <w:t xml:space="preserve">Data Provenance</w:t>
            </w:r>
          </w:p>
        </w:tc>
        <w:tc>
          <w:tcPr>
            <w:tcW w:type="dxa" w:w="4300"/>
            <w:shd w:fill="FFFFFF" w:val="clear"/>
            <w:tcMar>
              <w:top w:type="dxa" w:w="80"/>
              <w:left w:type="dxa" w:w="100"/>
              <w:bottom w:type="dxa" w:w="80"/>
              <w:right w:type="dxa" w:w="100"/>
            </w:tcMar>
          </w:tcPr>
          <w:p>
            <w:pPr>
              <w:jc w:val="left"/>
            </w:pPr>
            <w:r>
              <w:rPr>
                <w:b w:val="false"/>
                <w:bCs w:val="false"/>
                <w:color w:val="000000"/>
                <w:sz w:val="18"/>
                <w:szCs w:val="18"/>
              </w:rPr>
              <w:t xml:space="preserve">100% of training/validation data comes from the project's own hand-tuned physics simulator; no real QCS/DCS historian, MIS, alarm, or operator-action data is ingested anywhere in the repo.</w:t>
            </w:r>
          </w:p>
        </w:tc>
        <w:tc>
          <w:tcPr>
            <w:tcW w:type="dxa" w:w="4200"/>
            <w:shd w:fill="FFFFFF" w:val="clear"/>
            <w:tcMar>
              <w:top w:type="dxa" w:w="80"/>
              <w:left w:type="dxa" w:w="100"/>
              <w:bottom w:type="dxa" w:w="80"/>
              <w:right w:type="dxa" w:w="100"/>
            </w:tcMar>
          </w:tcPr>
          <w:p>
            <w:pPr>
              <w:jc w:val="left"/>
            </w:pPr>
            <w:r>
              <w:rPr>
                <w:b w:val="false"/>
                <w:bCs w:val="false"/>
                <w:color w:val="000000"/>
                <w:sz w:val="18"/>
                <w:szCs w:val="18"/>
              </w:rPr>
              <w:t xml:space="preserve">Accuracy numbers (≈99%) describe how well the model reconstructs its own simulator, not real-plant performance. The brief explicitly asks for historical operator/process data to be used.</w:t>
            </w:r>
          </w:p>
        </w:tc>
      </w:tr>
      <w:tr>
        <w:tc>
          <w:tcPr>
            <w:tcW w:type="dxa" w:w="1300"/>
            <w:shd w:fill="F2F2F2" w:val="clear"/>
            <w:tcMar>
              <w:top w:type="dxa" w:w="80"/>
              <w:left w:type="dxa" w:w="100"/>
              <w:bottom w:type="dxa" w:w="80"/>
              <w:right w:type="dxa" w:w="100"/>
            </w:tcMar>
          </w:tcPr>
          <w:p>
            <w:pPr>
              <w:jc w:val="left"/>
            </w:pPr>
            <w:r>
              <w:rPr>
                <w:b/>
                <w:bCs/>
                <w:color w:val="C55A11"/>
                <w:sz w:val="18"/>
                <w:szCs w:val="18"/>
              </w:rPr>
              <w:t xml:space="preserve">HIGH</w:t>
            </w:r>
          </w:p>
        </w:tc>
        <w:tc>
          <w:tcPr>
            <w:tcW w:type="dxa" w:w="1700"/>
            <w:shd w:fill="F2F2F2" w:val="clear"/>
            <w:tcMar>
              <w:top w:type="dxa" w:w="80"/>
              <w:left w:type="dxa" w:w="100"/>
              <w:bottom w:type="dxa" w:w="80"/>
              <w:right w:type="dxa" w:w="100"/>
            </w:tcMar>
          </w:tcPr>
          <w:p>
            <w:pPr>
              <w:jc w:val="left"/>
            </w:pPr>
            <w:r>
              <w:rPr>
                <w:b w:val="false"/>
                <w:bCs w:val="false"/>
                <w:color w:val="000000"/>
                <w:sz w:val="18"/>
                <w:szCs w:val="18"/>
              </w:rPr>
              <w:t xml:space="preserve">Requirements Coverage</w:t>
            </w:r>
          </w:p>
        </w:tc>
        <w:tc>
          <w:tcPr>
            <w:tcW w:type="dxa" w:w="4300"/>
            <w:shd w:fill="F2F2F2" w:val="clear"/>
            <w:tcMar>
              <w:top w:type="dxa" w:w="80"/>
              <w:left w:type="dxa" w:w="100"/>
              <w:bottom w:type="dxa" w:w="80"/>
              <w:right w:type="dxa" w:w="100"/>
            </w:tcMar>
          </w:tcPr>
          <w:p>
            <w:pPr>
              <w:jc w:val="left"/>
            </w:pPr>
            <w:r>
              <w:rPr>
                <w:b w:val="false"/>
                <w:bCs w:val="false"/>
                <w:color w:val="000000"/>
                <w:sz w:val="18"/>
                <w:szCs w:val="18"/>
              </w:rPr>
              <w:t xml:space="preserve">Two explicit brief deliverables are not implemented: (5) tagging each suggestion with its inference source, and (6) recording accept/reject responses.</w:t>
            </w:r>
          </w:p>
        </w:tc>
        <w:tc>
          <w:tcPr>
            <w:tcW w:type="dxa" w:w="4200"/>
            <w:shd w:fill="F2F2F2" w:val="clear"/>
            <w:tcMar>
              <w:top w:type="dxa" w:w="80"/>
              <w:left w:type="dxa" w:w="100"/>
              <w:bottom w:type="dxa" w:w="80"/>
              <w:right w:type="dxa" w:w="100"/>
            </w:tcMar>
          </w:tcPr>
          <w:p>
            <w:pPr>
              <w:jc w:val="left"/>
            </w:pPr>
            <w:r>
              <w:rPr>
                <w:b w:val="false"/>
                <w:bCs w:val="false"/>
                <w:color w:val="000000"/>
                <w:sz w:val="18"/>
                <w:szCs w:val="18"/>
              </w:rPr>
              <w:t xml:space="preserve">Two of the six graded deliverables in the challenge document are effectively unmet, not just weak.</w:t>
            </w:r>
          </w:p>
        </w:tc>
      </w:tr>
      <w:tr>
        <w:tc>
          <w:tcPr>
            <w:tcW w:type="dxa" w:w="1300"/>
            <w:shd w:fill="FFFFFF" w:val="clear"/>
            <w:tcMar>
              <w:top w:type="dxa" w:w="80"/>
              <w:left w:type="dxa" w:w="100"/>
              <w:bottom w:type="dxa" w:w="80"/>
              <w:right w:type="dxa" w:w="100"/>
            </w:tcMar>
          </w:tcPr>
          <w:p>
            <w:pPr>
              <w:jc w:val="left"/>
            </w:pPr>
            <w:r>
              <w:rPr>
                <w:b/>
                <w:bCs/>
                <w:color w:val="C55A11"/>
                <w:sz w:val="18"/>
                <w:szCs w:val="18"/>
              </w:rPr>
              <w:t xml:space="preserve">HIGH</w:t>
            </w:r>
          </w:p>
        </w:tc>
        <w:tc>
          <w:tcPr>
            <w:tcW w:type="dxa" w:w="1700"/>
            <w:shd w:fill="FFFFFF" w:val="clear"/>
            <w:tcMar>
              <w:top w:type="dxa" w:w="80"/>
              <w:left w:type="dxa" w:w="100"/>
              <w:bottom w:type="dxa" w:w="80"/>
              <w:right w:type="dxa" w:w="100"/>
            </w:tcMar>
          </w:tcPr>
          <w:p>
            <w:pPr>
              <w:jc w:val="left"/>
            </w:pPr>
            <w:r>
              <w:rPr>
                <w:b w:val="false"/>
                <w:bCs w:val="false"/>
                <w:color w:val="000000"/>
                <w:sz w:val="18"/>
                <w:szCs w:val="18"/>
              </w:rPr>
              <w:t xml:space="preserve">Correlation Discovery</w:t>
            </w:r>
          </w:p>
        </w:tc>
        <w:tc>
          <w:tcPr>
            <w:tcW w:type="dxa" w:w="4300"/>
            <w:shd w:fill="FFFFFF" w:val="clear"/>
            <w:tcMar>
              <w:top w:type="dxa" w:w="80"/>
              <w:left w:type="dxa" w:w="100"/>
              <w:bottom w:type="dxa" w:w="80"/>
              <w:right w:type="dxa" w:w="100"/>
            </w:tcMar>
          </w:tcPr>
          <w:p>
            <w:pPr>
              <w:jc w:val="left"/>
            </w:pPr>
            <w:r>
              <w:rPr>
                <w:b w:val="false"/>
                <w:bCs w:val="false"/>
                <w:color w:val="000000"/>
                <w:sz w:val="18"/>
                <w:szCs w:val="18"/>
              </w:rPr>
              <w:t xml:space="preserve">notebooks/, recommendation/, and utils/ are empty placeholder folders; no correlation/mutual-information analysis exists anywhere. Variable coupling (e.g., basis weight ↔ caliper) is hard-coded as constants in config.py, not discovered from data.</w:t>
            </w:r>
          </w:p>
        </w:tc>
        <w:tc>
          <w:tcPr>
            <w:tcW w:type="dxa" w:w="4200"/>
            <w:shd w:fill="FFFFFF" w:val="clear"/>
            <w:tcMar>
              <w:top w:type="dxa" w:w="80"/>
              <w:left w:type="dxa" w:w="100"/>
              <w:bottom w:type="dxa" w:w="80"/>
              <w:right w:type="dxa" w:w="100"/>
            </w:tcMar>
          </w:tcPr>
          <w:p>
            <w:pPr>
              <w:jc w:val="left"/>
            </w:pPr>
            <w:r>
              <w:rPr>
                <w:b w:val="false"/>
                <w:bCs w:val="false"/>
                <w:color w:val="000000"/>
                <w:sz w:val="18"/>
                <w:szCs w:val="18"/>
              </w:rPr>
              <w:t xml:space="preserve">Requirement 2 (“find new correlations not defined in the system”) and part of Deliverable 3 are not delivered.</w:t>
            </w:r>
          </w:p>
        </w:tc>
      </w:tr>
      <w:tr>
        <w:tc>
          <w:tcPr>
            <w:tcW w:type="dxa" w:w="1300"/>
            <w:shd w:fill="F2F2F2" w:val="clear"/>
            <w:tcMar>
              <w:top w:type="dxa" w:w="80"/>
              <w:left w:type="dxa" w:w="100"/>
              <w:bottom w:type="dxa" w:w="80"/>
              <w:right w:type="dxa" w:w="100"/>
            </w:tcMar>
          </w:tcPr>
          <w:p>
            <w:pPr>
              <w:jc w:val="left"/>
            </w:pPr>
            <w:r>
              <w:rPr>
                <w:b/>
                <w:bCs/>
                <w:color w:val="B8860B"/>
                <w:sz w:val="18"/>
                <w:szCs w:val="18"/>
              </w:rPr>
              <w:t xml:space="preserve">MEDIUM</w:t>
            </w:r>
          </w:p>
        </w:tc>
        <w:tc>
          <w:tcPr>
            <w:tcW w:type="dxa" w:w="1700"/>
            <w:shd w:fill="F2F2F2" w:val="clear"/>
            <w:tcMar>
              <w:top w:type="dxa" w:w="80"/>
              <w:left w:type="dxa" w:w="100"/>
              <w:bottom w:type="dxa" w:w="80"/>
              <w:right w:type="dxa" w:w="100"/>
            </w:tcMar>
          </w:tcPr>
          <w:p>
            <w:pPr>
              <w:jc w:val="left"/>
            </w:pPr>
            <w:r>
              <w:rPr>
                <w:b w:val="false"/>
                <w:bCs w:val="false"/>
                <w:color w:val="000000"/>
                <w:sz w:val="18"/>
                <w:szCs w:val="18"/>
              </w:rPr>
              <w:t xml:space="preserve">Safety</w:t>
            </w:r>
          </w:p>
        </w:tc>
        <w:tc>
          <w:tcPr>
            <w:tcW w:type="dxa" w:w="4300"/>
            <w:shd w:fill="F2F2F2" w:val="clear"/>
            <w:tcMar>
              <w:top w:type="dxa" w:w="80"/>
              <w:left w:type="dxa" w:w="100"/>
              <w:bottom w:type="dxa" w:w="80"/>
              <w:right w:type="dxa" w:w="100"/>
            </w:tcMar>
          </w:tcPr>
          <w:p>
            <w:pPr>
              <w:jc w:val="left"/>
            </w:pPr>
            <w:r>
              <w:rPr>
                <w:b w:val="false"/>
                <w:bCs w:val="false"/>
                <w:color w:val="000000"/>
                <w:sz w:val="18"/>
                <w:szCs w:val="18"/>
              </w:rPr>
              <w:t xml:space="preserve">The optimizer (models/recommender.py) can propose and apply setpoints with no bounds check against recipe/actuator/safety limits.</w:t>
            </w:r>
          </w:p>
        </w:tc>
        <w:tc>
          <w:tcPr>
            <w:tcW w:type="dxa" w:w="4200"/>
            <w:shd w:fill="F2F2F2" w:val="clear"/>
            <w:tcMar>
              <w:top w:type="dxa" w:w="80"/>
              <w:left w:type="dxa" w:w="100"/>
              <w:bottom w:type="dxa" w:w="80"/>
              <w:right w:type="dxa" w:w="100"/>
            </w:tcMar>
          </w:tcPr>
          <w:p>
            <w:pPr>
              <w:jc w:val="left"/>
            </w:pPr>
            <w:r>
              <w:rPr>
                <w:b w:val="false"/>
                <w:bCs w:val="false"/>
                <w:color w:val="000000"/>
                <w:sz w:val="18"/>
                <w:szCs w:val="18"/>
              </w:rPr>
              <w:t xml:space="preserve">A recommendation could push a manipulated variable outside a physically or operationally safe range.</w:t>
            </w:r>
          </w:p>
        </w:tc>
      </w:tr>
      <w:tr>
        <w:tc>
          <w:tcPr>
            <w:tcW w:type="dxa" w:w="1300"/>
            <w:shd w:fill="FFFFFF" w:val="clear"/>
            <w:tcMar>
              <w:top w:type="dxa" w:w="80"/>
              <w:left w:type="dxa" w:w="100"/>
              <w:bottom w:type="dxa" w:w="80"/>
              <w:right w:type="dxa" w:w="100"/>
            </w:tcMar>
          </w:tcPr>
          <w:p>
            <w:pPr>
              <w:jc w:val="left"/>
            </w:pPr>
            <w:r>
              <w:rPr>
                <w:b/>
                <w:bCs/>
                <w:color w:val="B8860B"/>
                <w:sz w:val="18"/>
                <w:szCs w:val="18"/>
              </w:rPr>
              <w:t xml:space="preserve">MEDIUM</w:t>
            </w:r>
          </w:p>
        </w:tc>
        <w:tc>
          <w:tcPr>
            <w:tcW w:type="dxa" w:w="1700"/>
            <w:shd w:fill="FFFFFF" w:val="clear"/>
            <w:tcMar>
              <w:top w:type="dxa" w:w="80"/>
              <w:left w:type="dxa" w:w="100"/>
              <w:bottom w:type="dxa" w:w="80"/>
              <w:right w:type="dxa" w:w="100"/>
            </w:tcMar>
          </w:tcPr>
          <w:p>
            <w:pPr>
              <w:jc w:val="left"/>
            </w:pPr>
            <w:r>
              <w:rPr>
                <w:b w:val="false"/>
                <w:bCs w:val="false"/>
                <w:color w:val="000000"/>
                <w:sz w:val="18"/>
                <w:szCs w:val="18"/>
              </w:rPr>
              <w:t xml:space="preserve">Code Health</w:t>
            </w:r>
          </w:p>
        </w:tc>
        <w:tc>
          <w:tcPr>
            <w:tcW w:type="dxa" w:w="4300"/>
            <w:shd w:fill="FFFFFF" w:val="clear"/>
            <w:tcMar>
              <w:top w:type="dxa" w:w="80"/>
              <w:left w:type="dxa" w:w="100"/>
              <w:bottom w:type="dxa" w:w="80"/>
              <w:right w:type="dxa" w:w="100"/>
            </w:tcMar>
          </w:tcPr>
          <w:p>
            <w:pPr>
              <w:jc w:val="left"/>
            </w:pPr>
            <w:r>
              <w:rPr>
                <w:b w:val="false"/>
                <w:bCs w:val="false"/>
                <w:color w:val="000000"/>
                <w:sz w:val="18"/>
                <w:szCs w:val="18"/>
              </w:rPr>
              <w:t xml:space="preserve">models/optimizer.py (AIOptimizer, gradient-hill-climb) and models/simulation_evaluator.py (SimulationEvaluator) are fully dead code — built, tested in isolation, but never called by the dashboard, which uses a third, different optimization routine in recommender.py.</w:t>
            </w:r>
          </w:p>
        </w:tc>
        <w:tc>
          <w:tcPr>
            <w:tcW w:type="dxa" w:w="4200"/>
            <w:shd w:fill="FFFFFF" w:val="clear"/>
            <w:tcMar>
              <w:top w:type="dxa" w:w="80"/>
              <w:left w:type="dxa" w:w="100"/>
              <w:bottom w:type="dxa" w:w="80"/>
              <w:right w:type="dxa" w:w="100"/>
            </w:tcMar>
          </w:tcPr>
          <w:p>
            <w:pPr>
              <w:jc w:val="left"/>
            </w:pPr>
            <w:r>
              <w:rPr>
                <w:b w:val="false"/>
                <w:bCs w:val="false"/>
                <w:color w:val="000000"/>
                <w:sz w:val="18"/>
                <w:szCs w:val="18"/>
              </w:rPr>
              <w:t xml:space="preserve">Three divergent, partially redundant optimization implementations increase maintenance cost and risk of inconsistent behavior if someone wires the wrong one in later.</w:t>
            </w:r>
          </w:p>
        </w:tc>
      </w:tr>
      <w:tr>
        <w:tc>
          <w:tcPr>
            <w:tcW w:type="dxa" w:w="1300"/>
            <w:shd w:fill="F2F2F2" w:val="clear"/>
            <w:tcMar>
              <w:top w:type="dxa" w:w="80"/>
              <w:left w:type="dxa" w:w="100"/>
              <w:bottom w:type="dxa" w:w="80"/>
              <w:right w:type="dxa" w:w="100"/>
            </w:tcMar>
          </w:tcPr>
          <w:p>
            <w:pPr>
              <w:jc w:val="left"/>
            </w:pPr>
            <w:r>
              <w:rPr>
                <w:b/>
                <w:bCs/>
                <w:color w:val="B8860B"/>
                <w:sz w:val="18"/>
                <w:szCs w:val="18"/>
              </w:rPr>
              <w:t xml:space="preserve">MEDIUM</w:t>
            </w:r>
          </w:p>
        </w:tc>
        <w:tc>
          <w:tcPr>
            <w:tcW w:type="dxa" w:w="1700"/>
            <w:shd w:fill="F2F2F2" w:val="clear"/>
            <w:tcMar>
              <w:top w:type="dxa" w:w="80"/>
              <w:left w:type="dxa" w:w="100"/>
              <w:bottom w:type="dxa" w:w="80"/>
              <w:right w:type="dxa" w:w="100"/>
            </w:tcMar>
          </w:tcPr>
          <w:p>
            <w:pPr>
              <w:jc w:val="left"/>
            </w:pPr>
            <w:r>
              <w:rPr>
                <w:b w:val="false"/>
                <w:bCs w:val="false"/>
                <w:color w:val="000000"/>
                <w:sz w:val="18"/>
                <w:szCs w:val="18"/>
              </w:rPr>
              <w:t xml:space="preserve">Packaging</w:t>
            </w:r>
          </w:p>
        </w:tc>
        <w:tc>
          <w:tcPr>
            <w:tcW w:type="dxa" w:w="4300"/>
            <w:shd w:fill="F2F2F2" w:val="clear"/>
            <w:tcMar>
              <w:top w:type="dxa" w:w="80"/>
              <w:left w:type="dxa" w:w="100"/>
              <w:bottom w:type="dxa" w:w="80"/>
              <w:right w:type="dxa" w:w="100"/>
            </w:tcMar>
          </w:tcPr>
          <w:p>
            <w:pPr>
              <w:jc w:val="left"/>
            </w:pPr>
            <w:r>
              <w:rPr>
                <w:b w:val="false"/>
                <w:bCs w:val="false"/>
                <w:color w:val="000000"/>
                <w:sz w:val="18"/>
                <w:szCs w:val="18"/>
              </w:rPr>
              <w:t xml:space="preserve">dashboard/app.py imports streamlit_autorefresh, which is not listed in requirements.txt.</w:t>
            </w:r>
          </w:p>
        </w:tc>
        <w:tc>
          <w:tcPr>
            <w:tcW w:type="dxa" w:w="4200"/>
            <w:shd w:fill="F2F2F2" w:val="clear"/>
            <w:tcMar>
              <w:top w:type="dxa" w:w="80"/>
              <w:left w:type="dxa" w:w="100"/>
              <w:bottom w:type="dxa" w:w="80"/>
              <w:right w:type="dxa" w:w="100"/>
            </w:tcMar>
          </w:tcPr>
          <w:p>
            <w:pPr>
              <w:jc w:val="left"/>
            </w:pPr>
            <w:r>
              <w:rPr>
                <w:b w:val="false"/>
                <w:bCs w:val="false"/>
                <w:color w:val="000000"/>
                <w:sz w:val="18"/>
                <w:szCs w:val="18"/>
              </w:rPr>
              <w:t xml:space="preserve">A clean `pip install -r requirements.txt` followed by `streamlit run` crashes on launch with ModuleNotFoundError — verified directly.</w:t>
            </w:r>
          </w:p>
        </w:tc>
      </w:tr>
      <w:tr>
        <w:tc>
          <w:tcPr>
            <w:tcW w:type="dxa" w:w="1300"/>
            <w:shd w:fill="FFFFFF" w:val="clear"/>
            <w:tcMar>
              <w:top w:type="dxa" w:w="80"/>
              <w:left w:type="dxa" w:w="100"/>
              <w:bottom w:type="dxa" w:w="80"/>
              <w:right w:type="dxa" w:w="100"/>
            </w:tcMar>
          </w:tcPr>
          <w:p>
            <w:pPr>
              <w:jc w:val="left"/>
            </w:pPr>
            <w:r>
              <w:rPr>
                <w:b/>
                <w:bCs/>
                <w:color w:val="595959"/>
                <w:sz w:val="18"/>
                <w:szCs w:val="18"/>
              </w:rPr>
              <w:t xml:space="preserve">LOW</w:t>
            </w:r>
          </w:p>
        </w:tc>
        <w:tc>
          <w:tcPr>
            <w:tcW w:type="dxa" w:w="1700"/>
            <w:shd w:fill="FFFFFF" w:val="clear"/>
            <w:tcMar>
              <w:top w:type="dxa" w:w="80"/>
              <w:left w:type="dxa" w:w="100"/>
              <w:bottom w:type="dxa" w:w="80"/>
              <w:right w:type="dxa" w:w="100"/>
            </w:tcMar>
          </w:tcPr>
          <w:p>
            <w:pPr>
              <w:jc w:val="left"/>
            </w:pPr>
            <w:r>
              <w:rPr>
                <w:b w:val="false"/>
                <w:bCs w:val="false"/>
                <w:color w:val="000000"/>
                <w:sz w:val="18"/>
                <w:szCs w:val="18"/>
              </w:rPr>
              <w:t xml:space="preserve">Testing</w:t>
            </w:r>
          </w:p>
        </w:tc>
        <w:tc>
          <w:tcPr>
            <w:tcW w:type="dxa" w:w="4300"/>
            <w:shd w:fill="FFFFFF" w:val="clear"/>
            <w:tcMar>
              <w:top w:type="dxa" w:w="80"/>
              <w:left w:type="dxa" w:w="100"/>
              <w:bottom w:type="dxa" w:w="80"/>
              <w:right w:type="dxa" w:w="100"/>
            </w:tcMar>
          </w:tcPr>
          <w:p>
            <w:pPr>
              <w:jc w:val="left"/>
            </w:pPr>
            <w:r>
              <w:rPr>
                <w:b w:val="false"/>
                <w:bCs w:val="false"/>
                <w:color w:val="000000"/>
                <w:sz w:val="18"/>
                <w:szCs w:val="18"/>
              </w:rPr>
              <w:t xml:space="preserve">All *.py test files are print-and-eyeball scripts, not pytest test cases; only run_production_qa_audit.py uses real assert statements.</w:t>
            </w:r>
          </w:p>
        </w:tc>
        <w:tc>
          <w:tcPr>
            <w:tcW w:type="dxa" w:w="4200"/>
            <w:shd w:fill="FFFFFF" w:val="clear"/>
            <w:tcMar>
              <w:top w:type="dxa" w:w="80"/>
              <w:left w:type="dxa" w:w="100"/>
              <w:bottom w:type="dxa" w:w="80"/>
              <w:right w:type="dxa" w:w="100"/>
            </w:tcMar>
          </w:tcPr>
          <w:p>
            <w:pPr>
              <w:jc w:val="left"/>
            </w:pPr>
            <w:r>
              <w:rPr>
                <w:b w:val="false"/>
                <w:bCs w:val="false"/>
                <w:color w:val="000000"/>
                <w:sz w:val="18"/>
                <w:szCs w:val="18"/>
              </w:rPr>
              <w:t xml:space="preserve">No CI-friendly automated regression suite; failures must be caught by a human reading console output.</w:t>
            </w:r>
          </w:p>
        </w:tc>
      </w:tr>
    </w:tbl>
    <w:p>
      <w:pPr>
        <w:spacing w:after="160" w:line="276"/>
      </w:pPr>
      <w:r>
        <w:t xml:space="preserve">None of this means the team should start over — the digital twin, the SHAP layer, and the batched trajectory search in recommender.py are genuinely solid engineering. The findings below are organized so the team can address the structural ML issue first (it changes what “done” means for Requirement 1), then close the two missing deliverables, then work through the non-functional backlog in priority order.</w:t>
      </w:r>
    </w:p>
    <w:p>
      <w:pPr>
        <w:pStyle w:val="Heading1"/>
        <w:spacing w:after="160" w:before="360"/>
      </w:pPr>
      <w:r>
        <w:t xml:space="preserve">2. What Was Reviewed &amp; How</w:t>
      </w:r>
    </w:p>
    <w:p>
      <w:pPr>
        <w:spacing w:after="160" w:line="276"/>
      </w:pPr>
      <w:r>
        <w:t xml:space="preserve">The full contents of Grade-Change-Intelligence.zip were extracted and inspected file-by-file. To avoid speculative findings, the following were directly executed in an isolated copy of the project rather than only read:</w:t>
      </w:r>
    </w:p>
    <w:p>
      <w:pPr>
        <w:pStyle w:val="ListParagraph"/>
        <w:numPr>
          <w:ilvl w:val="0"/>
          <w:numId w:val="1"/>
        </w:numPr>
        <w:spacing w:after="90" w:line="270"/>
      </w:pPr>
      <w:r>
        <w:t xml:space="preserve">main.py — full data-generation pipeline (90 grade-transition simulations)</w:t>
      </w:r>
    </w:p>
    <w:p>
      <w:pPr>
        <w:pStyle w:val="ListParagraph"/>
        <w:numPr>
          <w:ilvl w:val="0"/>
          <w:numId w:val="1"/>
        </w:numPr>
        <w:spacing w:after="90" w:line="270"/>
      </w:pPr>
      <w:r>
        <w:t xml:space="preserve">models/train.py — model retraining, plus two controlled retraining experiments (grouped train/test split by transition; retraining with the leaking feature removed)</w:t>
      </w:r>
    </w:p>
    <w:p>
      <w:pPr>
        <w:pStyle w:val="ListParagraph"/>
        <w:numPr>
          <w:ilvl w:val="0"/>
          <w:numId w:val="1"/>
        </w:numPr>
        <w:spacing w:after="90" w:line="270"/>
      </w:pPr>
      <w:r>
        <w:t xml:space="preserve">run_production_qa_audit.py — the team's own 5-part QA suite (all 5 audits pass)</w:t>
      </w:r>
    </w:p>
    <w:p>
      <w:pPr>
        <w:pStyle w:val="ListParagraph"/>
        <w:numPr>
          <w:ilvl w:val="0"/>
          <w:numId w:val="1"/>
        </w:numPr>
        <w:spacing w:after="90" w:line="270"/>
      </w:pPr>
      <w:r>
        <w:t xml:space="preserve">benchmark_optimizer.py — optimizer latency, run 4 times</w:t>
      </w:r>
    </w:p>
    <w:p>
      <w:pPr>
        <w:pStyle w:val="ListParagraph"/>
        <w:numPr>
          <w:ilvl w:val="0"/>
          <w:numId w:val="1"/>
        </w:numPr>
        <w:spacing w:after="90" w:line="270"/>
      </w:pPr>
      <w:r>
        <w:t xml:space="preserve">A feature-importance dump of the shipped models/model.pkl</w:t>
      </w:r>
    </w:p>
    <w:p>
      <w:pPr>
        <w:spacing w:after="160" w:line="276"/>
      </w:pPr>
      <w:r>
        <w:t xml:space="preserve">Project structure reviewed:</w:t>
      </w:r>
    </w:p>
    <w:p>
      <w:pPr>
        <w:shd w:fill="F5F5F5" w:val="clear"/>
        <w:spacing w:after="60"/>
      </w:pPr>
      <w:r>
        <w:rPr>
          <w:rFonts w:ascii="Consolas" w:cs="Consolas" w:eastAsia="Consolas" w:hAnsi="Consolas"/>
          <w:color w:val="333333"/>
          <w:sz w:val="18"/>
          <w:szCs w:val="18"/>
        </w:rPr>
        <w:t xml:space="preserve">main.py, config.py, benchmark_optimizer.py, run_production_qa_audit.py</w:t>
      </w:r>
    </w:p>
    <w:p>
      <w:pPr>
        <w:shd w:fill="F5F5F5" w:val="clear"/>
        <w:spacing w:after="60"/>
      </w:pPr>
      <w:r>
        <w:rPr>
          <w:rFonts w:ascii="Consolas" w:cs="Consolas" w:eastAsia="Consolas" w:hAnsi="Consolas"/>
          <w:color w:val="333333"/>
          <w:sz w:val="18"/>
          <w:szCs w:val="18"/>
        </w:rPr>
        <w:t xml:space="preserve">simulator/  (simulator, machine, controller, process, grades, historian)</w:t>
      </w:r>
    </w:p>
    <w:p>
      <w:pPr>
        <w:shd w:fill="F5F5F5" w:val="clear"/>
        <w:spacing w:after="60"/>
      </w:pPr>
      <w:r>
        <w:rPr>
          <w:rFonts w:ascii="Consolas" w:cs="Consolas" w:eastAsia="Consolas" w:hAnsi="Consolas"/>
          <w:color w:val="333333"/>
          <w:sz w:val="18"/>
          <w:szCs w:val="18"/>
        </w:rPr>
        <w:t xml:space="preserve">models/     (train, predict, optimizer, recommender, simulation_evaluator, model.pkl)</w:t>
      </w:r>
    </w:p>
    <w:p>
      <w:pPr>
        <w:shd w:fill="F5F5F5" w:val="clear"/>
        <w:spacing w:after="60"/>
      </w:pPr>
      <w:r>
        <w:rPr>
          <w:rFonts w:ascii="Consolas" w:cs="Consolas" w:eastAsia="Consolas" w:hAnsi="Consolas"/>
          <w:color w:val="333333"/>
          <w:sz w:val="18"/>
          <w:szCs w:val="18"/>
        </w:rPr>
        <w:t xml:space="preserve">explainability/shap_explainer.py</w:t>
      </w:r>
    </w:p>
    <w:p>
      <w:pPr>
        <w:shd w:fill="F5F5F5" w:val="clear"/>
        <w:spacing w:after="60"/>
      </w:pPr>
      <w:r>
        <w:rPr>
          <w:rFonts w:ascii="Consolas" w:cs="Consolas" w:eastAsia="Consolas" w:hAnsi="Consolas"/>
          <w:color w:val="333333"/>
          <w:sz w:val="18"/>
          <w:szCs w:val="18"/>
        </w:rPr>
        <w:t xml:space="preserve">dashboard/app.py  (Streamlit UI)</w:t>
      </w:r>
    </w:p>
    <w:p>
      <w:pPr>
        <w:shd w:fill="F5F5F5" w:val="clear"/>
        <w:spacing w:after="60"/>
      </w:pPr>
      <w:r>
        <w:rPr>
          <w:rFonts w:ascii="Consolas" w:cs="Consolas" w:eastAsia="Consolas" w:hAnsi="Consolas"/>
          <w:color w:val="333333"/>
          <w:sz w:val="18"/>
          <w:szCs w:val="18"/>
        </w:rPr>
        <w:t xml:space="preserve">data/       (grades.csv, historical_data.csv)</w:t>
      </w:r>
    </w:p>
    <w:p>
      <w:pPr>
        <w:shd w:fill="F5F5F5" w:val="clear"/>
        <w:spacing w:after="60"/>
      </w:pPr>
      <w:r>
        <w:rPr>
          <w:rFonts w:ascii="Consolas" w:cs="Consolas" w:eastAsia="Consolas" w:hAnsi="Consolas"/>
          <w:color w:val="333333"/>
          <w:sz w:val="18"/>
          <w:szCs w:val="18"/>
        </w:rPr>
        <w:t xml:space="preserve">notebooks/, recommendation/, utils/  — present but empty</w:t>
      </w:r>
    </w:p>
    <w:p>
      <w:pPr>
        <w:shd w:fill="F5F5F5" w:val="clear"/>
        <w:spacing w:after="60"/>
      </w:pPr>
      <w:r>
        <w:rPr>
          <w:rFonts w:ascii="Consolas" w:cs="Consolas" w:eastAsia="Consolas" w:hAnsi="Consolas"/>
          <w:color w:val="333333"/>
          <w:sz w:val="18"/>
          <w:szCs w:val="18"/>
        </w:rPr>
        <w:t xml:space="preserve">test_*.py x6, requirements.txt</w:t>
      </w:r>
    </w:p>
    <w:p>
      <w:pPr>
        <w:pStyle w:val="Heading1"/>
        <w:spacing w:after="160" w:before="360"/>
      </w:pPr>
      <w:r>
        <w:t xml:space="preserve">3. Functional &amp; Model-Level Issues</w:t>
      </w:r>
    </w:p>
    <w:p>
      <w:pPr>
        <w:pStyle w:val="Heading2"/>
        <w:spacing w:after="120" w:before="280"/>
      </w:pPr>
      <w:r>
        <w:t xml:space="preserve">3.1 [CRITICAL] The model detects, it does not predict</w:t>
      </w:r>
    </w:p>
    <w:p>
      <w:pPr>
        <w:spacing w:after="160" w:line="276"/>
      </w:pPr>
      <w:r>
        <w:t xml:space="preserve">The stated goal (per the challenge brief) is to “predict when the system specification for main variable Basis Weight is at risk of going off-spec ... and recommend corrective action before quality limits are exceeded.” That requires a leading indicator with a forecast horizon.</w:t>
      </w:r>
    </w:p>
    <w:p>
      <w:pPr>
        <w:spacing w:after="160" w:line="276"/>
      </w:pPr>
      <w:r>
        <w:t xml:space="preserve">What models/train.py actually builds is a same-instant classifier: for every second of simulated data it takes the 8 process variables — including basis_weight itself — and predicts off_spec, a label that is computed directly from that same basis_weight in the same row (simulator/process.py, error_percent = |basis_weight − gsm_target| / gsm_target). Feeding a variable into a model to predict a label mechanically derived from that same variable is a form of leakage / tautology, and it shows up in the importance ranking pulled from the shipped model:</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40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Feature</w:t>
            </w:r>
          </w:p>
        </w:tc>
        <w:tc>
          <w:tcPr>
            <w:tcW w:type="dxa" w:w="4000"/>
            <w:shd w:fill="1F3864" w:val="clear"/>
            <w:tcMar>
              <w:top w:type="dxa" w:w="80"/>
              <w:left w:type="dxa" w:w="100"/>
              <w:bottom w:type="dxa" w:w="80"/>
              <w:right w:type="dxa" w:w="100"/>
            </w:tcMar>
          </w:tcPr>
          <w:p>
            <w:pPr>
              <w:jc w:val="left"/>
            </w:pPr>
            <w:r>
              <w:rPr>
                <w:b/>
                <w:bCs/>
                <w:color w:val="FFFFFF"/>
                <w:sz w:val="20"/>
                <w:szCs w:val="20"/>
              </w:rPr>
              <w:t xml:space="preserve">Importance</w:t>
            </w:r>
          </w:p>
        </w:tc>
        <w:tc>
          <w:tcPr>
            <w:tcW w:type="dxa" w:w="4000"/>
            <w:shd w:fill="1F3864" w:val="clear"/>
            <w:tcMar>
              <w:top w:type="dxa" w:w="80"/>
              <w:left w:type="dxa" w:w="100"/>
              <w:bottom w:type="dxa" w:w="80"/>
              <w:right w:type="dxa" w:w="100"/>
            </w:tcMar>
          </w:tcPr>
          <w:p>
            <w:pPr>
              <w:jc w:val="left"/>
            </w:pPr>
            <w:r>
              <w:rPr>
                <w:b/>
                <w:bCs/>
                <w:color w:val="FFFFFF"/>
                <w:sz w:val="20"/>
                <w:szCs w:val="20"/>
              </w:rPr>
              <w:t xml:space="preserve">Note</w:t>
            </w:r>
          </w:p>
        </w:tc>
      </w:tr>
      <w:tr>
        <w:tc>
          <w:tcPr>
            <w:tcW w:type="dxa" w:w="3500"/>
            <w:shd w:fill="FFFFFF" w:val="clear"/>
            <w:tcMar>
              <w:top w:type="dxa" w:w="80"/>
              <w:left w:type="dxa" w:w="100"/>
              <w:bottom w:type="dxa" w:w="80"/>
              <w:right w:type="dxa" w:w="100"/>
            </w:tcMar>
          </w:tcPr>
          <w:p>
            <w:pPr>
              <w:jc w:val="left"/>
            </w:pPr>
            <w:r>
              <w:rPr>
                <w:b w:val="false"/>
                <w:bCs w:val="false"/>
                <w:color w:val="000000"/>
                <w:sz w:val="18"/>
                <w:szCs w:val="18"/>
              </w:rPr>
              <w:t xml:space="preserve">basis_weight</w:t>
            </w:r>
          </w:p>
        </w:tc>
        <w:tc>
          <w:tcPr>
            <w:tcW w:type="dxa" w:w="4000"/>
            <w:shd w:fill="FFFFFF" w:val="clear"/>
            <w:tcMar>
              <w:top w:type="dxa" w:w="80"/>
              <w:left w:type="dxa" w:w="100"/>
              <w:bottom w:type="dxa" w:w="80"/>
              <w:right w:type="dxa" w:w="100"/>
            </w:tcMar>
          </w:tcPr>
          <w:p>
            <w:pPr>
              <w:jc w:val="left"/>
            </w:pPr>
            <w:r>
              <w:rPr>
                <w:b w:val="false"/>
                <w:bCs w:val="false"/>
                <w:color w:val="000000"/>
                <w:sz w:val="18"/>
                <w:szCs w:val="18"/>
              </w:rPr>
              <w:t xml:space="preserve">0.256</w:t>
            </w:r>
          </w:p>
        </w:tc>
        <w:tc>
          <w:tcPr>
            <w:tcW w:type="dxa" w:w="4000"/>
            <w:shd w:fill="FFFFFF" w:val="clear"/>
            <w:tcMar>
              <w:top w:type="dxa" w:w="80"/>
              <w:left w:type="dxa" w:w="100"/>
              <w:bottom w:type="dxa" w:w="80"/>
              <w:right w:type="dxa" w:w="100"/>
            </w:tcMar>
          </w:tcPr>
          <w:p>
            <w:pPr>
              <w:jc w:val="left"/>
            </w:pPr>
            <w:r>
              <w:rPr>
                <w:b w:val="false"/>
                <w:bCs w:val="false"/>
                <w:color w:val="000000"/>
                <w:sz w:val="18"/>
                <w:szCs w:val="18"/>
              </w:rPr>
              <w:t xml:space="preserve">(defines the label)</w:t>
            </w:r>
          </w:p>
        </w:tc>
      </w:tr>
      <w:tr>
        <w:tc>
          <w:tcPr>
            <w:tcW w:type="dxa" w:w="3500"/>
            <w:shd w:fill="F2F2F2" w:val="clear"/>
            <w:tcMar>
              <w:top w:type="dxa" w:w="80"/>
              <w:left w:type="dxa" w:w="100"/>
              <w:bottom w:type="dxa" w:w="80"/>
              <w:right w:type="dxa" w:w="100"/>
            </w:tcMar>
          </w:tcPr>
          <w:p>
            <w:pPr>
              <w:jc w:val="left"/>
            </w:pPr>
            <w:r>
              <w:rPr>
                <w:b w:val="false"/>
                <w:bCs w:val="false"/>
                <w:color w:val="000000"/>
                <w:sz w:val="18"/>
                <w:szCs w:val="18"/>
              </w:rPr>
              <w:t xml:space="preserve">moisture</w:t>
            </w:r>
          </w:p>
        </w:tc>
        <w:tc>
          <w:tcPr>
            <w:tcW w:type="dxa" w:w="4000"/>
            <w:shd w:fill="F2F2F2" w:val="clear"/>
            <w:tcMar>
              <w:top w:type="dxa" w:w="80"/>
              <w:left w:type="dxa" w:w="100"/>
              <w:bottom w:type="dxa" w:w="80"/>
              <w:right w:type="dxa" w:w="100"/>
            </w:tcMar>
          </w:tcPr>
          <w:p>
            <w:pPr>
              <w:jc w:val="left"/>
            </w:pPr>
            <w:r>
              <w:rPr>
                <w:b w:val="false"/>
                <w:bCs w:val="false"/>
                <w:color w:val="000000"/>
                <w:sz w:val="18"/>
                <w:szCs w:val="18"/>
              </w:rPr>
              <w:t xml:space="preserve">0.197</w:t>
            </w:r>
          </w:p>
        </w:tc>
        <w:tc>
          <w:tcPr>
            <w:tcW w:type="dxa" w:w="4000"/>
            <w:shd w:fill="F2F2F2" w:val="clear"/>
            <w:tcMar>
              <w:top w:type="dxa" w:w="80"/>
              <w:left w:type="dxa" w:w="100"/>
              <w:bottom w:type="dxa" w:w="80"/>
              <w:right w:type="dxa" w:w="100"/>
            </w:tcMar>
          </w:tcPr>
          <w:p>
            <w:pPr>
              <w:jc w:val="left"/>
            </w:pPr>
            <w:r>
              <w:rPr>
                <w:b w:val="false"/>
                <w:bCs w:val="false"/>
                <w:color w:val="000000"/>
                <w:sz w:val="18"/>
                <w:szCs w:val="18"/>
              </w:rPr>
              <w:t xml:space="preserve"/>
            </w:r>
          </w:p>
        </w:tc>
      </w:tr>
      <w:tr>
        <w:tc>
          <w:tcPr>
            <w:tcW w:type="dxa" w:w="3500"/>
            <w:shd w:fill="FFFFFF" w:val="clear"/>
            <w:tcMar>
              <w:top w:type="dxa" w:w="80"/>
              <w:left w:type="dxa" w:w="100"/>
              <w:bottom w:type="dxa" w:w="80"/>
              <w:right w:type="dxa" w:w="100"/>
            </w:tcMar>
          </w:tcPr>
          <w:p>
            <w:pPr>
              <w:jc w:val="left"/>
            </w:pPr>
            <w:r>
              <w:rPr>
                <w:b w:val="false"/>
                <w:bCs w:val="false"/>
                <w:color w:val="000000"/>
                <w:sz w:val="18"/>
                <w:szCs w:val="18"/>
              </w:rPr>
              <w:t xml:space="preserve">caliper</w:t>
            </w:r>
          </w:p>
        </w:tc>
        <w:tc>
          <w:tcPr>
            <w:tcW w:type="dxa" w:w="4000"/>
            <w:shd w:fill="FFFFFF" w:val="clear"/>
            <w:tcMar>
              <w:top w:type="dxa" w:w="80"/>
              <w:left w:type="dxa" w:w="100"/>
              <w:bottom w:type="dxa" w:w="80"/>
              <w:right w:type="dxa" w:w="100"/>
            </w:tcMar>
          </w:tcPr>
          <w:p>
            <w:pPr>
              <w:jc w:val="left"/>
            </w:pPr>
            <w:r>
              <w:rPr>
                <w:b w:val="false"/>
                <w:bCs w:val="false"/>
                <w:color w:val="000000"/>
                <w:sz w:val="18"/>
                <w:szCs w:val="18"/>
              </w:rPr>
              <w:t xml:space="preserve">0.165</w:t>
            </w:r>
          </w:p>
        </w:tc>
        <w:tc>
          <w:tcPr>
            <w:tcW w:type="dxa" w:w="4000"/>
            <w:shd w:fill="FFFFFF" w:val="clear"/>
            <w:tcMar>
              <w:top w:type="dxa" w:w="80"/>
              <w:left w:type="dxa" w:w="100"/>
              <w:bottom w:type="dxa" w:w="80"/>
              <w:right w:type="dxa" w:w="100"/>
            </w:tcMar>
          </w:tcPr>
          <w:p>
            <w:pPr>
              <w:jc w:val="left"/>
            </w:pPr>
            <w:r>
              <w:rPr>
                <w:b w:val="false"/>
                <w:bCs w:val="false"/>
                <w:color w:val="000000"/>
                <w:sz w:val="18"/>
                <w:szCs w:val="18"/>
              </w:rPr>
              <w:t xml:space="preserve"/>
            </w:r>
          </w:p>
        </w:tc>
      </w:tr>
      <w:tr>
        <w:tc>
          <w:tcPr>
            <w:tcW w:type="dxa" w:w="3500"/>
            <w:shd w:fill="F2F2F2" w:val="clear"/>
            <w:tcMar>
              <w:top w:type="dxa" w:w="80"/>
              <w:left w:type="dxa" w:w="100"/>
              <w:bottom w:type="dxa" w:w="80"/>
              <w:right w:type="dxa" w:w="100"/>
            </w:tcMar>
          </w:tcPr>
          <w:p>
            <w:pPr>
              <w:jc w:val="left"/>
            </w:pPr>
            <w:r>
              <w:rPr>
                <w:b w:val="false"/>
                <w:bCs w:val="false"/>
                <w:color w:val="000000"/>
                <w:sz w:val="18"/>
                <w:szCs w:val="18"/>
              </w:rPr>
              <w:t xml:space="preserve">stock_flow</w:t>
            </w:r>
          </w:p>
        </w:tc>
        <w:tc>
          <w:tcPr>
            <w:tcW w:type="dxa" w:w="4000"/>
            <w:shd w:fill="F2F2F2" w:val="clear"/>
            <w:tcMar>
              <w:top w:type="dxa" w:w="80"/>
              <w:left w:type="dxa" w:w="100"/>
              <w:bottom w:type="dxa" w:w="80"/>
              <w:right w:type="dxa" w:w="100"/>
            </w:tcMar>
          </w:tcPr>
          <w:p>
            <w:pPr>
              <w:jc w:val="left"/>
            </w:pPr>
            <w:r>
              <w:rPr>
                <w:b w:val="false"/>
                <w:bCs w:val="false"/>
                <w:color w:val="000000"/>
                <w:sz w:val="18"/>
                <w:szCs w:val="18"/>
              </w:rPr>
              <w:t xml:space="preserve">0.153</w:t>
            </w:r>
          </w:p>
        </w:tc>
        <w:tc>
          <w:tcPr>
            <w:tcW w:type="dxa" w:w="4000"/>
            <w:shd w:fill="F2F2F2" w:val="clear"/>
            <w:tcMar>
              <w:top w:type="dxa" w:w="80"/>
              <w:left w:type="dxa" w:w="100"/>
              <w:bottom w:type="dxa" w:w="80"/>
              <w:right w:type="dxa" w:w="100"/>
            </w:tcMar>
          </w:tcPr>
          <w:p>
            <w:pPr>
              <w:jc w:val="left"/>
            </w:pPr>
            <w:r>
              <w:rPr>
                <w:b w:val="false"/>
                <w:bCs w:val="false"/>
                <w:color w:val="000000"/>
                <w:sz w:val="18"/>
                <w:szCs w:val="18"/>
              </w:rPr>
              <w:t xml:space="preserve"/>
            </w:r>
          </w:p>
        </w:tc>
      </w:tr>
      <w:tr>
        <w:tc>
          <w:tcPr>
            <w:tcW w:type="dxa" w:w="3500"/>
            <w:shd w:fill="FFFFFF" w:val="clear"/>
            <w:tcMar>
              <w:top w:type="dxa" w:w="80"/>
              <w:left w:type="dxa" w:w="100"/>
              <w:bottom w:type="dxa" w:w="80"/>
              <w:right w:type="dxa" w:w="100"/>
            </w:tcMar>
          </w:tcPr>
          <w:p>
            <w:pPr>
              <w:jc w:val="left"/>
            </w:pPr>
            <w:r>
              <w:rPr>
                <w:b w:val="false"/>
                <w:bCs w:val="false"/>
                <w:color w:val="000000"/>
                <w:sz w:val="18"/>
                <w:szCs w:val="18"/>
              </w:rPr>
              <w:t xml:space="preserve">speed</w:t>
            </w:r>
          </w:p>
        </w:tc>
        <w:tc>
          <w:tcPr>
            <w:tcW w:type="dxa" w:w="4000"/>
            <w:shd w:fill="FFFFFF" w:val="clear"/>
            <w:tcMar>
              <w:top w:type="dxa" w:w="80"/>
              <w:left w:type="dxa" w:w="100"/>
              <w:bottom w:type="dxa" w:w="80"/>
              <w:right w:type="dxa" w:w="100"/>
            </w:tcMar>
          </w:tcPr>
          <w:p>
            <w:pPr>
              <w:jc w:val="left"/>
            </w:pPr>
            <w:r>
              <w:rPr>
                <w:b w:val="false"/>
                <w:bCs w:val="false"/>
                <w:color w:val="000000"/>
                <w:sz w:val="18"/>
                <w:szCs w:val="18"/>
              </w:rPr>
              <w:t xml:space="preserve">0.107</w:t>
            </w:r>
          </w:p>
        </w:tc>
        <w:tc>
          <w:tcPr>
            <w:tcW w:type="dxa" w:w="4000"/>
            <w:shd w:fill="FFFFFF" w:val="clear"/>
            <w:tcMar>
              <w:top w:type="dxa" w:w="80"/>
              <w:left w:type="dxa" w:w="100"/>
              <w:bottom w:type="dxa" w:w="80"/>
              <w:right w:type="dxa" w:w="100"/>
            </w:tcMar>
          </w:tcPr>
          <w:p>
            <w:pPr>
              <w:jc w:val="left"/>
            </w:pPr>
            <w:r>
              <w:rPr>
                <w:b w:val="false"/>
                <w:bCs w:val="false"/>
                <w:color w:val="000000"/>
                <w:sz w:val="18"/>
                <w:szCs w:val="18"/>
              </w:rPr>
              <w:t xml:space="preserve"/>
            </w:r>
          </w:p>
        </w:tc>
      </w:tr>
      <w:tr>
        <w:tc>
          <w:tcPr>
            <w:tcW w:type="dxa" w:w="3500"/>
            <w:shd w:fill="F2F2F2" w:val="clear"/>
            <w:tcMar>
              <w:top w:type="dxa" w:w="80"/>
              <w:left w:type="dxa" w:w="100"/>
              <w:bottom w:type="dxa" w:w="80"/>
              <w:right w:type="dxa" w:w="100"/>
            </w:tcMar>
          </w:tcPr>
          <w:p>
            <w:pPr>
              <w:jc w:val="left"/>
            </w:pPr>
            <w:r>
              <w:rPr>
                <w:b w:val="false"/>
                <w:bCs w:val="false"/>
                <w:color w:val="000000"/>
                <w:sz w:val="18"/>
                <w:szCs w:val="18"/>
              </w:rPr>
              <w:t xml:space="preserve">steam</w:t>
            </w:r>
          </w:p>
        </w:tc>
        <w:tc>
          <w:tcPr>
            <w:tcW w:type="dxa" w:w="4000"/>
            <w:shd w:fill="F2F2F2" w:val="clear"/>
            <w:tcMar>
              <w:top w:type="dxa" w:w="80"/>
              <w:left w:type="dxa" w:w="100"/>
              <w:bottom w:type="dxa" w:w="80"/>
              <w:right w:type="dxa" w:w="100"/>
            </w:tcMar>
          </w:tcPr>
          <w:p>
            <w:pPr>
              <w:jc w:val="left"/>
            </w:pPr>
            <w:r>
              <w:rPr>
                <w:b w:val="false"/>
                <w:bCs w:val="false"/>
                <w:color w:val="000000"/>
                <w:sz w:val="18"/>
                <w:szCs w:val="18"/>
              </w:rPr>
              <w:t xml:space="preserve">0.052</w:t>
            </w:r>
          </w:p>
        </w:tc>
        <w:tc>
          <w:tcPr>
            <w:tcW w:type="dxa" w:w="4000"/>
            <w:shd w:fill="F2F2F2" w:val="clear"/>
            <w:tcMar>
              <w:top w:type="dxa" w:w="80"/>
              <w:left w:type="dxa" w:w="100"/>
              <w:bottom w:type="dxa" w:w="80"/>
              <w:right w:type="dxa" w:w="100"/>
            </w:tcMar>
          </w:tcPr>
          <w:p>
            <w:pPr>
              <w:jc w:val="left"/>
            </w:pPr>
            <w:r>
              <w:rPr>
                <w:b w:val="false"/>
                <w:bCs w:val="false"/>
                <w:color w:val="000000"/>
                <w:sz w:val="18"/>
                <w:szCs w:val="18"/>
              </w:rPr>
              <w:t xml:space="preserve"/>
            </w:r>
          </w:p>
        </w:tc>
      </w:tr>
      <w:tr>
        <w:tc>
          <w:tcPr>
            <w:tcW w:type="dxa" w:w="3500"/>
            <w:shd w:fill="FFFFFF" w:val="clear"/>
            <w:tcMar>
              <w:top w:type="dxa" w:w="80"/>
              <w:left w:type="dxa" w:w="100"/>
              <w:bottom w:type="dxa" w:w="80"/>
              <w:right w:type="dxa" w:w="100"/>
            </w:tcMar>
          </w:tcPr>
          <w:p>
            <w:pPr>
              <w:jc w:val="left"/>
            </w:pPr>
            <w:r>
              <w:rPr>
                <w:b w:val="false"/>
                <w:bCs w:val="false"/>
                <w:color w:val="000000"/>
                <w:sz w:val="18"/>
                <w:szCs w:val="18"/>
              </w:rPr>
              <w:t xml:space="preserve">filler</w:t>
            </w:r>
          </w:p>
        </w:tc>
        <w:tc>
          <w:tcPr>
            <w:tcW w:type="dxa" w:w="4000"/>
            <w:shd w:fill="FFFFFF" w:val="clear"/>
            <w:tcMar>
              <w:top w:type="dxa" w:w="80"/>
              <w:left w:type="dxa" w:w="100"/>
              <w:bottom w:type="dxa" w:w="80"/>
              <w:right w:type="dxa" w:w="100"/>
            </w:tcMar>
          </w:tcPr>
          <w:p>
            <w:pPr>
              <w:jc w:val="left"/>
            </w:pPr>
            <w:r>
              <w:rPr>
                <w:b w:val="false"/>
                <w:bCs w:val="false"/>
                <w:color w:val="000000"/>
                <w:sz w:val="18"/>
                <w:szCs w:val="18"/>
              </w:rPr>
              <w:t xml:space="preserve">0.037</w:t>
            </w:r>
          </w:p>
        </w:tc>
        <w:tc>
          <w:tcPr>
            <w:tcW w:type="dxa" w:w="4000"/>
            <w:shd w:fill="FFFFFF" w:val="clear"/>
            <w:tcMar>
              <w:top w:type="dxa" w:w="80"/>
              <w:left w:type="dxa" w:w="100"/>
              <w:bottom w:type="dxa" w:w="80"/>
              <w:right w:type="dxa" w:w="100"/>
            </w:tcMar>
          </w:tcPr>
          <w:p>
            <w:pPr>
              <w:jc w:val="left"/>
            </w:pPr>
            <w:r>
              <w:rPr>
                <w:b w:val="false"/>
                <w:bCs w:val="false"/>
                <w:color w:val="000000"/>
                <w:sz w:val="18"/>
                <w:szCs w:val="18"/>
              </w:rPr>
              <w:t xml:space="preserve"/>
            </w:r>
          </w:p>
        </w:tc>
      </w:tr>
      <w:tr>
        <w:tc>
          <w:tcPr>
            <w:tcW w:type="dxa" w:w="3500"/>
            <w:shd w:fill="F2F2F2" w:val="clear"/>
            <w:tcMar>
              <w:top w:type="dxa" w:w="80"/>
              <w:left w:type="dxa" w:w="100"/>
              <w:bottom w:type="dxa" w:w="80"/>
              <w:right w:type="dxa" w:w="100"/>
            </w:tcMar>
          </w:tcPr>
          <w:p>
            <w:pPr>
              <w:jc w:val="left"/>
            </w:pPr>
            <w:r>
              <w:rPr>
                <w:b w:val="false"/>
                <w:bCs w:val="false"/>
                <w:color w:val="000000"/>
                <w:sz w:val="18"/>
                <w:szCs w:val="18"/>
              </w:rPr>
              <w:t xml:space="preserve">ash</w:t>
            </w:r>
          </w:p>
        </w:tc>
        <w:tc>
          <w:tcPr>
            <w:tcW w:type="dxa" w:w="4000"/>
            <w:shd w:fill="F2F2F2" w:val="clear"/>
            <w:tcMar>
              <w:top w:type="dxa" w:w="80"/>
              <w:left w:type="dxa" w:w="100"/>
              <w:bottom w:type="dxa" w:w="80"/>
              <w:right w:type="dxa" w:w="100"/>
            </w:tcMar>
          </w:tcPr>
          <w:p>
            <w:pPr>
              <w:jc w:val="left"/>
            </w:pPr>
            <w:r>
              <w:rPr>
                <w:b w:val="false"/>
                <w:bCs w:val="false"/>
                <w:color w:val="000000"/>
                <w:sz w:val="18"/>
                <w:szCs w:val="18"/>
              </w:rPr>
              <w:t xml:space="preserve">0.032</w:t>
            </w:r>
          </w:p>
        </w:tc>
        <w:tc>
          <w:tcPr>
            <w:tcW w:type="dxa" w:w="4000"/>
            <w:shd w:fill="F2F2F2" w:val="clear"/>
            <w:tcMar>
              <w:top w:type="dxa" w:w="80"/>
              <w:left w:type="dxa" w:w="100"/>
              <w:bottom w:type="dxa" w:w="80"/>
              <w:right w:type="dxa" w:w="100"/>
            </w:tcMar>
          </w:tcPr>
          <w:p>
            <w:pPr>
              <w:jc w:val="left"/>
            </w:pPr>
            <w:r>
              <w:rPr>
                <w:b w:val="false"/>
                <w:bCs w:val="false"/>
                <w:color w:val="000000"/>
                <w:sz w:val="18"/>
                <w:szCs w:val="18"/>
              </w:rPr>
              <w:t xml:space="preserve"/>
            </w:r>
          </w:p>
        </w:tc>
      </w:tr>
    </w:tbl>
    <w:p>
      <w:pPr>
        <w:spacing w:after="160" w:line="276"/>
      </w:pPr>
      <w:r>
        <w:t xml:space="preserve">basis_weight is the single most important feature by a wide margin. Practically, this means the dashboard's “instantaneous risk” number is largely re-deriving whether the machine is currently off-spec rather than warning that it is about to go off-spec — which is the entire point of Requirement 1.</w:t>
      </w:r>
    </w:p>
    <w:p>
      <w:pPr>
        <w:spacing w:after="160" w:line="276"/>
      </w:pPr>
      <w:r>
        <w:t xml:space="preserve">What does provide genuine lead time in the current design is the trajectory simulation in models/recommender.py: it steps the digital twin forward 60 seconds and scores each simulated future state with the classifier. That is a legitimate forecasting mechanism, but its accuracy is entirely bounded by how well the hand-tuned first-order twin (Section 3.3) matches real machine dynamics — an assumption that is untested against any real data.</w:t>
      </w:r>
    </w:p>
    <w:p>
      <w:pPr>
        <w:pStyle w:val="Heading3"/>
        <w:spacing w:after="100" w:before="200"/>
      </w:pPr>
      <w:r>
        <w:t xml:space="preserve">Recommended fix</w:t>
      </w:r>
    </w:p>
    <w:p>
      <w:pPr>
        <w:pStyle w:val="ListParagraph"/>
        <w:numPr>
          <w:ilvl w:val="0"/>
          <w:numId w:val="1"/>
        </w:numPr>
        <w:spacing w:after="90" w:line="270"/>
      </w:pPr>
      <w:r>
        <w:t xml:space="preserve">Re-pose the learning problem as a lead-time forecast: label each row by whether basis weight goes off-spec N seconds in the future (e.g., N = 15/30/60s), using only variables known at prediction time (manipulated variables, current quality trend/derivative — not the future basis_weight).</w:t>
      </w:r>
    </w:p>
    <w:p>
      <w:pPr>
        <w:pStyle w:val="ListParagraph"/>
        <w:numPr>
          <w:ilvl w:val="0"/>
          <w:numId w:val="1"/>
        </w:numPr>
        <w:spacing w:after="90" w:line="270"/>
      </w:pPr>
      <w:r>
        <w:t xml:space="preserve">If basis_weight is kept as an input, use its lagged/rate-of-change values, not the concurrent value, and validate that removing it doesn't collapse model performance (a quick experiment described in 3.2 suggests it does not, which is a good sign for a redesign).</w:t>
      </w:r>
    </w:p>
    <w:p>
      <w:pPr>
        <w:pStyle w:val="ListParagraph"/>
        <w:numPr>
          <w:ilvl w:val="0"/>
          <w:numId w:val="1"/>
        </w:numPr>
        <w:spacing w:after="90" w:line="270"/>
      </w:pPr>
      <w:r>
        <w:t xml:space="preserve">Report metrics against this forecast reframing specifically, since the current 99%+ accuracy is not evidence the redesigned model will perform well.</w:t>
      </w:r>
    </w:p>
    <w:p>
      <w:pPr>
        <w:pStyle w:val="Heading2"/>
        <w:spacing w:after="120" w:before="280"/>
      </w:pPr>
      <w:r>
        <w:t xml:space="preserve">3.2 [HIGH] Validation methodology overstates generalization</w:t>
      </w:r>
    </w:p>
    <w:p>
      <w:pPr>
        <w:spacing w:after="160" w:line="276"/>
      </w:pPr>
      <w:r>
        <w:t xml:space="preserve">models/train.py splits data with a random 80/20 row-level train_test_split. Because the dataset is built from 90 continuous 300-second transitions, adjacent rows within the same transition are highly autocorrelated — a random split allows near-duplicate seconds of the same transition to appear in both train and test, inflating reported metrics.</w:t>
      </w:r>
    </w:p>
    <w:p>
      <w:pPr>
        <w:spacing w:after="160" w:line="276"/>
      </w:pPr>
      <w:r>
        <w:t xml:space="preserve">A controlled re-run comparing the shipped approach against a transition-grouped split (holding out entire grade-transitions, not just rows) was performed to quantify this:</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40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Configuration</w:t>
            </w:r>
          </w:p>
        </w:tc>
        <w:tc>
          <w:tcPr>
            <w:tcW w:type="dxa" w:w="4000"/>
            <w:shd w:fill="1F3864" w:val="clear"/>
            <w:tcMar>
              <w:top w:type="dxa" w:w="80"/>
              <w:left w:type="dxa" w:w="100"/>
              <w:bottom w:type="dxa" w:w="80"/>
              <w:right w:type="dxa" w:w="100"/>
            </w:tcMar>
          </w:tcPr>
          <w:p>
            <w:pPr>
              <w:jc w:val="left"/>
            </w:pPr>
            <w:r>
              <w:rPr>
                <w:b/>
                <w:bCs/>
                <w:color w:val="FFFFFF"/>
                <w:sz w:val="20"/>
                <w:szCs w:val="20"/>
              </w:rPr>
              <w:t xml:space="preserve">Accuracy</w:t>
            </w:r>
          </w:p>
        </w:tc>
        <w:tc>
          <w:tcPr>
            <w:tcW w:type="dxa" w:w="4000"/>
            <w:shd w:fill="1F3864" w:val="clear"/>
            <w:tcMar>
              <w:top w:type="dxa" w:w="80"/>
              <w:left w:type="dxa" w:w="100"/>
              <w:bottom w:type="dxa" w:w="80"/>
              <w:right w:type="dxa" w:w="100"/>
            </w:tcMar>
          </w:tcPr>
          <w:p>
            <w:pPr>
              <w:jc w:val="left"/>
            </w:pPr>
            <w:r>
              <w:rPr>
                <w:b/>
                <w:bCs/>
                <w:color w:val="FFFFFF"/>
                <w:sz w:val="20"/>
                <w:szCs w:val="20"/>
              </w:rPr>
              <w:t xml:space="preserve">F1</w:t>
            </w:r>
          </w:p>
        </w:tc>
      </w:tr>
      <w:tr>
        <w:tc>
          <w:tcPr>
            <w:tcW w:type="dxa" w:w="3500"/>
            <w:shd w:fill="FFFFFF" w:val="clear"/>
            <w:tcMar>
              <w:top w:type="dxa" w:w="80"/>
              <w:left w:type="dxa" w:w="100"/>
              <w:bottom w:type="dxa" w:w="80"/>
              <w:right w:type="dxa" w:w="100"/>
            </w:tcMar>
          </w:tcPr>
          <w:p>
            <w:pPr>
              <w:jc w:val="left"/>
            </w:pPr>
            <w:r>
              <w:rPr>
                <w:b w:val="false"/>
                <w:bCs w:val="false"/>
                <w:color w:val="000000"/>
                <w:sz w:val="18"/>
                <w:szCs w:val="18"/>
              </w:rPr>
              <w:t xml:space="preserve">Random row split (as shipped)</w:t>
            </w:r>
          </w:p>
        </w:tc>
        <w:tc>
          <w:tcPr>
            <w:tcW w:type="dxa" w:w="4000"/>
            <w:shd w:fill="FFFFFF" w:val="clear"/>
            <w:tcMar>
              <w:top w:type="dxa" w:w="80"/>
              <w:left w:type="dxa" w:w="100"/>
              <w:bottom w:type="dxa" w:w="80"/>
              <w:right w:type="dxa" w:w="100"/>
            </w:tcMar>
          </w:tcPr>
          <w:p>
            <w:pPr>
              <w:jc w:val="left"/>
            </w:pPr>
            <w:r>
              <w:rPr>
                <w:b w:val="false"/>
                <w:bCs w:val="false"/>
                <w:color w:val="000000"/>
                <w:sz w:val="18"/>
                <w:szCs w:val="18"/>
              </w:rPr>
              <w:t xml:space="preserve">0.995</w:t>
            </w:r>
          </w:p>
        </w:tc>
        <w:tc>
          <w:tcPr>
            <w:tcW w:type="dxa" w:w="4000"/>
            <w:shd w:fill="FFFFFF" w:val="clear"/>
            <w:tcMar>
              <w:top w:type="dxa" w:w="80"/>
              <w:left w:type="dxa" w:w="100"/>
              <w:bottom w:type="dxa" w:w="80"/>
              <w:right w:type="dxa" w:w="100"/>
            </w:tcMar>
          </w:tcPr>
          <w:p>
            <w:pPr>
              <w:jc w:val="left"/>
            </w:pPr>
            <w:r>
              <w:rPr>
                <w:b w:val="false"/>
                <w:bCs w:val="false"/>
                <w:color w:val="000000"/>
                <w:sz w:val="18"/>
                <w:szCs w:val="18"/>
              </w:rPr>
              <w:t xml:space="preserve">0.996</w:t>
            </w:r>
          </w:p>
        </w:tc>
      </w:tr>
      <w:tr>
        <w:tc>
          <w:tcPr>
            <w:tcW w:type="dxa" w:w="3500"/>
            <w:shd w:fill="F2F2F2" w:val="clear"/>
            <w:tcMar>
              <w:top w:type="dxa" w:w="80"/>
              <w:left w:type="dxa" w:w="100"/>
              <w:bottom w:type="dxa" w:w="80"/>
              <w:right w:type="dxa" w:w="100"/>
            </w:tcMar>
          </w:tcPr>
          <w:p>
            <w:pPr>
              <w:jc w:val="left"/>
            </w:pPr>
            <w:r>
              <w:rPr>
                <w:b w:val="false"/>
                <w:bCs w:val="false"/>
                <w:color w:val="000000"/>
                <w:sz w:val="18"/>
                <w:szCs w:val="18"/>
              </w:rPr>
              <w:t xml:space="preserve">Grouped split (held-out transitions)</w:t>
            </w:r>
          </w:p>
        </w:tc>
        <w:tc>
          <w:tcPr>
            <w:tcW w:type="dxa" w:w="4000"/>
            <w:shd w:fill="F2F2F2" w:val="clear"/>
            <w:tcMar>
              <w:top w:type="dxa" w:w="80"/>
              <w:left w:type="dxa" w:w="100"/>
              <w:bottom w:type="dxa" w:w="80"/>
              <w:right w:type="dxa" w:w="100"/>
            </w:tcMar>
          </w:tcPr>
          <w:p>
            <w:pPr>
              <w:jc w:val="left"/>
            </w:pPr>
            <w:r>
              <w:rPr>
                <w:b w:val="false"/>
                <w:bCs w:val="false"/>
                <w:color w:val="000000"/>
                <w:sz w:val="18"/>
                <w:szCs w:val="18"/>
              </w:rPr>
              <w:t xml:space="preserve">0.989</w:t>
            </w:r>
          </w:p>
        </w:tc>
        <w:tc>
          <w:tcPr>
            <w:tcW w:type="dxa" w:w="4000"/>
            <w:shd w:fill="F2F2F2" w:val="clear"/>
            <w:tcMar>
              <w:top w:type="dxa" w:w="80"/>
              <w:left w:type="dxa" w:w="100"/>
              <w:bottom w:type="dxa" w:w="80"/>
              <w:right w:type="dxa" w:w="100"/>
            </w:tcMar>
          </w:tcPr>
          <w:p>
            <w:pPr>
              <w:jc w:val="left"/>
            </w:pPr>
            <w:r>
              <w:rPr>
                <w:b w:val="false"/>
                <w:bCs w:val="false"/>
                <w:color w:val="000000"/>
                <w:sz w:val="18"/>
                <w:szCs w:val="18"/>
              </w:rPr>
              <w:t xml:space="preserve">0.991</w:t>
            </w:r>
          </w:p>
        </w:tc>
      </w:tr>
      <w:tr>
        <w:tc>
          <w:tcPr>
            <w:tcW w:type="dxa" w:w="3500"/>
            <w:shd w:fill="FFFFFF" w:val="clear"/>
            <w:tcMar>
              <w:top w:type="dxa" w:w="80"/>
              <w:left w:type="dxa" w:w="100"/>
              <w:bottom w:type="dxa" w:w="80"/>
              <w:right w:type="dxa" w:w="100"/>
            </w:tcMar>
          </w:tcPr>
          <w:p>
            <w:pPr>
              <w:jc w:val="left"/>
            </w:pPr>
            <w:r>
              <w:rPr>
                <w:b w:val="false"/>
                <w:bCs w:val="false"/>
                <w:color w:val="000000"/>
                <w:sz w:val="18"/>
                <w:szCs w:val="18"/>
              </w:rPr>
              <w:t xml:space="preserve">Grouped split, basis_weight removed</w:t>
            </w:r>
          </w:p>
        </w:tc>
        <w:tc>
          <w:tcPr>
            <w:tcW w:type="dxa" w:w="4000"/>
            <w:shd w:fill="FFFFFF" w:val="clear"/>
            <w:tcMar>
              <w:top w:type="dxa" w:w="80"/>
              <w:left w:type="dxa" w:w="100"/>
              <w:bottom w:type="dxa" w:w="80"/>
              <w:right w:type="dxa" w:w="100"/>
            </w:tcMar>
          </w:tcPr>
          <w:p>
            <w:pPr>
              <w:jc w:val="left"/>
            </w:pPr>
            <w:r>
              <w:rPr>
                <w:b w:val="false"/>
                <w:bCs w:val="false"/>
                <w:color w:val="000000"/>
                <w:sz w:val="18"/>
                <w:szCs w:val="18"/>
              </w:rPr>
              <w:t xml:space="preserve">0.969</w:t>
            </w:r>
          </w:p>
        </w:tc>
        <w:tc>
          <w:tcPr>
            <w:tcW w:type="dxa" w:w="4000"/>
            <w:shd w:fill="FFFFFF" w:val="clear"/>
            <w:tcMar>
              <w:top w:type="dxa" w:w="80"/>
              <w:left w:type="dxa" w:w="100"/>
              <w:bottom w:type="dxa" w:w="80"/>
              <w:right w:type="dxa" w:w="100"/>
            </w:tcMar>
          </w:tcPr>
          <w:p>
            <w:pPr>
              <w:jc w:val="left"/>
            </w:pPr>
            <w:r>
              <w:rPr>
                <w:b w:val="false"/>
                <w:bCs w:val="false"/>
                <w:color w:val="000000"/>
                <w:sz w:val="18"/>
                <w:szCs w:val="18"/>
              </w:rPr>
              <w:t xml:space="preserve">0.976</w:t>
            </w:r>
          </w:p>
        </w:tc>
      </w:tr>
    </w:tbl>
    <w:p>
      <w:pPr>
        <w:spacing w:after="160" w:line="276"/>
      </w:pPr>
      <w:r>
        <w:t xml:space="preserve">The gap here is smaller than expected because the simulator is a low-noise deterministic system, which is itself part of the concern in 3.3. The methodological point stands regardless: train/test splitting should be grouped by transition (or better, by time) so reported metrics reflect generalization to a transition the model has not seen, which is the real deployment scenario.</w:t>
      </w:r>
    </w:p>
    <w:p>
      <w:pPr>
        <w:pStyle w:val="Heading2"/>
        <w:spacing w:after="120" w:before="280"/>
      </w:pPr>
      <w:r>
        <w:t xml:space="preserve">3.3 [HIGH] The entire ML pipeline is self-referential (synthetic-only)</w:t>
      </w:r>
    </w:p>
    <w:p>
      <w:pPr>
        <w:spacing w:after="160" w:line="276"/>
      </w:pPr>
      <w:r>
        <w:t xml:space="preserve">Every row of data/historical_data.csv, and therefore every parameter in models/model.pkl, originates from simulator/process.py — a first-order-lag model with constants the developer chose by hand (config.py: BW_GAIN=0.165, taus of 20–35s, ±0.15 noise std, etc.). No file in the repository reads real QCS history, MIS reports, DCS historian trends, alarm history, or scanner diagnostics, despite the brief explicitly listing these as the intended data sources (“Use process limits from recipe, historical operator actions data, historical trends and trajectories during failures and success scenarios”).</w:t>
      </w:r>
    </w:p>
    <w:p>
      <w:pPr>
        <w:spacing w:after="160" w:line="276"/>
      </w:pPr>
      <w:r>
        <w:t xml:space="preserve">This matters for two reasons beyond accuracy inflation: (1) the physics coupling between variables (e.g., basis weight driving caliper via CALIPER_GAIN) is asserted by the developer, not learned or validated against real coupled behavior, which conflicts with the brief's ask to “find new correlations not defined in the system”; and (2) the confidence numbers on the dashboard (risk %, SHAP contributions) will look authoritative to a plant operator while describing a toy simulator's internal consistency, not the real machine's — a credibility risk if presented in a demo to people who know the real process.</w:t>
      </w:r>
    </w:p>
    <w:p>
      <w:pPr>
        <w:pStyle w:val="Heading3"/>
        <w:spacing w:after="100" w:before="200"/>
      </w:pPr>
      <w:r>
        <w:t xml:space="preserve">Recommended fix</w:t>
      </w:r>
    </w:p>
    <w:p>
      <w:pPr>
        <w:pStyle w:val="ListParagraph"/>
        <w:numPr>
          <w:ilvl w:val="0"/>
          <w:numId w:val="1"/>
        </w:numPr>
        <w:spacing w:after="90" w:line="270"/>
      </w:pPr>
      <w:r>
        <w:t xml:space="preserve">Treat the simulator as a useful bootstrap/pretraining source only. Before any pilot, retrain or fine-tune on at least one real historian export, even a small one, and report a before/after comparison.</w:t>
      </w:r>
    </w:p>
    <w:p>
      <w:pPr>
        <w:pStyle w:val="ListParagraph"/>
        <w:numPr>
          <w:ilvl w:val="0"/>
          <w:numId w:val="1"/>
        </w:numPr>
        <w:spacing w:after="90" w:line="270"/>
      </w:pPr>
      <w:r>
        <w:t xml:space="preserve">If real data isn't available for the hackathon deadline, say so explicitly in the presentation (“trained on a physics-based simulator; real-data validation is the next step”) rather than presenting simulator accuracy as if it were plant accuracy.</w:t>
      </w:r>
    </w:p>
    <w:p>
      <w:pPr>
        <w:pStyle w:val="Heading2"/>
        <w:spacing w:after="120" w:before="280"/>
      </w:pPr>
      <w:r>
        <w:t xml:space="preserve">3.4 [CRITICAL] Confirmed: the data-generation pipeline cannot reproduce its own training data</w:t>
      </w:r>
    </w:p>
    <w:p>
      <w:pPr>
        <w:spacing w:after="160" w:line="276"/>
      </w:pPr>
      <w:r>
        <w:t xml:space="preserve">Simulator.start_transition() (simulator/simulator.py) resets self.historian.records = [] every time it is called. run_all_transitions() calls start_transition() once per grade pair (90 times) but only calls historian.save() once, after the loop. The result: only the last transition's 300 rows are ever saved.</w:t>
      </w:r>
    </w:p>
    <w:p>
      <w:pPr>
        <w:spacing w:after="160" w:line="276"/>
      </w:pPr>
      <w:r>
        <w:t xml:space="preserve">This was verified by direct execution, not code reading:</w:t>
      </w:r>
    </w:p>
    <w:p>
      <w:pPr>
        <w:shd w:fill="F5F5F5" w:val="clear"/>
        <w:spacing w:after="60"/>
      </w:pPr>
      <w:r>
        <w:rPr>
          <w:rFonts w:ascii="Consolas" w:cs="Consolas" w:eastAsia="Consolas" w:hAnsi="Consolas"/>
          <w:color w:val="333333"/>
          <w:sz w:val="18"/>
          <w:szCs w:val="18"/>
        </w:rPr>
        <w:t xml:space="preserve">$ python3 main.py</w:t>
      </w:r>
    </w:p>
    <w:p>
      <w:pPr>
        <w:shd w:fill="F5F5F5" w:val="clear"/>
        <w:spacing w:after="60"/>
      </w:pPr>
      <w:r>
        <w:rPr>
          <w:rFonts w:ascii="Consolas" w:cs="Consolas" w:eastAsia="Consolas" w:hAnsi="Consolas"/>
          <w:color w:val="333333"/>
          <w:sz w:val="18"/>
          <w:szCs w:val="18"/>
        </w:rPr>
        <w:t xml:space="preserve">...Completed 90 transitions.</w:t>
      </w:r>
    </w:p>
    <w:p>
      <w:pPr>
        <w:shd w:fill="F5F5F5" w:val="clear"/>
        <w:spacing w:after="60"/>
      </w:pPr>
      <w:r>
        <w:rPr>
          <w:rFonts w:ascii="Consolas" w:cs="Consolas" w:eastAsia="Consolas" w:hAnsi="Consolas"/>
          <w:color w:val="333333"/>
          <w:sz w:val="18"/>
          <w:szCs w:val="18"/>
        </w:rPr>
        <w:t xml:space="preserve">Dataset saved to data/historical_data.csv</w:t>
      </w:r>
    </w:p>
    <w:p>
      <w:pPr>
        <w:shd w:fill="F5F5F5" w:val="clear"/>
        <w:spacing w:after="60"/>
      </w:pPr>
      <w:r>
        <w:rPr>
          <w:rFonts w:ascii="Consolas" w:cs="Consolas" w:eastAsia="Consolas" w:hAnsi="Consolas"/>
          <w:color w:val="333333"/>
          <w:sz w:val="18"/>
          <w:szCs w:val="18"/>
        </w:rPr>
        <w:t xml:space="preserve">Rows generated : 300      &lt;-- expected 27,000</w:t>
      </w:r>
    </w:p>
    <w:p>
      <w:pPr>
        <w:spacing w:after="160" w:line="276"/>
      </w:pPr>
      <w:r>
        <w:t xml:space="preserve">The shipped data/historical_data.csv does contain the full 27,000 rows across all 90 transitions, which means it was almost certainly produced by an earlier version of the simulator/historian logic that has since changed (e.g., historian instantiated once and appended to inside the loop, without the mid-loop reset). As it stands today, the codebase cannot regenerate its own training set, retrain after a config change, or be handed to another engineer with confidence that main.py works as documented.</w:t>
      </w:r>
    </w:p>
    <w:p>
      <w:pPr>
        <w:pStyle w:val="Heading3"/>
        <w:spacing w:after="100" w:before="200"/>
      </w:pPr>
      <w:r>
        <w:t xml:space="preserve">Recommended fix</w:t>
      </w:r>
    </w:p>
    <w:p>
      <w:pPr>
        <w:pStyle w:val="ListParagraph"/>
        <w:numPr>
          <w:ilvl w:val="0"/>
          <w:numId w:val="1"/>
        </w:numPr>
        <w:spacing w:after="90" w:line="270"/>
      </w:pPr>
      <w:r>
        <w:t xml:space="preserve">Move the self.historian.records = [] reset out of start_transition() (which is legitimately called per-transition in the live dashboard flow) and instead give run_all_transitions() its own accumulating historian, or have it append each transition's records to a running list before calling save() once at the end.</w:t>
      </w:r>
    </w:p>
    <w:p>
      <w:pPr>
        <w:pStyle w:val="ListParagraph"/>
        <w:numPr>
          <w:ilvl w:val="0"/>
          <w:numId w:val="1"/>
        </w:numPr>
        <w:spacing w:after="90" w:line="270"/>
      </w:pPr>
      <w:r>
        <w:t xml:space="preserve">Add an assertion or row-count check at the end of main.py so this class of bug fails loudly instead of silently writing a truncated file.</w:t>
      </w:r>
    </w:p>
    <w:p>
      <w:pPr>
        <w:pStyle w:val="Heading2"/>
        <w:spacing w:after="120" w:before="280"/>
      </w:pPr>
      <w:r>
        <w:t xml:space="preserve">3.5 [HIGH] Two of six challenge deliverables are not implemented</w:t>
      </w:r>
    </w:p>
    <w:p>
      <w:pPr>
        <w:spacing w:after="160" w:line="276"/>
      </w:pPr>
      <w:r>
        <w:t xml:space="preserve">Cross-checking the brief's explicit deliverable list against the code:</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300"/>
        <w:gridCol w:w="4200"/>
      </w:tblGrid>
      <w:tr>
        <w:trPr>
          <w:tblHeader/>
        </w:trPr>
        <w:tc>
          <w:tcPr>
            <w:tcW w:type="dxa" w:w="1300"/>
            <w:shd w:fill="1F3864" w:val="clear"/>
            <w:tcMar>
              <w:top w:type="dxa" w:w="80"/>
              <w:left w:type="dxa" w:w="100"/>
              <w:bottom w:type="dxa" w:w="80"/>
              <w:right w:type="dxa" w:w="100"/>
            </w:tcMar>
          </w:tcPr>
          <w:p>
            <w:pPr>
              <w:jc w:val="left"/>
            </w:pPr>
            <w:r>
              <w:rPr>
                <w:b/>
                <w:bCs/>
                <w:color w:val="FFFFFF"/>
                <w:sz w:val="20"/>
                <w:szCs w:val="20"/>
              </w:rPr>
              <w:t xml:space="preserve">Severity</w:t>
            </w:r>
          </w:p>
        </w:tc>
        <w:tc>
          <w:tcPr>
            <w:tcW w:type="dxa" w:w="1700"/>
            <w:shd w:fill="1F3864" w:val="clear"/>
            <w:tcMar>
              <w:top w:type="dxa" w:w="80"/>
              <w:left w:type="dxa" w:w="100"/>
              <w:bottom w:type="dxa" w:w="80"/>
              <w:right w:type="dxa" w:w="100"/>
            </w:tcMar>
          </w:tcPr>
          <w:p>
            <w:pPr>
              <w:jc w:val="left"/>
            </w:pPr>
            <w:r>
              <w:rPr>
                <w:b/>
                <w:bCs/>
                <w:color w:val="FFFFFF"/>
                <w:sz w:val="20"/>
                <w:szCs w:val="20"/>
              </w:rPr>
              <w:t xml:space="preserve">Area</w:t>
            </w:r>
          </w:p>
        </w:tc>
        <w:tc>
          <w:tcPr>
            <w:tcW w:type="dxa" w:w="4300"/>
            <w:shd w:fill="1F3864" w:val="clear"/>
            <w:tcMar>
              <w:top w:type="dxa" w:w="80"/>
              <w:left w:type="dxa" w:w="100"/>
              <w:bottom w:type="dxa" w:w="80"/>
              <w:right w:type="dxa" w:w="100"/>
            </w:tcMar>
          </w:tcPr>
          <w:p>
            <w:pPr>
              <w:jc w:val="left"/>
            </w:pPr>
            <w:r>
              <w:rPr>
                <w:b/>
                <w:bCs/>
                <w:color w:val="FFFFFF"/>
                <w:sz w:val="20"/>
                <w:szCs w:val="20"/>
              </w:rPr>
              <w:t xml:space="preserve">Issue</w:t>
            </w:r>
          </w:p>
        </w:tc>
        <w:tc>
          <w:tcPr>
            <w:tcW w:type="dxa" w:w="4200"/>
            <w:shd w:fill="1F3864" w:val="clear"/>
            <w:tcMar>
              <w:top w:type="dxa" w:w="80"/>
              <w:left w:type="dxa" w:w="100"/>
              <w:bottom w:type="dxa" w:w="80"/>
              <w:right w:type="dxa" w:w="100"/>
            </w:tcMar>
          </w:tcPr>
          <w:p>
            <w:pPr>
              <w:jc w:val="left"/>
            </w:pPr>
            <w:r>
              <w:rPr>
                <w:b/>
                <w:bCs/>
                <w:color w:val="FFFFFF"/>
                <w:sz w:val="20"/>
                <w:szCs w:val="20"/>
              </w:rPr>
              <w:t xml:space="preserve">Impact</w:t>
            </w:r>
          </w:p>
        </w:tc>
      </w:tr>
      <w:tr>
        <w:tc>
          <w:tcPr>
            <w:tcW w:type="dxa" w:w="1300"/>
            <w:shd w:fill="FFFFFF" w:val="clear"/>
            <w:tcMar>
              <w:top w:type="dxa" w:w="80"/>
              <w:left w:type="dxa" w:w="100"/>
              <w:bottom w:type="dxa" w:w="80"/>
              <w:right w:type="dxa" w:w="100"/>
            </w:tcMar>
          </w:tcPr>
          <w:p>
            <w:pPr>
              <w:jc w:val="left"/>
            </w:pPr>
            <w:r>
              <w:rPr>
                <w:b/>
                <w:bCs/>
                <w:color w:val="595959"/>
                <w:sz w:val="18"/>
                <w:szCs w:val="18"/>
              </w:rPr>
              <w:t xml:space="preserve">MET</w:t>
            </w:r>
          </w:p>
        </w:tc>
        <w:tc>
          <w:tcPr>
            <w:tcW w:type="dxa" w:w="1700"/>
            <w:shd w:fill="FFFFFF" w:val="clear"/>
            <w:tcMar>
              <w:top w:type="dxa" w:w="80"/>
              <w:left w:type="dxa" w:w="100"/>
              <w:bottom w:type="dxa" w:w="80"/>
              <w:right w:type="dxa" w:w="100"/>
            </w:tcMar>
          </w:tcPr>
          <w:p>
            <w:pPr>
              <w:jc w:val="left"/>
            </w:pPr>
            <w:r>
              <w:rPr>
                <w:b w:val="false"/>
                <w:bCs w:val="false"/>
                <w:color w:val="000000"/>
                <w:sz w:val="18"/>
                <w:szCs w:val="18"/>
              </w:rPr>
              <w:t xml:space="preserve">Deliverable 1</w:t>
            </w:r>
          </w:p>
        </w:tc>
        <w:tc>
          <w:tcPr>
            <w:tcW w:type="dxa" w:w="4300"/>
            <w:shd w:fill="FFFFFF" w:val="clear"/>
            <w:tcMar>
              <w:top w:type="dxa" w:w="80"/>
              <w:left w:type="dxa" w:w="100"/>
              <w:bottom w:type="dxa" w:w="80"/>
              <w:right w:type="dxa" w:w="100"/>
            </w:tcMar>
          </w:tcPr>
          <w:p>
            <w:pPr>
              <w:jc w:val="left"/>
            </w:pPr>
            <w:r>
              <w:rPr>
                <w:b w:val="false"/>
                <w:bCs w:val="false"/>
                <w:color w:val="000000"/>
                <w:sz w:val="18"/>
                <w:szCs w:val="18"/>
              </w:rPr>
              <w:t xml:space="preserve">Develop a solution to the challenge</w:t>
            </w:r>
          </w:p>
        </w:tc>
        <w:tc>
          <w:tcPr>
            <w:tcW w:type="dxa" w:w="4200"/>
            <w:shd w:fill="FFFFFF" w:val="clear"/>
            <w:tcMar>
              <w:top w:type="dxa" w:w="80"/>
              <w:left w:type="dxa" w:w="100"/>
              <w:bottom w:type="dxa" w:w="80"/>
              <w:right w:type="dxa" w:w="100"/>
            </w:tcMar>
          </w:tcPr>
          <w:p>
            <w:pPr>
              <w:jc w:val="left"/>
            </w:pPr>
            <w:r>
              <w:rPr>
                <w:b w:val="false"/>
                <w:bCs w:val="false"/>
                <w:color w:val="000000"/>
                <w:sz w:val="18"/>
                <w:szCs w:val="18"/>
              </w:rPr>
              <w:t xml:space="preserve">Present — simulator + model + optimizer + dashboard pipeline exists end-to-end.</w:t>
            </w:r>
          </w:p>
        </w:tc>
      </w:tr>
      <w:tr>
        <w:tc>
          <w:tcPr>
            <w:tcW w:type="dxa" w:w="1300"/>
            <w:shd w:fill="F2F2F2" w:val="clear"/>
            <w:tcMar>
              <w:top w:type="dxa" w:w="80"/>
              <w:left w:type="dxa" w:w="100"/>
              <w:bottom w:type="dxa" w:w="80"/>
              <w:right w:type="dxa" w:w="100"/>
            </w:tcMar>
          </w:tcPr>
          <w:p>
            <w:pPr>
              <w:jc w:val="left"/>
            </w:pPr>
            <w:r>
              <w:rPr>
                <w:b/>
                <w:bCs/>
                <w:color w:val="595959"/>
                <w:sz w:val="18"/>
                <w:szCs w:val="18"/>
              </w:rPr>
              <w:t xml:space="preserve">MET</w:t>
            </w:r>
          </w:p>
        </w:tc>
        <w:tc>
          <w:tcPr>
            <w:tcW w:type="dxa" w:w="1700"/>
            <w:shd w:fill="F2F2F2" w:val="clear"/>
            <w:tcMar>
              <w:top w:type="dxa" w:w="80"/>
              <w:left w:type="dxa" w:w="100"/>
              <w:bottom w:type="dxa" w:w="80"/>
              <w:right w:type="dxa" w:w="100"/>
            </w:tcMar>
          </w:tcPr>
          <w:p>
            <w:pPr>
              <w:jc w:val="left"/>
            </w:pPr>
            <w:r>
              <w:rPr>
                <w:b w:val="false"/>
                <w:bCs w:val="false"/>
                <w:color w:val="000000"/>
                <w:sz w:val="18"/>
                <w:szCs w:val="18"/>
              </w:rPr>
              <w:t xml:space="preserve">Deliverable 2</w:t>
            </w:r>
          </w:p>
        </w:tc>
        <w:tc>
          <w:tcPr>
            <w:tcW w:type="dxa" w:w="4300"/>
            <w:shd w:fill="F2F2F2" w:val="clear"/>
            <w:tcMar>
              <w:top w:type="dxa" w:w="80"/>
              <w:left w:type="dxa" w:w="100"/>
              <w:bottom w:type="dxa" w:w="80"/>
              <w:right w:type="dxa" w:w="100"/>
            </w:tcMar>
          </w:tcPr>
          <w:p>
            <w:pPr>
              <w:jc w:val="left"/>
            </w:pPr>
            <w:r>
              <w:rPr>
                <w:b w:val="false"/>
                <w:bCs w:val="false"/>
                <w:color w:val="000000"/>
                <w:sz w:val="18"/>
                <w:szCs w:val="18"/>
              </w:rPr>
              <w:t xml:space="preserve">Document building blocks / module communication</w:t>
            </w:r>
          </w:p>
        </w:tc>
        <w:tc>
          <w:tcPr>
            <w:tcW w:type="dxa" w:w="4200"/>
            <w:shd w:fill="F2F2F2" w:val="clear"/>
            <w:tcMar>
              <w:top w:type="dxa" w:w="80"/>
              <w:left w:type="dxa" w:w="100"/>
              <w:bottom w:type="dxa" w:w="80"/>
              <w:right w:type="dxa" w:w="100"/>
            </w:tcMar>
          </w:tcPr>
          <w:p>
            <w:pPr>
              <w:jc w:val="left"/>
            </w:pPr>
            <w:r>
              <w:rPr>
                <w:b w:val="false"/>
                <w:bCs w:val="false"/>
                <w:color w:val="000000"/>
                <w:sz w:val="18"/>
                <w:szCs w:val="18"/>
              </w:rPr>
              <w:t xml:space="preserve">Partially present in code comments and structure; no architecture diagram or written module-interaction doc found in the zip.</w:t>
            </w:r>
          </w:p>
        </w:tc>
      </w:tr>
      <w:tr>
        <w:tc>
          <w:tcPr>
            <w:tcW w:type="dxa" w:w="1300"/>
            <w:shd w:fill="FFFFFF" w:val="clear"/>
            <w:tcMar>
              <w:top w:type="dxa" w:w="80"/>
              <w:left w:type="dxa" w:w="100"/>
              <w:bottom w:type="dxa" w:w="80"/>
              <w:right w:type="dxa" w:w="100"/>
            </w:tcMar>
          </w:tcPr>
          <w:p>
            <w:pPr>
              <w:jc w:val="left"/>
            </w:pPr>
            <w:r>
              <w:rPr>
                <w:b/>
                <w:bCs/>
                <w:color w:val="595959"/>
                <w:sz w:val="18"/>
                <w:szCs w:val="18"/>
              </w:rPr>
              <w:t xml:space="preserve">PARTIAL</w:t>
            </w:r>
          </w:p>
        </w:tc>
        <w:tc>
          <w:tcPr>
            <w:tcW w:type="dxa" w:w="1700"/>
            <w:shd w:fill="FFFFFF" w:val="clear"/>
            <w:tcMar>
              <w:top w:type="dxa" w:w="80"/>
              <w:left w:type="dxa" w:w="100"/>
              <w:bottom w:type="dxa" w:w="80"/>
              <w:right w:type="dxa" w:w="100"/>
            </w:tcMar>
          </w:tcPr>
          <w:p>
            <w:pPr>
              <w:jc w:val="left"/>
            </w:pPr>
            <w:r>
              <w:rPr>
                <w:b w:val="false"/>
                <w:bCs w:val="false"/>
                <w:color w:val="000000"/>
                <w:sz w:val="18"/>
                <w:szCs w:val="18"/>
              </w:rPr>
              <w:t xml:space="preserve">Deliverable 3</w:t>
            </w:r>
          </w:p>
        </w:tc>
        <w:tc>
          <w:tcPr>
            <w:tcW w:type="dxa" w:w="4300"/>
            <w:shd w:fill="FFFFFF" w:val="clear"/>
            <w:tcMar>
              <w:top w:type="dxa" w:w="80"/>
              <w:left w:type="dxa" w:w="100"/>
              <w:bottom w:type="dxa" w:w="80"/>
              <w:right w:type="dxa" w:w="100"/>
            </w:tcMar>
          </w:tcPr>
          <w:p>
            <w:pPr>
              <w:jc w:val="left"/>
            </w:pPr>
            <w:r>
              <w:rPr>
                <w:b w:val="false"/>
                <w:bCs w:val="false"/>
                <w:color w:val="000000"/>
                <w:sz w:val="18"/>
                <w:szCs w:val="18"/>
              </w:rPr>
              <w:t xml:space="preserve">Dashboard shows new correlations, impact of deviations, future state, suggested setpoints</w:t>
            </w:r>
          </w:p>
        </w:tc>
        <w:tc>
          <w:tcPr>
            <w:tcW w:type="dxa" w:w="4200"/>
            <w:shd w:fill="FFFFFF" w:val="clear"/>
            <w:tcMar>
              <w:top w:type="dxa" w:w="80"/>
              <w:left w:type="dxa" w:w="100"/>
              <w:bottom w:type="dxa" w:w="80"/>
              <w:right w:type="dxa" w:w="100"/>
            </w:tcMar>
          </w:tcPr>
          <w:p>
            <w:pPr>
              <w:jc w:val="left"/>
            </w:pPr>
            <w:r>
              <w:rPr>
                <w:b w:val="false"/>
                <w:bCs w:val="false"/>
                <w:color w:val="000000"/>
                <w:sz w:val="18"/>
                <w:szCs w:val="18"/>
              </w:rPr>
              <w:t xml:space="preserve">Setpoints and trajectory forecast are present; “new correlations found by the solution” is not — see 3.3, notebooks/ and recommendation/ are empty.</w:t>
            </w:r>
          </w:p>
        </w:tc>
      </w:tr>
      <w:tr>
        <w:tc>
          <w:tcPr>
            <w:tcW w:type="dxa" w:w="1300"/>
            <w:shd w:fill="F2F2F2" w:val="clear"/>
            <w:tcMar>
              <w:top w:type="dxa" w:w="80"/>
              <w:left w:type="dxa" w:w="100"/>
              <w:bottom w:type="dxa" w:w="80"/>
              <w:right w:type="dxa" w:w="100"/>
            </w:tcMar>
          </w:tcPr>
          <w:p>
            <w:pPr>
              <w:jc w:val="left"/>
            </w:pPr>
            <w:r>
              <w:rPr>
                <w:b/>
                <w:bCs/>
                <w:color w:val="595959"/>
                <w:sz w:val="18"/>
                <w:szCs w:val="18"/>
              </w:rPr>
              <w:t xml:space="preserve">MET</w:t>
            </w:r>
          </w:p>
        </w:tc>
        <w:tc>
          <w:tcPr>
            <w:tcW w:type="dxa" w:w="1700"/>
            <w:shd w:fill="F2F2F2" w:val="clear"/>
            <w:tcMar>
              <w:top w:type="dxa" w:w="80"/>
              <w:left w:type="dxa" w:w="100"/>
              <w:bottom w:type="dxa" w:w="80"/>
              <w:right w:type="dxa" w:w="100"/>
            </w:tcMar>
          </w:tcPr>
          <w:p>
            <w:pPr>
              <w:jc w:val="left"/>
            </w:pPr>
            <w:r>
              <w:rPr>
                <w:b w:val="false"/>
                <w:bCs w:val="false"/>
                <w:color w:val="000000"/>
                <w:sz w:val="18"/>
                <w:szCs w:val="18"/>
              </w:rPr>
              <w:t xml:space="preserve">Deliverable 4</w:t>
            </w:r>
          </w:p>
        </w:tc>
        <w:tc>
          <w:tcPr>
            <w:tcW w:type="dxa" w:w="4300"/>
            <w:shd w:fill="F2F2F2" w:val="clear"/>
            <w:tcMar>
              <w:top w:type="dxa" w:w="80"/>
              <w:left w:type="dxa" w:w="100"/>
              <w:bottom w:type="dxa" w:w="80"/>
              <w:right w:type="dxa" w:w="100"/>
            </w:tcMar>
          </w:tcPr>
          <w:p>
            <w:pPr>
              <w:jc w:val="left"/>
            </w:pPr>
            <w:r>
              <w:rPr>
                <w:b w:val="false"/>
                <w:bCs w:val="false"/>
                <w:color w:val="000000"/>
                <w:sz w:val="18"/>
                <w:szCs w:val="18"/>
              </w:rPr>
              <w:t xml:space="preserve">Dashboard shows loops/parameters causing high stabilization impact, suggests setpoints to stabilize faster</w:t>
            </w:r>
          </w:p>
        </w:tc>
        <w:tc>
          <w:tcPr>
            <w:tcW w:type="dxa" w:w="4200"/>
            <w:shd w:fill="F2F2F2" w:val="clear"/>
            <w:tcMar>
              <w:top w:type="dxa" w:w="80"/>
              <w:left w:type="dxa" w:w="100"/>
              <w:bottom w:type="dxa" w:w="80"/>
              <w:right w:type="dxa" w:w="100"/>
            </w:tcMar>
          </w:tcPr>
          <w:p>
            <w:pPr>
              <w:jc w:val="left"/>
            </w:pPr>
            <w:r>
              <w:rPr>
                <w:b w:val="false"/>
                <w:bCs w:val="false"/>
                <w:color w:val="000000"/>
                <w:sz w:val="18"/>
                <w:szCs w:val="18"/>
              </w:rPr>
              <w:t xml:space="preserve">SHAP panel + setpoint recommendations satisfy this.</w:t>
            </w:r>
          </w:p>
        </w:tc>
      </w:tr>
      <w:tr>
        <w:tc>
          <w:tcPr>
            <w:tcW w:type="dxa" w:w="1300"/>
            <w:shd w:fill="FFFFFF" w:val="clear"/>
            <w:tcMar>
              <w:top w:type="dxa" w:w="80"/>
              <w:left w:type="dxa" w:w="100"/>
              <w:bottom w:type="dxa" w:w="80"/>
              <w:right w:type="dxa" w:w="100"/>
            </w:tcMar>
          </w:tcPr>
          <w:p>
            <w:pPr>
              <w:jc w:val="left"/>
            </w:pPr>
            <w:r>
              <w:rPr>
                <w:b/>
                <w:bCs/>
                <w:color w:val="595959"/>
                <w:sz w:val="18"/>
                <w:szCs w:val="18"/>
              </w:rPr>
              <w:t xml:space="preserve">NOT MET</w:t>
            </w:r>
          </w:p>
        </w:tc>
        <w:tc>
          <w:tcPr>
            <w:tcW w:type="dxa" w:w="1700"/>
            <w:shd w:fill="FFFFFF" w:val="clear"/>
            <w:tcMar>
              <w:top w:type="dxa" w:w="80"/>
              <w:left w:type="dxa" w:w="100"/>
              <w:bottom w:type="dxa" w:w="80"/>
              <w:right w:type="dxa" w:w="100"/>
            </w:tcMar>
          </w:tcPr>
          <w:p>
            <w:pPr>
              <w:jc w:val="left"/>
            </w:pPr>
            <w:r>
              <w:rPr>
                <w:b w:val="false"/>
                <w:bCs w:val="false"/>
                <w:color w:val="000000"/>
                <w:sz w:val="18"/>
                <w:szCs w:val="18"/>
              </w:rPr>
              <w:t xml:space="preserve">Deliverable 5</w:t>
            </w:r>
          </w:p>
        </w:tc>
        <w:tc>
          <w:tcPr>
            <w:tcW w:type="dxa" w:w="4300"/>
            <w:shd w:fill="FFFFFF" w:val="clear"/>
            <w:tcMar>
              <w:top w:type="dxa" w:w="80"/>
              <w:left w:type="dxa" w:w="100"/>
              <w:bottom w:type="dxa" w:w="80"/>
              <w:right w:type="dxa" w:w="100"/>
            </w:tcMar>
          </w:tcPr>
          <w:p>
            <w:pPr>
              <w:jc w:val="left"/>
            </w:pPr>
            <w:r>
              <w:rPr>
                <w:b w:val="false"/>
                <w:bCs w:val="false"/>
                <w:color w:val="000000"/>
                <w:sz w:val="18"/>
                <w:szCs w:val="18"/>
              </w:rPr>
              <w:t xml:space="preserve">Tag every suggestion with possible source of inference (historical data, recipe, etc.)</w:t>
            </w:r>
          </w:p>
        </w:tc>
        <w:tc>
          <w:tcPr>
            <w:tcW w:type="dxa" w:w="4200"/>
            <w:shd w:fill="FFFFFF" w:val="clear"/>
            <w:tcMar>
              <w:top w:type="dxa" w:w="80"/>
              <w:left w:type="dxa" w:w="100"/>
              <w:bottom w:type="dxa" w:w="80"/>
              <w:right w:type="dxa" w:w="100"/>
            </w:tcMar>
          </w:tcPr>
          <w:p>
            <w:pPr>
              <w:jc w:val="left"/>
            </w:pPr>
            <w:r>
              <w:rPr>
                <w:b w:val="false"/>
                <w:bCs w:val="false"/>
                <w:color w:val="000000"/>
                <w:sz w:val="18"/>
                <w:szCs w:val="18"/>
              </w:rPr>
              <w:t xml:space="preserve">recommend_actions() returns plain strings (“Increase speed by 20”) with no source/provenance tag anywhere in recommender.py or app.py.</w:t>
            </w:r>
          </w:p>
        </w:tc>
      </w:tr>
      <w:tr>
        <w:tc>
          <w:tcPr>
            <w:tcW w:type="dxa" w:w="1300"/>
            <w:shd w:fill="F2F2F2" w:val="clear"/>
            <w:tcMar>
              <w:top w:type="dxa" w:w="80"/>
              <w:left w:type="dxa" w:w="100"/>
              <w:bottom w:type="dxa" w:w="80"/>
              <w:right w:type="dxa" w:w="100"/>
            </w:tcMar>
          </w:tcPr>
          <w:p>
            <w:pPr>
              <w:jc w:val="left"/>
            </w:pPr>
            <w:r>
              <w:rPr>
                <w:b/>
                <w:bCs/>
                <w:color w:val="595959"/>
                <w:sz w:val="18"/>
                <w:szCs w:val="18"/>
              </w:rPr>
              <w:t xml:space="preserve">NOT MET</w:t>
            </w:r>
          </w:p>
        </w:tc>
        <w:tc>
          <w:tcPr>
            <w:tcW w:type="dxa" w:w="1700"/>
            <w:shd w:fill="F2F2F2" w:val="clear"/>
            <w:tcMar>
              <w:top w:type="dxa" w:w="80"/>
              <w:left w:type="dxa" w:w="100"/>
              <w:bottom w:type="dxa" w:w="80"/>
              <w:right w:type="dxa" w:w="100"/>
            </w:tcMar>
          </w:tcPr>
          <w:p>
            <w:pPr>
              <w:jc w:val="left"/>
            </w:pPr>
            <w:r>
              <w:rPr>
                <w:b w:val="false"/>
                <w:bCs w:val="false"/>
                <w:color w:val="000000"/>
                <w:sz w:val="18"/>
                <w:szCs w:val="18"/>
              </w:rPr>
              <w:t xml:space="preserve">Deliverable 6</w:t>
            </w:r>
          </w:p>
        </w:tc>
        <w:tc>
          <w:tcPr>
            <w:tcW w:type="dxa" w:w="4300"/>
            <w:shd w:fill="F2F2F2" w:val="clear"/>
            <w:tcMar>
              <w:top w:type="dxa" w:w="80"/>
              <w:left w:type="dxa" w:w="100"/>
              <w:bottom w:type="dxa" w:w="80"/>
              <w:right w:type="dxa" w:w="100"/>
            </w:tcMar>
          </w:tcPr>
          <w:p>
            <w:pPr>
              <w:jc w:val="left"/>
            </w:pPr>
            <w:r>
              <w:rPr>
                <w:b w:val="false"/>
                <w:bCs w:val="false"/>
                <w:color w:val="000000"/>
                <w:sz w:val="18"/>
                <w:szCs w:val="18"/>
              </w:rPr>
              <w:t xml:space="preserve">Allow accept/reject of a suggestion; record user responses to evaluate suggestion quality</w:t>
            </w:r>
          </w:p>
        </w:tc>
        <w:tc>
          <w:tcPr>
            <w:tcW w:type="dxa" w:w="4200"/>
            <w:shd w:fill="F2F2F2" w:val="clear"/>
            <w:tcMar>
              <w:top w:type="dxa" w:w="80"/>
              <w:left w:type="dxa" w:w="100"/>
              <w:bottom w:type="dxa" w:w="80"/>
              <w:right w:type="dxa" w:w="100"/>
            </w:tcMar>
          </w:tcPr>
          <w:p>
            <w:pPr>
              <w:jc w:val="left"/>
            </w:pPr>
            <w:r>
              <w:rPr>
                <w:b w:val="false"/>
                <w:bCs w:val="false"/>
                <w:color w:val="000000"/>
                <w:sz w:val="18"/>
                <w:szCs w:val="18"/>
              </w:rPr>
              <w:t xml:space="preserve">app.py has Accept/Reject buttons, but neither click writes to any file, database, or session log — the response vanishes on the next rerun. There is no mechanism anywhere in the repo to later evaluate suggestion accuracy.</w:t>
            </w:r>
          </w:p>
        </w:tc>
      </w:tr>
    </w:tbl>
    <w:p>
      <w:pPr>
        <w:spacing w:after="160" w:line="276"/>
      </w:pPr>
      <w:r>
        <w:t xml:space="preserve">Deliverables 5 and 6 are not simply weak — they are absent. Given these are explicitly graded items in the challenge document, closing them should be treated as equal priority to the ML redesign in 3.1, not as polish.</w:t>
      </w:r>
    </w:p>
    <w:p>
      <w:pPr>
        <w:pStyle w:val="Heading1"/>
        <w:spacing w:after="160" w:before="360"/>
      </w:pPr>
      <w:r>
        <w:t xml:space="preserve">4. Non-Functional Assessment</w:t>
      </w:r>
    </w:p>
    <w:p>
      <w:pPr>
        <w:spacing w:after="160" w:line="276"/>
      </w:pPr>
      <w:r>
        <w:t xml:space="preserve">The sections below cover the qualities that determine whether this becomes a pilot-ready tool rather than a demo: performance, reliability, reproducibility, security, scalability, maintainability, and testing.</w:t>
      </w:r>
    </w:p>
    <w:p>
      <w:pPr>
        <w:pStyle w:val="Heading2"/>
        <w:spacing w:after="120" w:before="280"/>
      </w:pPr>
      <w:r>
        <w:t xml:space="preserve">4.1 Performance &amp; Latency</w:t>
      </w:r>
    </w:p>
    <w:p>
      <w:pPr>
        <w:spacing w:after="160" w:line="276"/>
      </w:pPr>
      <w:r>
        <w:t xml:space="preserve">Measured directly with benchmark_optimizer.py (4 runs, mid-transition state, horizon=60, 14 candidate setpoint combinations):</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40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Trial</w:t>
            </w:r>
          </w:p>
        </w:tc>
        <w:tc>
          <w:tcPr>
            <w:tcW w:type="dxa" w:w="4000"/>
            <w:shd w:fill="1F3864" w:val="clear"/>
            <w:tcMar>
              <w:top w:type="dxa" w:w="80"/>
              <w:left w:type="dxa" w:w="100"/>
              <w:bottom w:type="dxa" w:w="80"/>
              <w:right w:type="dxa" w:w="100"/>
            </w:tcMar>
          </w:tcPr>
          <w:p>
            <w:pPr>
              <w:jc w:val="left"/>
            </w:pPr>
            <w:r>
              <w:rPr>
                <w:b/>
                <w:bCs/>
                <w:color w:val="FFFFFF"/>
                <w:sz w:val="20"/>
                <w:szCs w:val="20"/>
              </w:rPr>
              <w:t xml:space="preserve">recommend_actions() latency</w:t>
            </w:r>
          </w:p>
        </w:tc>
        <w:tc>
          <w:tcPr>
            <w:tcW w:type="dxa" w:w="4000"/>
            <w:shd w:fill="1F3864" w:val="clear"/>
            <w:tcMar>
              <w:top w:type="dxa" w:w="80"/>
              <w:left w:type="dxa" w:w="100"/>
              <w:bottom w:type="dxa" w:w="80"/>
              <w:right w:type="dxa" w:w="100"/>
            </w:tcMar>
          </w:tcPr>
          <w:p>
            <w:pPr>
              <w:jc w:val="left"/>
            </w:pPr>
            <w:r>
              <w:rPr>
                <w:b/>
                <w:bCs/>
                <w:color w:val="FFFFFF"/>
                <w:sz w:val="20"/>
                <w:szCs w:val="20"/>
              </w:rPr>
              <w:t xml:space="preserve">Notes</w:t>
            </w:r>
          </w:p>
        </w:tc>
      </w:tr>
      <w:tr>
        <w:tc>
          <w:tcPr>
            <w:tcW w:type="dxa" w:w="3500"/>
            <w:shd w:fill="FFFFFF" w:val="clear"/>
            <w:tcMar>
              <w:top w:type="dxa" w:w="80"/>
              <w:left w:type="dxa" w:w="100"/>
              <w:bottom w:type="dxa" w:w="80"/>
              <w:right w:type="dxa" w:w="100"/>
            </w:tcMar>
          </w:tcPr>
          <w:p>
            <w:pPr>
              <w:jc w:val="left"/>
            </w:pPr>
            <w:r>
              <w:rPr>
                <w:b w:val="false"/>
                <w:bCs w:val="false"/>
                <w:color w:val="000000"/>
                <w:sz w:val="18"/>
                <w:szCs w:val="18"/>
              </w:rPr>
              <w:t xml:space="preserve">Run 1</w:t>
            </w:r>
          </w:p>
        </w:tc>
        <w:tc>
          <w:tcPr>
            <w:tcW w:type="dxa" w:w="4000"/>
            <w:shd w:fill="FFFFFF" w:val="clear"/>
            <w:tcMar>
              <w:top w:type="dxa" w:w="80"/>
              <w:left w:type="dxa" w:w="100"/>
              <w:bottom w:type="dxa" w:w="80"/>
              <w:right w:type="dxa" w:w="100"/>
            </w:tcMar>
          </w:tcPr>
          <w:p>
            <w:pPr>
              <w:jc w:val="left"/>
            </w:pPr>
            <w:r>
              <w:rPr>
                <w:b w:val="false"/>
                <w:bCs w:val="false"/>
                <w:color w:val="000000"/>
                <w:sz w:val="18"/>
                <w:szCs w:val="18"/>
              </w:rPr>
              <w:t xml:space="preserve">17.1 ms</w:t>
            </w:r>
          </w:p>
        </w:tc>
        <w:tc>
          <w:tcPr>
            <w:tcW w:type="dxa" w:w="4000"/>
            <w:shd w:fill="FFFFFF" w:val="clear"/>
            <w:tcMar>
              <w:top w:type="dxa" w:w="80"/>
              <w:left w:type="dxa" w:w="100"/>
              <w:bottom w:type="dxa" w:w="80"/>
              <w:right w:type="dxa" w:w="100"/>
            </w:tcMar>
          </w:tcPr>
          <w:p>
            <w:pPr>
              <w:jc w:val="left"/>
            </w:pPr>
            <w:r>
              <w:rPr>
                <w:b w:val="false"/>
                <w:bCs w:val="false"/>
                <w:color w:val="000000"/>
                <w:sz w:val="18"/>
                <w:szCs w:val="18"/>
              </w:rPr>
              <w:t xml:space="preserve"/>
            </w:r>
          </w:p>
        </w:tc>
      </w:tr>
      <w:tr>
        <w:tc>
          <w:tcPr>
            <w:tcW w:type="dxa" w:w="3500"/>
            <w:shd w:fill="F2F2F2" w:val="clear"/>
            <w:tcMar>
              <w:top w:type="dxa" w:w="80"/>
              <w:left w:type="dxa" w:w="100"/>
              <w:bottom w:type="dxa" w:w="80"/>
              <w:right w:type="dxa" w:w="100"/>
            </w:tcMar>
          </w:tcPr>
          <w:p>
            <w:pPr>
              <w:jc w:val="left"/>
            </w:pPr>
            <w:r>
              <w:rPr>
                <w:b w:val="false"/>
                <w:bCs w:val="false"/>
                <w:color w:val="000000"/>
                <w:sz w:val="18"/>
                <w:szCs w:val="18"/>
              </w:rPr>
              <w:t xml:space="preserve">Run 2</w:t>
            </w:r>
          </w:p>
        </w:tc>
        <w:tc>
          <w:tcPr>
            <w:tcW w:type="dxa" w:w="4000"/>
            <w:shd w:fill="F2F2F2" w:val="clear"/>
            <w:tcMar>
              <w:top w:type="dxa" w:w="80"/>
              <w:left w:type="dxa" w:w="100"/>
              <w:bottom w:type="dxa" w:w="80"/>
              <w:right w:type="dxa" w:w="100"/>
            </w:tcMar>
          </w:tcPr>
          <w:p>
            <w:pPr>
              <w:jc w:val="left"/>
            </w:pPr>
            <w:r>
              <w:rPr>
                <w:b w:val="false"/>
                <w:bCs w:val="false"/>
                <w:color w:val="000000"/>
                <w:sz w:val="18"/>
                <w:szCs w:val="18"/>
              </w:rPr>
              <w:t xml:space="preserve">23.5 ms</w:t>
            </w:r>
          </w:p>
        </w:tc>
        <w:tc>
          <w:tcPr>
            <w:tcW w:type="dxa" w:w="4000"/>
            <w:shd w:fill="F2F2F2" w:val="clear"/>
            <w:tcMar>
              <w:top w:type="dxa" w:w="80"/>
              <w:left w:type="dxa" w:w="100"/>
              <w:bottom w:type="dxa" w:w="80"/>
              <w:right w:type="dxa" w:w="100"/>
            </w:tcMar>
          </w:tcPr>
          <w:p>
            <w:pPr>
              <w:jc w:val="left"/>
            </w:pPr>
            <w:r>
              <w:rPr>
                <w:b w:val="false"/>
                <w:bCs w:val="false"/>
                <w:color w:val="000000"/>
                <w:sz w:val="18"/>
                <w:szCs w:val="18"/>
              </w:rPr>
              <w:t xml:space="preserve"/>
            </w:r>
          </w:p>
        </w:tc>
      </w:tr>
      <w:tr>
        <w:tc>
          <w:tcPr>
            <w:tcW w:type="dxa" w:w="3500"/>
            <w:shd w:fill="FFFFFF" w:val="clear"/>
            <w:tcMar>
              <w:top w:type="dxa" w:w="80"/>
              <w:left w:type="dxa" w:w="100"/>
              <w:bottom w:type="dxa" w:w="80"/>
              <w:right w:type="dxa" w:w="100"/>
            </w:tcMar>
          </w:tcPr>
          <w:p>
            <w:pPr>
              <w:jc w:val="left"/>
            </w:pPr>
            <w:r>
              <w:rPr>
                <w:b w:val="false"/>
                <w:bCs w:val="false"/>
                <w:color w:val="000000"/>
                <w:sz w:val="18"/>
                <w:szCs w:val="18"/>
              </w:rPr>
              <w:t xml:space="preserve">Run 3</w:t>
            </w:r>
          </w:p>
        </w:tc>
        <w:tc>
          <w:tcPr>
            <w:tcW w:type="dxa" w:w="4000"/>
            <w:shd w:fill="FFFFFF" w:val="clear"/>
            <w:tcMar>
              <w:top w:type="dxa" w:w="80"/>
              <w:left w:type="dxa" w:w="100"/>
              <w:bottom w:type="dxa" w:w="80"/>
              <w:right w:type="dxa" w:w="100"/>
            </w:tcMar>
          </w:tcPr>
          <w:p>
            <w:pPr>
              <w:jc w:val="left"/>
            </w:pPr>
            <w:r>
              <w:rPr>
                <w:b w:val="false"/>
                <w:bCs w:val="false"/>
                <w:color w:val="000000"/>
                <w:sz w:val="18"/>
                <w:szCs w:val="18"/>
              </w:rPr>
              <w:t xml:space="preserve">17.7 ms</w:t>
            </w:r>
          </w:p>
        </w:tc>
        <w:tc>
          <w:tcPr>
            <w:tcW w:type="dxa" w:w="4000"/>
            <w:shd w:fill="FFFFFF" w:val="clear"/>
            <w:tcMar>
              <w:top w:type="dxa" w:w="80"/>
              <w:left w:type="dxa" w:w="100"/>
              <w:bottom w:type="dxa" w:w="80"/>
              <w:right w:type="dxa" w:w="100"/>
            </w:tcMar>
          </w:tcPr>
          <w:p>
            <w:pPr>
              <w:jc w:val="left"/>
            </w:pPr>
            <w:r>
              <w:rPr>
                <w:b w:val="false"/>
                <w:bCs w:val="false"/>
                <w:color w:val="000000"/>
                <w:sz w:val="18"/>
                <w:szCs w:val="18"/>
              </w:rPr>
              <w:t xml:space="preserve"/>
            </w:r>
          </w:p>
        </w:tc>
      </w:tr>
      <w:tr>
        <w:tc>
          <w:tcPr>
            <w:tcW w:type="dxa" w:w="3500"/>
            <w:shd w:fill="F2F2F2" w:val="clear"/>
            <w:tcMar>
              <w:top w:type="dxa" w:w="80"/>
              <w:left w:type="dxa" w:w="100"/>
              <w:bottom w:type="dxa" w:w="80"/>
              <w:right w:type="dxa" w:w="100"/>
            </w:tcMar>
          </w:tcPr>
          <w:p>
            <w:pPr>
              <w:jc w:val="left"/>
            </w:pPr>
            <w:r>
              <w:rPr>
                <w:b w:val="false"/>
                <w:bCs w:val="false"/>
                <w:color w:val="000000"/>
                <w:sz w:val="18"/>
                <w:szCs w:val="18"/>
              </w:rPr>
              <w:t xml:space="preserve">Run 4</w:t>
            </w:r>
          </w:p>
        </w:tc>
        <w:tc>
          <w:tcPr>
            <w:tcW w:type="dxa" w:w="4000"/>
            <w:shd w:fill="F2F2F2" w:val="clear"/>
            <w:tcMar>
              <w:top w:type="dxa" w:w="80"/>
              <w:left w:type="dxa" w:w="100"/>
              <w:bottom w:type="dxa" w:w="80"/>
              <w:right w:type="dxa" w:w="100"/>
            </w:tcMar>
          </w:tcPr>
          <w:p>
            <w:pPr>
              <w:jc w:val="left"/>
            </w:pPr>
            <w:r>
              <w:rPr>
                <w:b w:val="false"/>
                <w:bCs w:val="false"/>
                <w:color w:val="000000"/>
                <w:sz w:val="18"/>
                <w:szCs w:val="18"/>
              </w:rPr>
              <w:t xml:space="preserve">18.2 ms</w:t>
            </w:r>
          </w:p>
        </w:tc>
        <w:tc>
          <w:tcPr>
            <w:tcW w:type="dxa" w:w="4000"/>
            <w:shd w:fill="F2F2F2" w:val="clear"/>
            <w:tcMar>
              <w:top w:type="dxa" w:w="80"/>
              <w:left w:type="dxa" w:w="100"/>
              <w:bottom w:type="dxa" w:w="80"/>
              <w:right w:type="dxa" w:w="100"/>
            </w:tcMar>
          </w:tcPr>
          <w:p>
            <w:pPr>
              <w:jc w:val="left"/>
            </w:pPr>
            <w:r>
              <w:rPr>
                <w:b w:val="false"/>
                <w:bCs w:val="false"/>
                <w:color w:val="000000"/>
                <w:sz w:val="18"/>
                <w:szCs w:val="18"/>
              </w:rPr>
              <w:t xml:space="preserve"/>
            </w:r>
          </w:p>
        </w:tc>
      </w:tr>
    </w:tbl>
    <w:p>
      <w:pPr>
        <w:spacing w:after="160" w:line="276"/>
      </w:pPr>
      <w:r>
        <w:t xml:space="preserve">In isolation this is fast enough for a 1-second dashboard refresh. Three caveats found by reading the call pattern rather than the isolated benchmark:</w:t>
      </w:r>
    </w:p>
    <w:p>
      <w:pPr>
        <w:pStyle w:val="ListParagraph"/>
        <w:numPr>
          <w:ilvl w:val="0"/>
          <w:numId w:val="1"/>
        </w:numPr>
        <w:spacing w:after="90" w:line="270"/>
      </w:pPr>
      <w:r>
        <w:t xml:space="preserve">dashboard/app.py calls recommend_actions() on every autorefresh tick (every 1 second) unconditionally while the simulation is running — there is no caching or change-detection, so the full 14-candidate × 60-step trajectory search plus a batched XGBoost inference over ~840 states re-runs every second even if nothing meaningfully changed since the last tick.</w:t>
      </w:r>
    </w:p>
    <w:p>
      <w:pPr>
        <w:pStyle w:val="ListParagraph"/>
        <w:numPr>
          <w:ilvl w:val="1"/>
          <w:numId w:val="1"/>
        </w:numPr>
        <w:spacing w:after="80" w:line="270"/>
      </w:pPr>
      <w:r>
        <w:t xml:space="preserve">At today's data volumes this is inexpensive; it will not scale gracefully if the candidate set, horizon, or number of concurrently monitored machines grows, since cost is O(candidates × horizon) per tick with no batching across ticks.</w:t>
      </w:r>
    </w:p>
    <w:p>
      <w:pPr>
        <w:pStyle w:val="ListParagraph"/>
        <w:numPr>
          <w:ilvl w:val="0"/>
          <w:numId w:val="1"/>
        </w:numPr>
        <w:spacing w:after="90" w:line="270"/>
      </w:pPr>
      <w:r>
        <w:t xml:space="preserve">Each candidate calls deepcopy(simulator) (models/recommender.py, _simulate_states), duplicating the Controller, Process, and the growing Historian object 14 times per recommendation call, not just the 8 numbers that actually matter. This is wasted work that grows (linearly) with how far into a transition the machine is.</w:t>
      </w:r>
    </w:p>
    <w:p>
      <w:pPr>
        <w:pStyle w:val="ListParagraph"/>
        <w:numPr>
          <w:ilvl w:val="0"/>
          <w:numId w:val="1"/>
        </w:numPr>
        <w:spacing w:after="90" w:line="270"/>
      </w:pPr>
      <w:r>
        <w:t xml:space="preserve">The candidate set is a fixed list of 14 hand-picked single/dual-variable deltas (±20 speed, ±15 stock flow, etc.) regardless of how large the grade change is — a small grade change and a very large one search the same fixed step sizes, which is both wasteful for small transitions and potentially insufficient for large ones.</w:t>
      </w:r>
    </w:p>
    <w:p>
      <w:pPr>
        <w:pStyle w:val="Heading3"/>
        <w:spacing w:after="100" w:before="200"/>
      </w:pPr>
      <w:r>
        <w:t xml:space="preserve">Recommended fix</w:t>
      </w:r>
    </w:p>
    <w:p>
      <w:pPr>
        <w:pStyle w:val="ListParagraph"/>
        <w:numPr>
          <w:ilvl w:val="0"/>
          <w:numId w:val="1"/>
        </w:numPr>
        <w:spacing w:after="90" w:line="270"/>
      </w:pPr>
      <w:r>
        <w:t xml:space="preserve">Only re-run the optimizer on a state change threshold or fixed cadence (e.g., every 5s or when predicted risk crosses a band), not every autorefresh tick.</w:t>
      </w:r>
    </w:p>
    <w:p>
      <w:pPr>
        <w:pStyle w:val="ListParagraph"/>
        <w:numPr>
          <w:ilvl w:val="0"/>
          <w:numId w:val="1"/>
        </w:numPr>
        <w:spacing w:after="90" w:line="270"/>
      </w:pPr>
      <w:r>
        <w:t xml:space="preserve">Extract only the numeric state needed for a trial into a lightweight dataclass instead of deepcopy(simulator), avoiding the Historian/Controller/Process copy overhead entirely.</w:t>
      </w:r>
    </w:p>
    <w:p>
      <w:pPr>
        <w:pStyle w:val="ListParagraph"/>
        <w:numPr>
          <w:ilvl w:val="0"/>
          <w:numId w:val="1"/>
        </w:numPr>
        <w:spacing w:after="90" w:line="270"/>
      </w:pPr>
      <w:r>
        <w:t xml:space="preserve">Scale candidate step sizes to the magnitude of the current transition (e.g., a percentage of the recipe delta) instead of fixed absolute deltas.</w:t>
      </w:r>
    </w:p>
    <w:p>
      <w:pPr>
        <w:pStyle w:val="Heading2"/>
        <w:spacing w:after="120" w:before="280"/>
      </w:pPr>
      <w:r>
        <w:t xml:space="preserve">4.2 Reliability &amp; Error Handling</w:t>
      </w:r>
    </w:p>
    <w:p>
      <w:pPr>
        <w:spacing w:after="160" w:line="276"/>
      </w:pPr>
      <w:r>
        <w:t xml:space="preserve">No file in the reviewed codebase contains a try/except block. Concretely, the following will raise an unhandled exception and crash the Streamlit process rather than degrade gracefully:</w:t>
      </w:r>
    </w:p>
    <w:p>
      <w:pPr>
        <w:pStyle w:val="ListParagraph"/>
        <w:numPr>
          <w:ilvl w:val="0"/>
          <w:numId w:val="1"/>
        </w:numPr>
        <w:spacing w:after="90" w:line="270"/>
      </w:pPr>
      <w:r>
        <w:t xml:space="preserve">models/predict.py / dashboard/app.py — a malformed or missing key in the state dict passed to model.predict_proba().</w:t>
      </w:r>
    </w:p>
    <w:p>
      <w:pPr>
        <w:pStyle w:val="ListParagraph"/>
        <w:numPr>
          <w:ilvl w:val="0"/>
          <w:numId w:val="1"/>
        </w:numPr>
        <w:spacing w:after="90" w:line="270"/>
      </w:pPr>
      <w:r>
        <w:t xml:space="preserve">simulator/grades.py — get_grade() raises ValueError on an unknown grade code, which is not caught anywhere it's called from the dashboard.</w:t>
      </w:r>
    </w:p>
    <w:p>
      <w:pPr>
        <w:pStyle w:val="ListParagraph"/>
        <w:numPr>
          <w:ilvl w:val="0"/>
          <w:numId w:val="1"/>
        </w:numPr>
        <w:spacing w:after="90" w:line="270"/>
      </w:pPr>
      <w:r>
        <w:t xml:space="preserve">models/recommender.py — an empty or malformed simulator state (e.g., before a transition is started) is only guarded by an implicit “not all_states_flat” check; other malformed inputs are not.</w:t>
      </w:r>
    </w:p>
    <w:p>
      <w:pPr>
        <w:pStyle w:val="ListParagraph"/>
        <w:numPr>
          <w:ilvl w:val="0"/>
          <w:numId w:val="1"/>
        </w:numPr>
        <w:spacing w:after="90" w:line="270"/>
      </w:pPr>
      <w:r>
        <w:t xml:space="preserve">Model/artifact loading (joblib.load in predict.py, optimizer.py, app.py) has no fallback if models/model.pkl is missing, corrupted, or the wrong schema version — the app fails at import time with a raw traceback.</w:t>
      </w:r>
    </w:p>
    <w:p>
      <w:pPr>
        <w:pStyle w:val="Heading3"/>
        <w:spacing w:after="100" w:before="200"/>
      </w:pPr>
      <w:r>
        <w:t xml:space="preserve">Recommended fix</w:t>
      </w:r>
    </w:p>
    <w:p>
      <w:pPr>
        <w:pStyle w:val="ListParagraph"/>
        <w:numPr>
          <w:ilvl w:val="0"/>
          <w:numId w:val="1"/>
        </w:numPr>
        <w:spacing w:after="90" w:line="270"/>
      </w:pPr>
      <w:r>
        <w:t xml:space="preserve">Wrap model loading, grade lookups, and predict/optimize calls in explicit error handling with user-facing messages in the dashboard (e.g., st.error(...)) instead of raw tracebacks.</w:t>
      </w:r>
    </w:p>
    <w:p>
      <w:pPr>
        <w:pStyle w:val="ListParagraph"/>
        <w:numPr>
          <w:ilvl w:val="0"/>
          <w:numId w:val="1"/>
        </w:numPr>
        <w:spacing w:after="90" w:line="270"/>
      </w:pPr>
      <w:r>
        <w:t xml:space="preserve">Add schema validation on the feature dict before it reaches the model (right number/names of columns) to fail fast with a clear message.</w:t>
      </w:r>
    </w:p>
    <w:p>
      <w:pPr>
        <w:pStyle w:val="Heading2"/>
        <w:spacing w:after="120" w:before="280"/>
      </w:pPr>
      <w:r>
        <w:t xml:space="preserve">4.3 Reproducibility, MLOps &amp; Dependency Management</w:t>
      </w:r>
    </w:p>
    <w:p>
      <w:pPr>
        <w:pStyle w:val="ListParagraph"/>
        <w:numPr>
          <w:ilvl w:val="0"/>
          <w:numId w:val="1"/>
        </w:numPr>
        <w:spacing w:after="90" w:line="270"/>
      </w:pPr>
      <w:r>
        <w:t xml:space="preserve">requirements.txt pins no versions (pandas, numpy, scikit-learn, xgboost, matplotlib, shap, streamlit, joblib are all unpinned) — a fresh install months from now can silently pull a breaking major version, especially risky for xgboost/shap where model (de)serialization is version-sensitive.</w:t>
      </w:r>
    </w:p>
    <w:p>
      <w:pPr>
        <w:pStyle w:val="ListParagraph"/>
        <w:numPr>
          <w:ilvl w:val="0"/>
          <w:numId w:val="1"/>
        </w:numPr>
        <w:spacing w:after="90" w:line="270"/>
      </w:pPr>
      <w:r>
        <w:t xml:space="preserve">streamlit_autorefresh is imported in dashboard/app.py but is not listed in requirements.txt at all — confirmed: a clean pip install -r requirements.txt followed by streamlit run dashboard/app.py raises ModuleNotFoundError immediately.</w:t>
      </w:r>
    </w:p>
    <w:p>
      <w:pPr>
        <w:pStyle w:val="ListParagraph"/>
        <w:numPr>
          <w:ilvl w:val="0"/>
          <w:numId w:val="1"/>
        </w:numPr>
        <w:spacing w:after="90" w:line="270"/>
      </w:pPr>
      <w:r>
        <w:t xml:space="preserve">models/model.pkl carries no version metadata, no record of which data snapshot or training run produced it, and no stored evaluation metrics alongside it — there's no way to answer “which commit trained the model currently in the dashboard” after the fact.</w:t>
      </w:r>
    </w:p>
    <w:p>
      <w:pPr>
        <w:pStyle w:val="ListParagraph"/>
        <w:numPr>
          <w:ilvl w:val="0"/>
          <w:numId w:val="1"/>
        </w:numPr>
        <w:spacing w:after="90" w:line="270"/>
      </w:pPr>
      <w:r>
        <w:t xml:space="preserve">__pycache__/ directories (compiled .pyc bytecode) are included in the submitted zip across five different folders — not harmful, but indicates no .gitignore/packaging hygiene step before delivery.</w:t>
      </w:r>
    </w:p>
    <w:p>
      <w:pPr>
        <w:pStyle w:val="ListParagraph"/>
        <w:numPr>
          <w:ilvl w:val="0"/>
          <w:numId w:val="1"/>
        </w:numPr>
        <w:spacing w:after="90" w:line="270"/>
      </w:pPr>
      <w:r>
        <w:t xml:space="preserve">The core reproducibility bug from Section 3.4 (main.py cannot regenerate its own shipped dataset) also belongs here — it is the most severe instance of this category.</w:t>
      </w:r>
    </w:p>
    <w:p>
      <w:pPr>
        <w:pStyle w:val="Heading3"/>
        <w:spacing w:after="100" w:before="200"/>
      </w:pPr>
      <w:r>
        <w:t xml:space="preserve">Recommended fix</w:t>
      </w:r>
    </w:p>
    <w:p>
      <w:pPr>
        <w:pStyle w:val="ListParagraph"/>
        <w:numPr>
          <w:ilvl w:val="0"/>
          <w:numId w:val="1"/>
        </w:numPr>
        <w:spacing w:after="90" w:line="270"/>
      </w:pPr>
      <w:r>
        <w:t xml:space="preserve">Pin dependency versions (== or compatible-release ~=) in requirements.txt and add streamlit-autorefresh.</w:t>
      </w:r>
    </w:p>
    <w:p>
      <w:pPr>
        <w:pStyle w:val="ListParagraph"/>
        <w:numPr>
          <w:ilvl w:val="0"/>
          <w:numId w:val="1"/>
        </w:numPr>
        <w:spacing w:after="90" w:line="270"/>
      </w:pPr>
      <w:r>
        <w:t xml:space="preserve">Save a small metadata sidecar next to model.pkl (training data hash/row count, timestamp, metrics, feature list) so any model file is self-describing.</w:t>
      </w:r>
    </w:p>
    <w:p>
      <w:pPr>
        <w:pStyle w:val="ListParagraph"/>
        <w:numPr>
          <w:ilvl w:val="0"/>
          <w:numId w:val="1"/>
        </w:numPr>
        <w:spacing w:after="90" w:line="270"/>
      </w:pPr>
      <w:r>
        <w:t xml:space="preserve">Add a .gitignore covering __pycache__/, *.pyc before the next submission/handoff.</w:t>
      </w:r>
    </w:p>
    <w:p>
      <w:pPr>
        <w:pStyle w:val="Heading2"/>
        <w:spacing w:after="120" w:before="280"/>
      </w:pPr>
      <w:r>
        <w:t xml:space="preserve">4.4 Security &amp; Safety Guardrails</w:t>
      </w:r>
    </w:p>
    <w:p>
      <w:pPr>
        <w:pStyle w:val="ListParagraph"/>
        <w:numPr>
          <w:ilvl w:val="0"/>
          <w:numId w:val="1"/>
        </w:numPr>
        <w:spacing w:after="90" w:line="270"/>
      </w:pPr>
      <w:r>
        <w:t xml:space="preserve">apply_setpoints() (simulator/simulator.py) writes optimizer-suggested values directly into the live machine's target recipe with no bounds/limit check against the recipe's or machine's safe operating envelope — nothing stops a recommended value from exceeding a physically or procedurally safe range.</w:t>
      </w:r>
    </w:p>
    <w:p>
      <w:pPr>
        <w:pStyle w:val="ListParagraph"/>
        <w:numPr>
          <w:ilvl w:val="0"/>
          <w:numId w:val="1"/>
        </w:numPr>
        <w:spacing w:after="90" w:line="270"/>
      </w:pPr>
      <w:r>
        <w:t xml:space="preserve">The recommender's candidate search (4.1) explores fixed deltas without clamping against per-variable min/max limits, so a proposed setpoint could in principle fall outside safe bounds and still be surfaced and “Accepted” in the dashboard with one click.</w:t>
      </w:r>
    </w:p>
    <w:p>
      <w:pPr>
        <w:pStyle w:val="ListParagraph"/>
        <w:numPr>
          <w:ilvl w:val="0"/>
          <w:numId w:val="1"/>
        </w:numPr>
        <w:spacing w:after="90" w:line="270"/>
      </w:pPr>
      <w:r>
        <w:t xml:space="preserve">The dashboard has no authentication/authorization layer — anyone who can reach the Streamlit URL can start transitions and push setpoints; acceptable for a hackathon demo, not for anything touching a real control loop.</w:t>
      </w:r>
    </w:p>
    <w:p>
      <w:pPr>
        <w:pStyle w:val="Heading3"/>
        <w:spacing w:after="100" w:before="200"/>
      </w:pPr>
      <w:r>
        <w:t xml:space="preserve">Recommended fix</w:t>
      </w:r>
    </w:p>
    <w:p>
      <w:pPr>
        <w:pStyle w:val="ListParagraph"/>
        <w:numPr>
          <w:ilvl w:val="0"/>
          <w:numId w:val="1"/>
        </w:numPr>
        <w:spacing w:after="90" w:line="270"/>
      </w:pPr>
      <w:r>
        <w:t xml:space="preserve">Enforce hard min/max clamps (sourced from the recipe/process limits, per the brief's own constraint list) on every candidate and on apply_setpoints() itself, independent of what the optimizer proposes.</w:t>
      </w:r>
    </w:p>
    <w:p>
      <w:pPr>
        <w:pStyle w:val="ListParagraph"/>
        <w:numPr>
          <w:ilvl w:val="0"/>
          <w:numId w:val="1"/>
        </w:numPr>
        <w:spacing w:after="90" w:line="270"/>
      </w:pPr>
      <w:r>
        <w:t xml:space="preserve">Before any real deployment: gate write-access (accept/apply) behind authenticated, role-based access, and keep the current open dashboard read-only-by-default for pilots.</w:t>
      </w:r>
    </w:p>
    <w:p>
      <w:pPr>
        <w:pStyle w:val="Heading2"/>
        <w:spacing w:after="120" w:before="280"/>
      </w:pPr>
      <w:r>
        <w:t xml:space="preserve">4.5 Testing &amp; Quality Assurance</w:t>
      </w:r>
    </w:p>
    <w:p>
      <w:pPr>
        <w:pStyle w:val="ListParagraph"/>
        <w:numPr>
          <w:ilvl w:val="0"/>
          <w:numId w:val="1"/>
        </w:numPr>
        <w:spacing w:after="90" w:line="270"/>
      </w:pPr>
      <w:r>
        <w:t xml:space="preserve">run_production_qa_audit.py is a genuine strength — 5 real assert-based checks (feature-schema alignment, digital-twin convergence, deepcopy isolation, forecast/replay alignment, edge cases). All 5 currently pass.</w:t>
      </w:r>
    </w:p>
    <w:p>
      <w:pPr>
        <w:pStyle w:val="ListParagraph"/>
        <w:numPr>
          <w:ilvl w:val="0"/>
          <w:numId w:val="1"/>
        </w:numPr>
        <w:spacing w:after="90" w:line="270"/>
      </w:pPr>
      <w:r>
        <w:t xml:space="preserve">Every other test_*.py file (test_simulator.py, test_optimizer.py, test_horizon_optimizer.py, test_shap_explainer.py, test_live_dashboard_simulation.py, test_all_transitions_and_actions.py) is a script that prints output for manual eyeballing — none use pytest or assert, so none can fail a CI build or be run unattended.</w:t>
      </w:r>
    </w:p>
    <w:p>
      <w:pPr>
        <w:pStyle w:val="ListParagraph"/>
        <w:numPr>
          <w:ilvl w:val="0"/>
          <w:numId w:val="1"/>
        </w:numPr>
        <w:spacing w:after="90" w:line="270"/>
      </w:pPr>
      <w:r>
        <w:t xml:space="preserve">No CI/CD configuration (no GitHub Actions, no pre-commit, no lint config) exists anywhere in the zip.</w:t>
      </w:r>
    </w:p>
    <w:p>
      <w:pPr>
        <w:pStyle w:val="Heading3"/>
        <w:spacing w:after="100" w:before="200"/>
      </w:pPr>
      <w:r>
        <w:t xml:space="preserve">Recommended fix</w:t>
      </w:r>
    </w:p>
    <w:p>
      <w:pPr>
        <w:pStyle w:val="ListParagraph"/>
        <w:numPr>
          <w:ilvl w:val="0"/>
          <w:numId w:val="1"/>
        </w:numPr>
        <w:spacing w:after="90" w:line="270"/>
      </w:pPr>
      <w:r>
        <w:t xml:space="preserve">Convert the print-based scripts into pytest test functions with real assertions (many already compute the right values — they just need assert statements added) and fold run_production_qa_audit.py's checks into the same suite.</w:t>
      </w:r>
    </w:p>
    <w:p>
      <w:pPr>
        <w:pStyle w:val="ListParagraph"/>
        <w:numPr>
          <w:ilvl w:val="0"/>
          <w:numId w:val="1"/>
        </w:numPr>
        <w:spacing w:after="90" w:line="270"/>
      </w:pPr>
      <w:r>
        <w:t xml:space="preserve">Add a minimal CI workflow that runs the test suite and the QA audit on every push.</w:t>
      </w:r>
    </w:p>
    <w:p>
      <w:pPr>
        <w:pStyle w:val="Heading2"/>
        <w:spacing w:after="120" w:before="280"/>
      </w:pPr>
      <w:r>
        <w:t xml:space="preserve">4.6 Code Health &amp; Maintainability</w:t>
      </w:r>
    </w:p>
    <w:p>
      <w:pPr>
        <w:pStyle w:val="ListParagraph"/>
        <w:numPr>
          <w:ilvl w:val="0"/>
          <w:numId w:val="1"/>
        </w:numPr>
        <w:spacing w:after="90" w:line="270"/>
      </w:pPr>
      <w:r>
        <w:t xml:space="preserve">Three separate, non-interoperating optimization implementations exist: models/optimizer.py (AIOptimizer, single-variable coordinate-descent hill-climb against the raw classifier), models/simulation_evaluator.py (SimulationEvaluator, a twin-based single-scenario evaluator), and models/recommender.py (the batched multi-horizon search actually used by the dashboard). The first two are dead code, exercised only by their own standalone tests.</w:t>
      </w:r>
    </w:p>
    <w:p>
      <w:pPr>
        <w:pStyle w:val="ListParagraph"/>
        <w:numPr>
          <w:ilvl w:val="0"/>
          <w:numId w:val="1"/>
        </w:numPr>
        <w:spacing w:after="90" w:line="270"/>
      </w:pPr>
      <w:r>
        <w:t xml:space="preserve">This isn't just clutter: AIOptimizer perturbs the classifier's probability surface directly with no notion of physical time or the digital twin, which is a fundamentally different (and, per 3.1, more leakage-exposed) strategy than the trajectory search in recommender.py. A future contributor wiring the wrong one into a new feature would silently regress the system's actual behavior.</w:t>
      </w:r>
    </w:p>
    <w:p>
      <w:pPr>
        <w:pStyle w:val="ListParagraph"/>
        <w:numPr>
          <w:ilvl w:val="0"/>
          <w:numId w:val="1"/>
        </w:numPr>
        <w:spacing w:after="90" w:line="270"/>
      </w:pPr>
      <w:r>
        <w:t xml:space="preserve">Config constants (config.py) mix genuinely tunable physics parameters (gains, taus) with a business threshold (BW_TOLERANCE) with no separation of “physics model config” vs “product/quality config,” which will matter once real per-grade tolerances differ from a single global 2.5%.</w:t>
      </w:r>
    </w:p>
    <w:p>
      <w:pPr>
        <w:pStyle w:val="Heading3"/>
        <w:spacing w:after="100" w:before="200"/>
      </w:pPr>
      <w:r>
        <w:t xml:space="preserve">Recommended fix</w:t>
      </w:r>
    </w:p>
    <w:p>
      <w:pPr>
        <w:pStyle w:val="ListParagraph"/>
        <w:numPr>
          <w:ilvl w:val="0"/>
          <w:numId w:val="1"/>
        </w:numPr>
        <w:spacing w:after="90" w:line="270"/>
      </w:pPr>
      <w:r>
        <w:t xml:space="preserve">Remove or clearly mark models/optimizer.py and models/simulation_evaluator.py as deprecated/reference-only, and delete their now-orphaned tests, or fold any useful logic into recommender.py.</w:t>
      </w:r>
    </w:p>
    <w:p>
      <w:pPr>
        <w:pStyle w:val="ListParagraph"/>
        <w:numPr>
          <w:ilvl w:val="0"/>
          <w:numId w:val="1"/>
        </w:numPr>
        <w:spacing w:after="90" w:line="270"/>
      </w:pPr>
      <w:r>
        <w:t xml:space="preserve">Split config.py into simulator-physics config and product/quality config (e.g., per-grade tolerance from grades.csv rather than one global constant).</w:t>
      </w:r>
    </w:p>
    <w:p>
      <w:pPr>
        <w:pStyle w:val="Heading2"/>
        <w:spacing w:after="120" w:before="280"/>
      </w:pPr>
      <w:r>
        <w:t xml:space="preserve">4.7 Scope Note: Basis Weight vs. Multi-Variable Quality</w:t>
      </w:r>
    </w:p>
    <w:p>
      <w:pPr>
        <w:spacing w:after="160" w:line="276"/>
      </w:pPr>
      <w:r>
        <w:t xml:space="preserve">The brief's Requirement 1 explicitly scopes prediction to basis weight, so the model's single-variable focus is appropriate to the ask. Worth flagging for the team's own awareness: moisture, ash, and caliper are tracked and displayed on the dashboard, and caliper is physically coupled to basis weight inside the simulator (CALIPER_GAIN), but no off-spec detection or risk scoring exists for any variable except basis weight. An operator watching the dashboard could reasonably assume “in-spec” also covers the other three displayed quality variables — worth a caption/disclaimer if the dashboard goes in front of an operator audience, even though it's outside the brief's stated scope.</w:t>
      </w:r>
    </w:p>
    <w:p>
      <w:pPr>
        <w:pStyle w:val="Heading1"/>
        <w:spacing w:after="160" w:before="360"/>
      </w:pPr>
      <w:r>
        <w:t xml:space="preserve">5. Prioritized Recommendations</w:t>
      </w:r>
    </w:p>
    <w:p>
      <w:pPr>
        <w:pStyle w:val="Heading2"/>
        <w:spacing w:after="120" w:before="280"/>
      </w:pPr>
      <w:r>
        <w:t xml:space="preserve">5.1 Immediate (before next demo / submission)</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2100"/>
        <w:gridCol w:w="2400"/>
      </w:tblGrid>
      <w:tr>
        <w:trPr>
          <w:tblHeader/>
        </w:trPr>
        <w:tc>
          <w:tcPr>
            <w:tcW w:type="dxa" w:w="700"/>
            <w:shd w:fill="1F3864" w:val="clear"/>
            <w:tcMar>
              <w:top w:type="dxa" w:w="80"/>
              <w:left w:type="dxa" w:w="100"/>
              <w:bottom w:type="dxa" w:w="80"/>
              <w:right w:type="dxa" w:w="100"/>
            </w:tcMar>
          </w:tcPr>
          <w:p>
            <w:pPr>
              <w:jc w:val="left"/>
            </w:pPr>
            <w:r>
              <w:rPr>
                <w:b/>
                <w:bCs/>
                <w:color w:val="FFFFFF"/>
                <w:sz w:val="20"/>
                <w:szCs w:val="20"/>
              </w:rPr>
              <w:t xml:space="preserve">#</w:t>
            </w:r>
          </w:p>
        </w:tc>
        <w:tc>
          <w:tcPr>
            <w:tcW w:type="dxa" w:w="6300"/>
            <w:shd w:fill="1F3864" w:val="clear"/>
            <w:tcMar>
              <w:top w:type="dxa" w:w="80"/>
              <w:left w:type="dxa" w:w="100"/>
              <w:bottom w:type="dxa" w:w="80"/>
              <w:right w:type="dxa" w:w="100"/>
            </w:tcMar>
          </w:tcPr>
          <w:p>
            <w:pPr>
              <w:jc w:val="left"/>
            </w:pPr>
            <w:r>
              <w:rPr>
                <w:b/>
                <w:bCs/>
                <w:color w:val="FFFFFF"/>
                <w:sz w:val="20"/>
                <w:szCs w:val="20"/>
              </w:rPr>
              <w:t xml:space="preserve">Recommendation</w:t>
            </w:r>
          </w:p>
        </w:tc>
        <w:tc>
          <w:tcPr>
            <w:tcW w:type="dxa" w:w="2100"/>
            <w:shd w:fill="1F3864" w:val="clear"/>
            <w:tcMar>
              <w:top w:type="dxa" w:w="80"/>
              <w:left w:type="dxa" w:w="100"/>
              <w:bottom w:type="dxa" w:w="80"/>
              <w:right w:type="dxa" w:w="100"/>
            </w:tcMar>
          </w:tcPr>
          <w:p>
            <w:pPr>
              <w:jc w:val="left"/>
            </w:pPr>
            <w:r>
              <w:rPr>
                <w:b/>
                <w:bCs/>
                <w:color w:val="FFFFFF"/>
                <w:sz w:val="20"/>
                <w:szCs w:val="20"/>
              </w:rPr>
              <w:t xml:space="preserve">Effort</w:t>
            </w:r>
          </w:p>
        </w:tc>
        <w:tc>
          <w:tcPr>
            <w:tcW w:type="dxa" w:w="2400"/>
            <w:shd w:fill="1F3864" w:val="clear"/>
            <w:tcMar>
              <w:top w:type="dxa" w:w="80"/>
              <w:left w:type="dxa" w:w="100"/>
              <w:bottom w:type="dxa" w:w="80"/>
              <w:right w:type="dxa" w:w="100"/>
            </w:tcMar>
          </w:tcPr>
          <w:p>
            <w:pPr>
              <w:jc w:val="left"/>
            </w:pPr>
            <w:r>
              <w:rPr>
                <w:b/>
                <w:bCs/>
                <w:color w:val="FFFFFF"/>
                <w:sz w:val="20"/>
                <w:szCs w:val="20"/>
              </w:rPr>
              <w:t xml:space="preserve">Timeframe</w:t>
            </w:r>
          </w:p>
        </w:tc>
      </w:tr>
      <w:tr>
        <w:tc>
          <w:tcPr>
            <w:tcW w:type="dxa" w:w="700"/>
            <w:shd w:fill="FFFFFF" w:val="clear"/>
            <w:tcMar>
              <w:top w:type="dxa" w:w="80"/>
              <w:left w:type="dxa" w:w="100"/>
              <w:bottom w:type="dxa" w:w="80"/>
              <w:right w:type="dxa" w:w="100"/>
            </w:tcMar>
          </w:tcPr>
          <w:p>
            <w:pPr>
              <w:jc w:val="left"/>
            </w:pPr>
            <w:r>
              <w:rPr>
                <w:b/>
                <w:bCs/>
                <w:color w:val="000000"/>
                <w:sz w:val="18"/>
                <w:szCs w:val="18"/>
              </w:rPr>
              <w:t xml:space="preserve">1</w:t>
            </w:r>
          </w:p>
        </w:tc>
        <w:tc>
          <w:tcPr>
            <w:tcW w:type="dxa" w:w="6300"/>
            <w:shd w:fill="FFFFFF" w:val="clear"/>
            <w:tcMar>
              <w:top w:type="dxa" w:w="80"/>
              <w:left w:type="dxa" w:w="100"/>
              <w:bottom w:type="dxa" w:w="80"/>
              <w:right w:type="dxa" w:w="100"/>
            </w:tcMar>
          </w:tcPr>
          <w:p>
            <w:pPr>
              <w:jc w:val="left"/>
            </w:pPr>
            <w:r>
              <w:rPr>
                <w:b w:val="false"/>
                <w:bCs w:val="false"/>
                <w:color w:val="000000"/>
                <w:sz w:val="18"/>
                <w:szCs w:val="18"/>
              </w:rPr>
              <w:t xml:space="preserve">Fix the historian reset bug in Simulator.start_transition() / run_all_transitions() so main.py reproduces the full training dataset.</w:t>
            </w:r>
          </w:p>
        </w:tc>
        <w:tc>
          <w:tcPr>
            <w:tcW w:type="dxa" w:w="2100"/>
            <w:shd w:fill="FFFFFF" w:val="clear"/>
            <w:tcMar>
              <w:top w:type="dxa" w:w="80"/>
              <w:left w:type="dxa" w:w="100"/>
              <w:bottom w:type="dxa" w:w="80"/>
              <w:right w:type="dxa" w:w="100"/>
            </w:tcMar>
          </w:tcPr>
          <w:p>
            <w:pPr>
              <w:jc w:val="left"/>
            </w:pPr>
            <w:r>
              <w:rPr>
                <w:b w:val="false"/>
                <w:bCs w:val="false"/>
                <w:color w:val="000000"/>
                <w:sz w:val="18"/>
                <w:szCs w:val="18"/>
              </w:rPr>
              <w:t xml:space="preserve">Small (1 method)</w:t>
            </w:r>
          </w:p>
        </w:tc>
        <w:tc>
          <w:tcPr>
            <w:tcW w:type="dxa" w:w="2400"/>
            <w:shd w:fill="FFFFFF" w:val="clear"/>
            <w:tcMar>
              <w:top w:type="dxa" w:w="80"/>
              <w:left w:type="dxa" w:w="100"/>
              <w:bottom w:type="dxa" w:w="80"/>
              <w:right w:type="dxa" w:w="100"/>
            </w:tcMar>
          </w:tcPr>
          <w:p>
            <w:pPr>
              <w:jc w:val="left"/>
            </w:pPr>
            <w:r>
              <w:rPr>
                <w:b w:val="false"/>
                <w:bCs w:val="false"/>
                <w:color w:val="000000"/>
                <w:sz w:val="18"/>
                <w:szCs w:val="18"/>
              </w:rPr>
              <w:t xml:space="preserve">Immediate</w:t>
            </w:r>
          </w:p>
        </w:tc>
      </w:tr>
      <w:tr>
        <w:tc>
          <w:tcPr>
            <w:tcW w:type="dxa" w:w="700"/>
            <w:shd w:fill="F2F2F2" w:val="clear"/>
            <w:tcMar>
              <w:top w:type="dxa" w:w="80"/>
              <w:left w:type="dxa" w:w="100"/>
              <w:bottom w:type="dxa" w:w="80"/>
              <w:right w:type="dxa" w:w="100"/>
            </w:tcMar>
          </w:tcPr>
          <w:p>
            <w:pPr>
              <w:jc w:val="left"/>
            </w:pPr>
            <w:r>
              <w:rPr>
                <w:b/>
                <w:bCs/>
                <w:color w:val="000000"/>
                <w:sz w:val="18"/>
                <w:szCs w:val="18"/>
              </w:rPr>
              <w:t xml:space="preserve">2</w:t>
            </w:r>
          </w:p>
        </w:tc>
        <w:tc>
          <w:tcPr>
            <w:tcW w:type="dxa" w:w="6300"/>
            <w:shd w:fill="F2F2F2" w:val="clear"/>
            <w:tcMar>
              <w:top w:type="dxa" w:w="80"/>
              <w:left w:type="dxa" w:w="100"/>
              <w:bottom w:type="dxa" w:w="80"/>
              <w:right w:type="dxa" w:w="100"/>
            </w:tcMar>
          </w:tcPr>
          <w:p>
            <w:pPr>
              <w:jc w:val="left"/>
            </w:pPr>
            <w:r>
              <w:rPr>
                <w:b w:val="false"/>
                <w:bCs w:val="false"/>
                <w:color w:val="000000"/>
                <w:sz w:val="18"/>
                <w:szCs w:val="18"/>
              </w:rPr>
              <w:t xml:space="preserve">Add streamlit-autorefresh to requirements.txt; pin all dependency versions.</w:t>
            </w:r>
          </w:p>
        </w:tc>
        <w:tc>
          <w:tcPr>
            <w:tcW w:type="dxa" w:w="2100"/>
            <w:shd w:fill="F2F2F2" w:val="clear"/>
            <w:tcMar>
              <w:top w:type="dxa" w:w="80"/>
              <w:left w:type="dxa" w:w="100"/>
              <w:bottom w:type="dxa" w:w="80"/>
              <w:right w:type="dxa" w:w="100"/>
            </w:tcMar>
          </w:tcPr>
          <w:p>
            <w:pPr>
              <w:jc w:val="left"/>
            </w:pPr>
            <w:r>
              <w:rPr>
                <w:b w:val="false"/>
                <w:bCs w:val="false"/>
                <w:color w:val="000000"/>
                <w:sz w:val="18"/>
                <w:szCs w:val="18"/>
              </w:rPr>
              <w:t xml:space="preserve">Small</w:t>
            </w:r>
          </w:p>
        </w:tc>
        <w:tc>
          <w:tcPr>
            <w:tcW w:type="dxa" w:w="2400"/>
            <w:shd w:fill="F2F2F2" w:val="clear"/>
            <w:tcMar>
              <w:top w:type="dxa" w:w="80"/>
              <w:left w:type="dxa" w:w="100"/>
              <w:bottom w:type="dxa" w:w="80"/>
              <w:right w:type="dxa" w:w="100"/>
            </w:tcMar>
          </w:tcPr>
          <w:p>
            <w:pPr>
              <w:jc w:val="left"/>
            </w:pPr>
            <w:r>
              <w:rPr>
                <w:b w:val="false"/>
                <w:bCs w:val="false"/>
                <w:color w:val="000000"/>
                <w:sz w:val="18"/>
                <w:szCs w:val="18"/>
              </w:rPr>
              <w:t xml:space="preserve">Immediate</w:t>
            </w:r>
          </w:p>
        </w:tc>
      </w:tr>
      <w:tr>
        <w:tc>
          <w:tcPr>
            <w:tcW w:type="dxa" w:w="700"/>
            <w:shd w:fill="FFFFFF" w:val="clear"/>
            <w:tcMar>
              <w:top w:type="dxa" w:w="80"/>
              <w:left w:type="dxa" w:w="100"/>
              <w:bottom w:type="dxa" w:w="80"/>
              <w:right w:type="dxa" w:w="100"/>
            </w:tcMar>
          </w:tcPr>
          <w:p>
            <w:pPr>
              <w:jc w:val="left"/>
            </w:pPr>
            <w:r>
              <w:rPr>
                <w:b/>
                <w:bCs/>
                <w:color w:val="000000"/>
                <w:sz w:val="18"/>
                <w:szCs w:val="18"/>
              </w:rPr>
              <w:t xml:space="preserve">3</w:t>
            </w:r>
          </w:p>
        </w:tc>
        <w:tc>
          <w:tcPr>
            <w:tcW w:type="dxa" w:w="6300"/>
            <w:shd w:fill="FFFFFF" w:val="clear"/>
            <w:tcMar>
              <w:top w:type="dxa" w:w="80"/>
              <w:left w:type="dxa" w:w="100"/>
              <w:bottom w:type="dxa" w:w="80"/>
              <w:right w:type="dxa" w:w="100"/>
            </w:tcMar>
          </w:tcPr>
          <w:p>
            <w:pPr>
              <w:jc w:val="left"/>
            </w:pPr>
            <w:r>
              <w:rPr>
                <w:b w:val="false"/>
                <w:bCs w:val="false"/>
                <w:color w:val="000000"/>
                <w:sz w:val="18"/>
                <w:szCs w:val="18"/>
              </w:rPr>
              <w:t xml:space="preserve">Wire the existing Accept/Reject buttons to write a persisted log (even a local CSV/SQLite row: timestamp, state, recommendation, accepted?) to satisfy Deliverable 6.</w:t>
            </w:r>
          </w:p>
        </w:tc>
        <w:tc>
          <w:tcPr>
            <w:tcW w:type="dxa" w:w="2100"/>
            <w:shd w:fill="FFFFFF" w:val="clear"/>
            <w:tcMar>
              <w:top w:type="dxa" w:w="80"/>
              <w:left w:type="dxa" w:w="100"/>
              <w:bottom w:type="dxa" w:w="80"/>
              <w:right w:type="dxa" w:w="100"/>
            </w:tcMar>
          </w:tcPr>
          <w:p>
            <w:pPr>
              <w:jc w:val="left"/>
            </w:pPr>
            <w:r>
              <w:rPr>
                <w:b w:val="false"/>
                <w:bCs w:val="false"/>
                <w:color w:val="000000"/>
                <w:sz w:val="18"/>
                <w:szCs w:val="18"/>
              </w:rPr>
              <w:t xml:space="preserve">Small–Medium</w:t>
            </w:r>
          </w:p>
        </w:tc>
        <w:tc>
          <w:tcPr>
            <w:tcW w:type="dxa" w:w="2400"/>
            <w:shd w:fill="FFFFFF" w:val="clear"/>
            <w:tcMar>
              <w:top w:type="dxa" w:w="80"/>
              <w:left w:type="dxa" w:w="100"/>
              <w:bottom w:type="dxa" w:w="80"/>
              <w:right w:type="dxa" w:w="100"/>
            </w:tcMar>
          </w:tcPr>
          <w:p>
            <w:pPr>
              <w:jc w:val="left"/>
            </w:pPr>
            <w:r>
              <w:rPr>
                <w:b w:val="false"/>
                <w:bCs w:val="false"/>
                <w:color w:val="000000"/>
                <w:sz w:val="18"/>
                <w:szCs w:val="18"/>
              </w:rPr>
              <w:t xml:space="preserve">Immediate</w:t>
            </w:r>
          </w:p>
        </w:tc>
      </w:tr>
      <w:tr>
        <w:tc>
          <w:tcPr>
            <w:tcW w:type="dxa" w:w="700"/>
            <w:shd w:fill="F2F2F2" w:val="clear"/>
            <w:tcMar>
              <w:top w:type="dxa" w:w="80"/>
              <w:left w:type="dxa" w:w="100"/>
              <w:bottom w:type="dxa" w:w="80"/>
              <w:right w:type="dxa" w:w="100"/>
            </w:tcMar>
          </w:tcPr>
          <w:p>
            <w:pPr>
              <w:jc w:val="left"/>
            </w:pPr>
            <w:r>
              <w:rPr>
                <w:b/>
                <w:bCs/>
                <w:color w:val="000000"/>
                <w:sz w:val="18"/>
                <w:szCs w:val="18"/>
              </w:rPr>
              <w:t xml:space="preserve">4</w:t>
            </w:r>
          </w:p>
        </w:tc>
        <w:tc>
          <w:tcPr>
            <w:tcW w:type="dxa" w:w="6300"/>
            <w:shd w:fill="F2F2F2" w:val="clear"/>
            <w:tcMar>
              <w:top w:type="dxa" w:w="80"/>
              <w:left w:type="dxa" w:w="100"/>
              <w:bottom w:type="dxa" w:w="80"/>
              <w:right w:type="dxa" w:w="100"/>
            </w:tcMar>
          </w:tcPr>
          <w:p>
            <w:pPr>
              <w:jc w:val="left"/>
            </w:pPr>
            <w:r>
              <w:rPr>
                <w:b w:val="false"/>
                <w:bCs w:val="false"/>
                <w:color w:val="000000"/>
                <w:sz w:val="18"/>
                <w:szCs w:val="18"/>
              </w:rPr>
              <w:t xml:space="preserve">Add a source/provenance tag to every recommendation string (e.g., “physics twin, 60s horizon” vs “recipe limit”) to satisfy Deliverable 5.</w:t>
            </w:r>
          </w:p>
        </w:tc>
        <w:tc>
          <w:tcPr>
            <w:tcW w:type="dxa" w:w="2100"/>
            <w:shd w:fill="F2F2F2" w:val="clear"/>
            <w:tcMar>
              <w:top w:type="dxa" w:w="80"/>
              <w:left w:type="dxa" w:w="100"/>
              <w:bottom w:type="dxa" w:w="80"/>
              <w:right w:type="dxa" w:w="100"/>
            </w:tcMar>
          </w:tcPr>
          <w:p>
            <w:pPr>
              <w:jc w:val="left"/>
            </w:pPr>
            <w:r>
              <w:rPr>
                <w:b w:val="false"/>
                <w:bCs w:val="false"/>
                <w:color w:val="000000"/>
                <w:sz w:val="18"/>
                <w:szCs w:val="18"/>
              </w:rPr>
              <w:t xml:space="preserve">Small</w:t>
            </w:r>
          </w:p>
        </w:tc>
        <w:tc>
          <w:tcPr>
            <w:tcW w:type="dxa" w:w="2400"/>
            <w:shd w:fill="F2F2F2" w:val="clear"/>
            <w:tcMar>
              <w:top w:type="dxa" w:w="80"/>
              <w:left w:type="dxa" w:w="100"/>
              <w:bottom w:type="dxa" w:w="80"/>
              <w:right w:type="dxa" w:w="100"/>
            </w:tcMar>
          </w:tcPr>
          <w:p>
            <w:pPr>
              <w:jc w:val="left"/>
            </w:pPr>
            <w:r>
              <w:rPr>
                <w:b w:val="false"/>
                <w:bCs w:val="false"/>
                <w:color w:val="000000"/>
                <w:sz w:val="18"/>
                <w:szCs w:val="18"/>
              </w:rPr>
              <w:t xml:space="preserve">Immediate</w:t>
            </w:r>
          </w:p>
        </w:tc>
      </w:tr>
      <w:tr>
        <w:tc>
          <w:tcPr>
            <w:tcW w:type="dxa" w:w="700"/>
            <w:shd w:fill="FFFFFF" w:val="clear"/>
            <w:tcMar>
              <w:top w:type="dxa" w:w="80"/>
              <w:left w:type="dxa" w:w="100"/>
              <w:bottom w:type="dxa" w:w="80"/>
              <w:right w:type="dxa" w:w="100"/>
            </w:tcMar>
          </w:tcPr>
          <w:p>
            <w:pPr>
              <w:jc w:val="left"/>
            </w:pPr>
            <w:r>
              <w:rPr>
                <w:b/>
                <w:bCs/>
                <w:color w:val="000000"/>
                <w:sz w:val="18"/>
                <w:szCs w:val="18"/>
              </w:rPr>
              <w:t xml:space="preserve">5</w:t>
            </w:r>
          </w:p>
        </w:tc>
        <w:tc>
          <w:tcPr>
            <w:tcW w:type="dxa" w:w="6300"/>
            <w:shd w:fill="FFFFFF" w:val="clear"/>
            <w:tcMar>
              <w:top w:type="dxa" w:w="80"/>
              <w:left w:type="dxa" w:w="100"/>
              <w:bottom w:type="dxa" w:w="80"/>
              <w:right w:type="dxa" w:w="100"/>
            </w:tcMar>
          </w:tcPr>
          <w:p>
            <w:pPr>
              <w:jc w:val="left"/>
            </w:pPr>
            <w:r>
              <w:rPr>
                <w:b w:val="false"/>
                <w:bCs w:val="false"/>
                <w:color w:val="000000"/>
                <w:sz w:val="18"/>
                <w:szCs w:val="18"/>
              </w:rPr>
              <w:t xml:space="preserve">Add hard min/max clamping on optimizer candidates and on apply_setpoints() using the recipe's safe operating limits.</w:t>
            </w:r>
          </w:p>
        </w:tc>
        <w:tc>
          <w:tcPr>
            <w:tcW w:type="dxa" w:w="2100"/>
            <w:shd w:fill="FFFFFF" w:val="clear"/>
            <w:tcMar>
              <w:top w:type="dxa" w:w="80"/>
              <w:left w:type="dxa" w:w="100"/>
              <w:bottom w:type="dxa" w:w="80"/>
              <w:right w:type="dxa" w:w="100"/>
            </w:tcMar>
          </w:tcPr>
          <w:p>
            <w:pPr>
              <w:jc w:val="left"/>
            </w:pPr>
            <w:r>
              <w:rPr>
                <w:b w:val="false"/>
                <w:bCs w:val="false"/>
                <w:color w:val="000000"/>
                <w:sz w:val="18"/>
                <w:szCs w:val="18"/>
              </w:rPr>
              <w:t xml:space="preserve">Small–Medium</w:t>
            </w:r>
          </w:p>
        </w:tc>
        <w:tc>
          <w:tcPr>
            <w:tcW w:type="dxa" w:w="2400"/>
            <w:shd w:fill="FFFFFF" w:val="clear"/>
            <w:tcMar>
              <w:top w:type="dxa" w:w="80"/>
              <w:left w:type="dxa" w:w="100"/>
              <w:bottom w:type="dxa" w:w="80"/>
              <w:right w:type="dxa" w:w="100"/>
            </w:tcMar>
          </w:tcPr>
          <w:p>
            <w:pPr>
              <w:jc w:val="left"/>
            </w:pPr>
            <w:r>
              <w:rPr>
                <w:b w:val="false"/>
                <w:bCs w:val="false"/>
                <w:color w:val="000000"/>
                <w:sz w:val="18"/>
                <w:szCs w:val="18"/>
              </w:rPr>
              <w:t xml:space="preserve">Immediate</w:t>
            </w:r>
          </w:p>
        </w:tc>
      </w:tr>
      <w:tr>
        <w:tc>
          <w:tcPr>
            <w:tcW w:type="dxa" w:w="700"/>
            <w:shd w:fill="F2F2F2" w:val="clear"/>
            <w:tcMar>
              <w:top w:type="dxa" w:w="80"/>
              <w:left w:type="dxa" w:w="100"/>
              <w:bottom w:type="dxa" w:w="80"/>
              <w:right w:type="dxa" w:w="100"/>
            </w:tcMar>
          </w:tcPr>
          <w:p>
            <w:pPr>
              <w:jc w:val="left"/>
            </w:pPr>
            <w:r>
              <w:rPr>
                <w:b/>
                <w:bCs/>
                <w:color w:val="000000"/>
                <w:sz w:val="18"/>
                <w:szCs w:val="18"/>
              </w:rPr>
              <w:t xml:space="preserve">6</w:t>
            </w:r>
          </w:p>
        </w:tc>
        <w:tc>
          <w:tcPr>
            <w:tcW w:type="dxa" w:w="6300"/>
            <w:shd w:fill="F2F2F2" w:val="clear"/>
            <w:tcMar>
              <w:top w:type="dxa" w:w="80"/>
              <w:left w:type="dxa" w:w="100"/>
              <w:bottom w:type="dxa" w:w="80"/>
              <w:right w:type="dxa" w:w="100"/>
            </w:tcMar>
          </w:tcPr>
          <w:p>
            <w:pPr>
              <w:jc w:val="left"/>
            </w:pPr>
            <w:r>
              <w:rPr>
                <w:b w:val="false"/>
                <w:bCs w:val="false"/>
                <w:color w:val="000000"/>
                <w:sz w:val="18"/>
                <w:szCs w:val="18"/>
              </w:rPr>
              <w:t xml:space="preserve">Remove or clearly deprecate models/optimizer.py and models/simulation_evaluator.py to avoid a second source of truth for recommendations.</w:t>
            </w:r>
          </w:p>
        </w:tc>
        <w:tc>
          <w:tcPr>
            <w:tcW w:type="dxa" w:w="2100"/>
            <w:shd w:fill="F2F2F2" w:val="clear"/>
            <w:tcMar>
              <w:top w:type="dxa" w:w="80"/>
              <w:left w:type="dxa" w:w="100"/>
              <w:bottom w:type="dxa" w:w="80"/>
              <w:right w:type="dxa" w:w="100"/>
            </w:tcMar>
          </w:tcPr>
          <w:p>
            <w:pPr>
              <w:jc w:val="left"/>
            </w:pPr>
            <w:r>
              <w:rPr>
                <w:b w:val="false"/>
                <w:bCs w:val="false"/>
                <w:color w:val="000000"/>
                <w:sz w:val="18"/>
                <w:szCs w:val="18"/>
              </w:rPr>
              <w:t xml:space="preserve">Small</w:t>
            </w:r>
          </w:p>
        </w:tc>
        <w:tc>
          <w:tcPr>
            <w:tcW w:type="dxa" w:w="2400"/>
            <w:shd w:fill="F2F2F2" w:val="clear"/>
            <w:tcMar>
              <w:top w:type="dxa" w:w="80"/>
              <w:left w:type="dxa" w:w="100"/>
              <w:bottom w:type="dxa" w:w="80"/>
              <w:right w:type="dxa" w:w="100"/>
            </w:tcMar>
          </w:tcPr>
          <w:p>
            <w:pPr>
              <w:jc w:val="left"/>
            </w:pPr>
            <w:r>
              <w:rPr>
                <w:b w:val="false"/>
                <w:bCs w:val="false"/>
                <w:color w:val="000000"/>
                <w:sz w:val="18"/>
                <w:szCs w:val="18"/>
              </w:rPr>
              <w:t xml:space="preserve">Immediate</w:t>
            </w:r>
          </w:p>
        </w:tc>
      </w:tr>
    </w:tbl>
    <w:p>
      <w:pPr>
        <w:pStyle w:val="Heading2"/>
        <w:spacing w:after="120" w:before="280"/>
      </w:pPr>
      <w:r>
        <w:t xml:space="preserve">5.2 Near-Term (before a pilot / stakeholder deployment)</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2100"/>
        <w:gridCol w:w="2400"/>
      </w:tblGrid>
      <w:tr>
        <w:trPr>
          <w:tblHeader/>
        </w:trPr>
        <w:tc>
          <w:tcPr>
            <w:tcW w:type="dxa" w:w="700"/>
            <w:shd w:fill="1F3864" w:val="clear"/>
            <w:tcMar>
              <w:top w:type="dxa" w:w="80"/>
              <w:left w:type="dxa" w:w="100"/>
              <w:bottom w:type="dxa" w:w="80"/>
              <w:right w:type="dxa" w:w="100"/>
            </w:tcMar>
          </w:tcPr>
          <w:p>
            <w:pPr>
              <w:jc w:val="left"/>
            </w:pPr>
            <w:r>
              <w:rPr>
                <w:b/>
                <w:bCs/>
                <w:color w:val="FFFFFF"/>
                <w:sz w:val="20"/>
                <w:szCs w:val="20"/>
              </w:rPr>
              <w:t xml:space="preserve">#</w:t>
            </w:r>
          </w:p>
        </w:tc>
        <w:tc>
          <w:tcPr>
            <w:tcW w:type="dxa" w:w="6300"/>
            <w:shd w:fill="1F3864" w:val="clear"/>
            <w:tcMar>
              <w:top w:type="dxa" w:w="80"/>
              <w:left w:type="dxa" w:w="100"/>
              <w:bottom w:type="dxa" w:w="80"/>
              <w:right w:type="dxa" w:w="100"/>
            </w:tcMar>
          </w:tcPr>
          <w:p>
            <w:pPr>
              <w:jc w:val="left"/>
            </w:pPr>
            <w:r>
              <w:rPr>
                <w:b/>
                <w:bCs/>
                <w:color w:val="FFFFFF"/>
                <w:sz w:val="20"/>
                <w:szCs w:val="20"/>
              </w:rPr>
              <w:t xml:space="preserve">Recommendation</w:t>
            </w:r>
          </w:p>
        </w:tc>
        <w:tc>
          <w:tcPr>
            <w:tcW w:type="dxa" w:w="2100"/>
            <w:shd w:fill="1F3864" w:val="clear"/>
            <w:tcMar>
              <w:top w:type="dxa" w:w="80"/>
              <w:left w:type="dxa" w:w="100"/>
              <w:bottom w:type="dxa" w:w="80"/>
              <w:right w:type="dxa" w:w="100"/>
            </w:tcMar>
          </w:tcPr>
          <w:p>
            <w:pPr>
              <w:jc w:val="left"/>
            </w:pPr>
            <w:r>
              <w:rPr>
                <w:b/>
                <w:bCs/>
                <w:color w:val="FFFFFF"/>
                <w:sz w:val="20"/>
                <w:szCs w:val="20"/>
              </w:rPr>
              <w:t xml:space="preserve">Effort</w:t>
            </w:r>
          </w:p>
        </w:tc>
        <w:tc>
          <w:tcPr>
            <w:tcW w:type="dxa" w:w="2400"/>
            <w:shd w:fill="1F3864" w:val="clear"/>
            <w:tcMar>
              <w:top w:type="dxa" w:w="80"/>
              <w:left w:type="dxa" w:w="100"/>
              <w:bottom w:type="dxa" w:w="80"/>
              <w:right w:type="dxa" w:w="100"/>
            </w:tcMar>
          </w:tcPr>
          <w:p>
            <w:pPr>
              <w:jc w:val="left"/>
            </w:pPr>
            <w:r>
              <w:rPr>
                <w:b/>
                <w:bCs/>
                <w:color w:val="FFFFFF"/>
                <w:sz w:val="20"/>
                <w:szCs w:val="20"/>
              </w:rPr>
              <w:t xml:space="preserve">Timeframe</w:t>
            </w:r>
          </w:p>
        </w:tc>
      </w:tr>
      <w:tr>
        <w:tc>
          <w:tcPr>
            <w:tcW w:type="dxa" w:w="700"/>
            <w:shd w:fill="FFFFFF" w:val="clear"/>
            <w:tcMar>
              <w:top w:type="dxa" w:w="80"/>
              <w:left w:type="dxa" w:w="100"/>
              <w:bottom w:type="dxa" w:w="80"/>
              <w:right w:type="dxa" w:w="100"/>
            </w:tcMar>
          </w:tcPr>
          <w:p>
            <w:pPr>
              <w:jc w:val="left"/>
            </w:pPr>
            <w:r>
              <w:rPr>
                <w:b/>
                <w:bCs/>
                <w:color w:val="000000"/>
                <w:sz w:val="18"/>
                <w:szCs w:val="18"/>
              </w:rPr>
              <w:t xml:space="preserve">1</w:t>
            </w:r>
          </w:p>
        </w:tc>
        <w:tc>
          <w:tcPr>
            <w:tcW w:type="dxa" w:w="6300"/>
            <w:shd w:fill="FFFFFF" w:val="clear"/>
            <w:tcMar>
              <w:top w:type="dxa" w:w="80"/>
              <w:left w:type="dxa" w:w="100"/>
              <w:bottom w:type="dxa" w:w="80"/>
              <w:right w:type="dxa" w:w="100"/>
            </w:tcMar>
          </w:tcPr>
          <w:p>
            <w:pPr>
              <w:jc w:val="left"/>
            </w:pPr>
            <w:r>
              <w:rPr>
                <w:b w:val="false"/>
                <w:bCs w:val="false"/>
                <w:color w:val="000000"/>
                <w:sz w:val="18"/>
                <w:szCs w:val="18"/>
              </w:rPr>
              <w:t xml:space="preserve">Redesign the classifier around a forecast horizon (predict off-spec N seconds ahead using only variables known now), and re-validate with a transition-grouped or time-based split.</w:t>
            </w:r>
          </w:p>
        </w:tc>
        <w:tc>
          <w:tcPr>
            <w:tcW w:type="dxa" w:w="2100"/>
            <w:shd w:fill="FFFFFF" w:val="clear"/>
            <w:tcMar>
              <w:top w:type="dxa" w:w="80"/>
              <w:left w:type="dxa" w:w="100"/>
              <w:bottom w:type="dxa" w:w="80"/>
              <w:right w:type="dxa" w:w="100"/>
            </w:tcMar>
          </w:tcPr>
          <w:p>
            <w:pPr>
              <w:jc w:val="left"/>
            </w:pPr>
            <w:r>
              <w:rPr>
                <w:b w:val="false"/>
                <w:bCs w:val="false"/>
                <w:color w:val="000000"/>
                <w:sz w:val="18"/>
                <w:szCs w:val="18"/>
              </w:rPr>
              <w:t xml:space="preserve">Medium–Large</w:t>
            </w:r>
          </w:p>
        </w:tc>
        <w:tc>
          <w:tcPr>
            <w:tcW w:type="dxa" w:w="2400"/>
            <w:shd w:fill="FFFFFF" w:val="clear"/>
            <w:tcMar>
              <w:top w:type="dxa" w:w="80"/>
              <w:left w:type="dxa" w:w="100"/>
              <w:bottom w:type="dxa" w:w="80"/>
              <w:right w:type="dxa" w:w="100"/>
            </w:tcMar>
          </w:tcPr>
          <w:p>
            <w:pPr>
              <w:jc w:val="left"/>
            </w:pPr>
            <w:r>
              <w:rPr>
                <w:b w:val="false"/>
                <w:bCs w:val="false"/>
                <w:color w:val="000000"/>
                <w:sz w:val="18"/>
                <w:szCs w:val="18"/>
              </w:rPr>
              <w:t xml:space="preserve">Near-term</w:t>
            </w:r>
          </w:p>
        </w:tc>
      </w:tr>
      <w:tr>
        <w:tc>
          <w:tcPr>
            <w:tcW w:type="dxa" w:w="700"/>
            <w:shd w:fill="F2F2F2" w:val="clear"/>
            <w:tcMar>
              <w:top w:type="dxa" w:w="80"/>
              <w:left w:type="dxa" w:w="100"/>
              <w:bottom w:type="dxa" w:w="80"/>
              <w:right w:type="dxa" w:w="100"/>
            </w:tcMar>
          </w:tcPr>
          <w:p>
            <w:pPr>
              <w:jc w:val="left"/>
            </w:pPr>
            <w:r>
              <w:rPr>
                <w:b/>
                <w:bCs/>
                <w:color w:val="000000"/>
                <w:sz w:val="18"/>
                <w:szCs w:val="18"/>
              </w:rPr>
              <w:t xml:space="preserve">2</w:t>
            </w:r>
          </w:p>
        </w:tc>
        <w:tc>
          <w:tcPr>
            <w:tcW w:type="dxa" w:w="6300"/>
            <w:shd w:fill="F2F2F2" w:val="clear"/>
            <w:tcMar>
              <w:top w:type="dxa" w:w="80"/>
              <w:left w:type="dxa" w:w="100"/>
              <w:bottom w:type="dxa" w:w="80"/>
              <w:right w:type="dxa" w:w="100"/>
            </w:tcMar>
          </w:tcPr>
          <w:p>
            <w:pPr>
              <w:jc w:val="left"/>
            </w:pPr>
            <w:r>
              <w:rPr>
                <w:b w:val="false"/>
                <w:bCs w:val="false"/>
                <w:color w:val="000000"/>
                <w:sz w:val="18"/>
                <w:szCs w:val="18"/>
              </w:rPr>
              <w:t xml:space="preserve">Build a real correlation-discovery step (correlation matrix / mutual information / feature-importance mining) over historical data and surface findings in the dashboard, closing the notebooks/ and recommendation/ gaps.</w:t>
            </w:r>
          </w:p>
        </w:tc>
        <w:tc>
          <w:tcPr>
            <w:tcW w:type="dxa" w:w="2100"/>
            <w:shd w:fill="F2F2F2" w:val="clear"/>
            <w:tcMar>
              <w:top w:type="dxa" w:w="80"/>
              <w:left w:type="dxa" w:w="100"/>
              <w:bottom w:type="dxa" w:w="80"/>
              <w:right w:type="dxa" w:w="100"/>
            </w:tcMar>
          </w:tcPr>
          <w:p>
            <w:pPr>
              <w:jc w:val="left"/>
            </w:pPr>
            <w:r>
              <w:rPr>
                <w:b w:val="false"/>
                <w:bCs w:val="false"/>
                <w:color w:val="000000"/>
                <w:sz w:val="18"/>
                <w:szCs w:val="18"/>
              </w:rPr>
              <w:t xml:space="preserve">Medium</w:t>
            </w:r>
          </w:p>
        </w:tc>
        <w:tc>
          <w:tcPr>
            <w:tcW w:type="dxa" w:w="2400"/>
            <w:shd w:fill="F2F2F2" w:val="clear"/>
            <w:tcMar>
              <w:top w:type="dxa" w:w="80"/>
              <w:left w:type="dxa" w:w="100"/>
              <w:bottom w:type="dxa" w:w="80"/>
              <w:right w:type="dxa" w:w="100"/>
            </w:tcMar>
          </w:tcPr>
          <w:p>
            <w:pPr>
              <w:jc w:val="left"/>
            </w:pPr>
            <w:r>
              <w:rPr>
                <w:b w:val="false"/>
                <w:bCs w:val="false"/>
                <w:color w:val="000000"/>
                <w:sz w:val="18"/>
                <w:szCs w:val="18"/>
              </w:rPr>
              <w:t xml:space="preserve">Near-term</w:t>
            </w:r>
          </w:p>
        </w:tc>
      </w:tr>
      <w:tr>
        <w:tc>
          <w:tcPr>
            <w:tcW w:type="dxa" w:w="700"/>
            <w:shd w:fill="FFFFFF" w:val="clear"/>
            <w:tcMar>
              <w:top w:type="dxa" w:w="80"/>
              <w:left w:type="dxa" w:w="100"/>
              <w:bottom w:type="dxa" w:w="80"/>
              <w:right w:type="dxa" w:w="100"/>
            </w:tcMar>
          </w:tcPr>
          <w:p>
            <w:pPr>
              <w:jc w:val="left"/>
            </w:pPr>
            <w:r>
              <w:rPr>
                <w:b/>
                <w:bCs/>
                <w:color w:val="000000"/>
                <w:sz w:val="18"/>
                <w:szCs w:val="18"/>
              </w:rPr>
              <w:t xml:space="preserve">3</w:t>
            </w:r>
          </w:p>
        </w:tc>
        <w:tc>
          <w:tcPr>
            <w:tcW w:type="dxa" w:w="6300"/>
            <w:shd w:fill="FFFFFF" w:val="clear"/>
            <w:tcMar>
              <w:top w:type="dxa" w:w="80"/>
              <w:left w:type="dxa" w:w="100"/>
              <w:bottom w:type="dxa" w:w="80"/>
              <w:right w:type="dxa" w:w="100"/>
            </w:tcMar>
          </w:tcPr>
          <w:p>
            <w:pPr>
              <w:jc w:val="left"/>
            </w:pPr>
            <w:r>
              <w:rPr>
                <w:b w:val="false"/>
                <w:bCs w:val="false"/>
                <w:color w:val="000000"/>
                <w:sz w:val="18"/>
                <w:szCs w:val="18"/>
              </w:rPr>
              <w:t xml:space="preserve">Add basic resilience: try/except around model loading, grade lookups, and prediction calls, with user-facing error states in the dashboard instead of raw tracebacks.</w:t>
            </w:r>
          </w:p>
        </w:tc>
        <w:tc>
          <w:tcPr>
            <w:tcW w:type="dxa" w:w="2100"/>
            <w:shd w:fill="FFFFFF" w:val="clear"/>
            <w:tcMar>
              <w:top w:type="dxa" w:w="80"/>
              <w:left w:type="dxa" w:w="100"/>
              <w:bottom w:type="dxa" w:w="80"/>
              <w:right w:type="dxa" w:w="100"/>
            </w:tcMar>
          </w:tcPr>
          <w:p>
            <w:pPr>
              <w:jc w:val="left"/>
            </w:pPr>
            <w:r>
              <w:rPr>
                <w:b w:val="false"/>
                <w:bCs w:val="false"/>
                <w:color w:val="000000"/>
                <w:sz w:val="18"/>
                <w:szCs w:val="18"/>
              </w:rPr>
              <w:t xml:space="preserve">Small–Medium</w:t>
            </w:r>
          </w:p>
        </w:tc>
        <w:tc>
          <w:tcPr>
            <w:tcW w:type="dxa" w:w="2400"/>
            <w:shd w:fill="FFFFFF" w:val="clear"/>
            <w:tcMar>
              <w:top w:type="dxa" w:w="80"/>
              <w:left w:type="dxa" w:w="100"/>
              <w:bottom w:type="dxa" w:w="80"/>
              <w:right w:type="dxa" w:w="100"/>
            </w:tcMar>
          </w:tcPr>
          <w:p>
            <w:pPr>
              <w:jc w:val="left"/>
            </w:pPr>
            <w:r>
              <w:rPr>
                <w:b w:val="false"/>
                <w:bCs w:val="false"/>
                <w:color w:val="000000"/>
                <w:sz w:val="18"/>
                <w:szCs w:val="18"/>
              </w:rPr>
              <w:t xml:space="preserve">Near-term</w:t>
            </w:r>
          </w:p>
        </w:tc>
      </w:tr>
      <w:tr>
        <w:tc>
          <w:tcPr>
            <w:tcW w:type="dxa" w:w="700"/>
            <w:shd w:fill="F2F2F2" w:val="clear"/>
            <w:tcMar>
              <w:top w:type="dxa" w:w="80"/>
              <w:left w:type="dxa" w:w="100"/>
              <w:bottom w:type="dxa" w:w="80"/>
              <w:right w:type="dxa" w:w="100"/>
            </w:tcMar>
          </w:tcPr>
          <w:p>
            <w:pPr>
              <w:jc w:val="left"/>
            </w:pPr>
            <w:r>
              <w:rPr>
                <w:b/>
                <w:bCs/>
                <w:color w:val="000000"/>
                <w:sz w:val="18"/>
                <w:szCs w:val="18"/>
              </w:rPr>
              <w:t xml:space="preserve">4</w:t>
            </w:r>
          </w:p>
        </w:tc>
        <w:tc>
          <w:tcPr>
            <w:tcW w:type="dxa" w:w="6300"/>
            <w:shd w:fill="F2F2F2" w:val="clear"/>
            <w:tcMar>
              <w:top w:type="dxa" w:w="80"/>
              <w:left w:type="dxa" w:w="100"/>
              <w:bottom w:type="dxa" w:w="80"/>
              <w:right w:type="dxa" w:w="100"/>
            </w:tcMar>
          </w:tcPr>
          <w:p>
            <w:pPr>
              <w:jc w:val="left"/>
            </w:pPr>
            <w:r>
              <w:rPr>
                <w:b w:val="false"/>
                <w:bCs w:val="false"/>
                <w:color w:val="000000"/>
                <w:sz w:val="18"/>
                <w:szCs w:val="18"/>
              </w:rPr>
              <w:t xml:space="preserve">Reduce optimizer recompute frequency (event/threshold-based instead of every 1s tick) and replace deepcopy(simulator) with a lightweight state object for trial evaluation.</w:t>
            </w:r>
          </w:p>
        </w:tc>
        <w:tc>
          <w:tcPr>
            <w:tcW w:type="dxa" w:w="2100"/>
            <w:shd w:fill="F2F2F2" w:val="clear"/>
            <w:tcMar>
              <w:top w:type="dxa" w:w="80"/>
              <w:left w:type="dxa" w:w="100"/>
              <w:bottom w:type="dxa" w:w="80"/>
              <w:right w:type="dxa" w:w="100"/>
            </w:tcMar>
          </w:tcPr>
          <w:p>
            <w:pPr>
              <w:jc w:val="left"/>
            </w:pPr>
            <w:r>
              <w:rPr>
                <w:b w:val="false"/>
                <w:bCs w:val="false"/>
                <w:color w:val="000000"/>
                <w:sz w:val="18"/>
                <w:szCs w:val="18"/>
              </w:rPr>
              <w:t xml:space="preserve">Medium</w:t>
            </w:r>
          </w:p>
        </w:tc>
        <w:tc>
          <w:tcPr>
            <w:tcW w:type="dxa" w:w="2400"/>
            <w:shd w:fill="F2F2F2" w:val="clear"/>
            <w:tcMar>
              <w:top w:type="dxa" w:w="80"/>
              <w:left w:type="dxa" w:w="100"/>
              <w:bottom w:type="dxa" w:w="80"/>
              <w:right w:type="dxa" w:w="100"/>
            </w:tcMar>
          </w:tcPr>
          <w:p>
            <w:pPr>
              <w:jc w:val="left"/>
            </w:pPr>
            <w:r>
              <w:rPr>
                <w:b w:val="false"/>
                <w:bCs w:val="false"/>
                <w:color w:val="000000"/>
                <w:sz w:val="18"/>
                <w:szCs w:val="18"/>
              </w:rPr>
              <w:t xml:space="preserve">Near-term</w:t>
            </w:r>
          </w:p>
        </w:tc>
      </w:tr>
      <w:tr>
        <w:tc>
          <w:tcPr>
            <w:tcW w:type="dxa" w:w="700"/>
            <w:shd w:fill="FFFFFF" w:val="clear"/>
            <w:tcMar>
              <w:top w:type="dxa" w:w="80"/>
              <w:left w:type="dxa" w:w="100"/>
              <w:bottom w:type="dxa" w:w="80"/>
              <w:right w:type="dxa" w:w="100"/>
            </w:tcMar>
          </w:tcPr>
          <w:p>
            <w:pPr>
              <w:jc w:val="left"/>
            </w:pPr>
            <w:r>
              <w:rPr>
                <w:b/>
                <w:bCs/>
                <w:color w:val="000000"/>
                <w:sz w:val="18"/>
                <w:szCs w:val="18"/>
              </w:rPr>
              <w:t xml:space="preserve">5</w:t>
            </w:r>
          </w:p>
        </w:tc>
        <w:tc>
          <w:tcPr>
            <w:tcW w:type="dxa" w:w="6300"/>
            <w:shd w:fill="FFFFFF" w:val="clear"/>
            <w:tcMar>
              <w:top w:type="dxa" w:w="80"/>
              <w:left w:type="dxa" w:w="100"/>
              <w:bottom w:type="dxa" w:w="80"/>
              <w:right w:type="dxa" w:w="100"/>
            </w:tcMar>
          </w:tcPr>
          <w:p>
            <w:pPr>
              <w:jc w:val="left"/>
            </w:pPr>
            <w:r>
              <w:rPr>
                <w:b w:val="false"/>
                <w:bCs w:val="false"/>
                <w:color w:val="000000"/>
                <w:sz w:val="18"/>
                <w:szCs w:val="18"/>
              </w:rPr>
              <w:t xml:space="preserve">Convert print-based test scripts to pytest with real assertions; add a CI workflow that runs them plus run_production_qa_audit.py.</w:t>
            </w:r>
          </w:p>
        </w:tc>
        <w:tc>
          <w:tcPr>
            <w:tcW w:type="dxa" w:w="2100"/>
            <w:shd w:fill="FFFFFF" w:val="clear"/>
            <w:tcMar>
              <w:top w:type="dxa" w:w="80"/>
              <w:left w:type="dxa" w:w="100"/>
              <w:bottom w:type="dxa" w:w="80"/>
              <w:right w:type="dxa" w:w="100"/>
            </w:tcMar>
          </w:tcPr>
          <w:p>
            <w:pPr>
              <w:jc w:val="left"/>
            </w:pPr>
            <w:r>
              <w:rPr>
                <w:b w:val="false"/>
                <w:bCs w:val="false"/>
                <w:color w:val="000000"/>
                <w:sz w:val="18"/>
                <w:szCs w:val="18"/>
              </w:rPr>
              <w:t xml:space="preserve">Medium</w:t>
            </w:r>
          </w:p>
        </w:tc>
        <w:tc>
          <w:tcPr>
            <w:tcW w:type="dxa" w:w="2400"/>
            <w:shd w:fill="FFFFFF" w:val="clear"/>
            <w:tcMar>
              <w:top w:type="dxa" w:w="80"/>
              <w:left w:type="dxa" w:w="100"/>
              <w:bottom w:type="dxa" w:w="80"/>
              <w:right w:type="dxa" w:w="100"/>
            </w:tcMar>
          </w:tcPr>
          <w:p>
            <w:pPr>
              <w:jc w:val="left"/>
            </w:pPr>
            <w:r>
              <w:rPr>
                <w:b w:val="false"/>
                <w:bCs w:val="false"/>
                <w:color w:val="000000"/>
                <w:sz w:val="18"/>
                <w:szCs w:val="18"/>
              </w:rPr>
              <w:t xml:space="preserve">Near-term</w:t>
            </w:r>
          </w:p>
        </w:tc>
      </w:tr>
    </w:tbl>
    <w:p>
      <w:pPr>
        <w:pStyle w:val="Heading2"/>
        <w:spacing w:after="120" w:before="280"/>
      </w:pPr>
      <w:r>
        <w:t xml:space="preserve">5.3 Longer-Term (production hardening)</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2100"/>
        <w:gridCol w:w="2400"/>
      </w:tblGrid>
      <w:tr>
        <w:trPr>
          <w:tblHeader/>
        </w:trPr>
        <w:tc>
          <w:tcPr>
            <w:tcW w:type="dxa" w:w="700"/>
            <w:shd w:fill="1F3864" w:val="clear"/>
            <w:tcMar>
              <w:top w:type="dxa" w:w="80"/>
              <w:left w:type="dxa" w:w="100"/>
              <w:bottom w:type="dxa" w:w="80"/>
              <w:right w:type="dxa" w:w="100"/>
            </w:tcMar>
          </w:tcPr>
          <w:p>
            <w:pPr>
              <w:jc w:val="left"/>
            </w:pPr>
            <w:r>
              <w:rPr>
                <w:b/>
                <w:bCs/>
                <w:color w:val="FFFFFF"/>
                <w:sz w:val="20"/>
                <w:szCs w:val="20"/>
              </w:rPr>
              <w:t xml:space="preserve">#</w:t>
            </w:r>
          </w:p>
        </w:tc>
        <w:tc>
          <w:tcPr>
            <w:tcW w:type="dxa" w:w="6300"/>
            <w:shd w:fill="1F3864" w:val="clear"/>
            <w:tcMar>
              <w:top w:type="dxa" w:w="80"/>
              <w:left w:type="dxa" w:w="100"/>
              <w:bottom w:type="dxa" w:w="80"/>
              <w:right w:type="dxa" w:w="100"/>
            </w:tcMar>
          </w:tcPr>
          <w:p>
            <w:pPr>
              <w:jc w:val="left"/>
            </w:pPr>
            <w:r>
              <w:rPr>
                <w:b/>
                <w:bCs/>
                <w:color w:val="FFFFFF"/>
                <w:sz w:val="20"/>
                <w:szCs w:val="20"/>
              </w:rPr>
              <w:t xml:space="preserve">Recommendation</w:t>
            </w:r>
          </w:p>
        </w:tc>
        <w:tc>
          <w:tcPr>
            <w:tcW w:type="dxa" w:w="2100"/>
            <w:shd w:fill="1F3864" w:val="clear"/>
            <w:tcMar>
              <w:top w:type="dxa" w:w="80"/>
              <w:left w:type="dxa" w:w="100"/>
              <w:bottom w:type="dxa" w:w="80"/>
              <w:right w:type="dxa" w:w="100"/>
            </w:tcMar>
          </w:tcPr>
          <w:p>
            <w:pPr>
              <w:jc w:val="left"/>
            </w:pPr>
            <w:r>
              <w:rPr>
                <w:b/>
                <w:bCs/>
                <w:color w:val="FFFFFF"/>
                <w:sz w:val="20"/>
                <w:szCs w:val="20"/>
              </w:rPr>
              <w:t xml:space="preserve">Effort</w:t>
            </w:r>
          </w:p>
        </w:tc>
        <w:tc>
          <w:tcPr>
            <w:tcW w:type="dxa" w:w="2400"/>
            <w:shd w:fill="1F3864" w:val="clear"/>
            <w:tcMar>
              <w:top w:type="dxa" w:w="80"/>
              <w:left w:type="dxa" w:w="100"/>
              <w:bottom w:type="dxa" w:w="80"/>
              <w:right w:type="dxa" w:w="100"/>
            </w:tcMar>
          </w:tcPr>
          <w:p>
            <w:pPr>
              <w:jc w:val="left"/>
            </w:pPr>
            <w:r>
              <w:rPr>
                <w:b/>
                <w:bCs/>
                <w:color w:val="FFFFFF"/>
                <w:sz w:val="20"/>
                <w:szCs w:val="20"/>
              </w:rPr>
              <w:t xml:space="preserve">Timeframe</w:t>
            </w:r>
          </w:p>
        </w:tc>
      </w:tr>
      <w:tr>
        <w:tc>
          <w:tcPr>
            <w:tcW w:type="dxa" w:w="700"/>
            <w:shd w:fill="FFFFFF" w:val="clear"/>
            <w:tcMar>
              <w:top w:type="dxa" w:w="80"/>
              <w:left w:type="dxa" w:w="100"/>
              <w:bottom w:type="dxa" w:w="80"/>
              <w:right w:type="dxa" w:w="100"/>
            </w:tcMar>
          </w:tcPr>
          <w:p>
            <w:pPr>
              <w:jc w:val="left"/>
            </w:pPr>
            <w:r>
              <w:rPr>
                <w:b/>
                <w:bCs/>
                <w:color w:val="000000"/>
                <w:sz w:val="18"/>
                <w:szCs w:val="18"/>
              </w:rPr>
              <w:t xml:space="preserve">1</w:t>
            </w:r>
          </w:p>
        </w:tc>
        <w:tc>
          <w:tcPr>
            <w:tcW w:type="dxa" w:w="6300"/>
            <w:shd w:fill="FFFFFF" w:val="clear"/>
            <w:tcMar>
              <w:top w:type="dxa" w:w="80"/>
              <w:left w:type="dxa" w:w="100"/>
              <w:bottom w:type="dxa" w:w="80"/>
              <w:right w:type="dxa" w:w="100"/>
            </w:tcMar>
          </w:tcPr>
          <w:p>
            <w:pPr>
              <w:jc w:val="left"/>
            </w:pPr>
            <w:r>
              <w:rPr>
                <w:b w:val="false"/>
                <w:bCs w:val="false"/>
                <w:color w:val="000000"/>
                <w:sz w:val="18"/>
                <w:szCs w:val="18"/>
              </w:rPr>
              <w:t xml:space="preserve">Validate and, where possible, retrain against real QCS/DCS historian, MIS, and operator-action data rather than simulator-only data, per the brief's own data-source guidance.</w:t>
            </w:r>
          </w:p>
        </w:tc>
        <w:tc>
          <w:tcPr>
            <w:tcW w:type="dxa" w:w="2100"/>
            <w:shd w:fill="FFFFFF" w:val="clear"/>
            <w:tcMar>
              <w:top w:type="dxa" w:w="80"/>
              <w:left w:type="dxa" w:w="100"/>
              <w:bottom w:type="dxa" w:w="80"/>
              <w:right w:type="dxa" w:w="100"/>
            </w:tcMar>
          </w:tcPr>
          <w:p>
            <w:pPr>
              <w:jc w:val="left"/>
            </w:pPr>
            <w:r>
              <w:rPr>
                <w:b w:val="false"/>
                <w:bCs w:val="false"/>
                <w:color w:val="000000"/>
                <w:sz w:val="18"/>
                <w:szCs w:val="18"/>
              </w:rPr>
              <w:t xml:space="preserve">Large (needs real data access)</w:t>
            </w:r>
          </w:p>
        </w:tc>
        <w:tc>
          <w:tcPr>
            <w:tcW w:type="dxa" w:w="2400"/>
            <w:shd w:fill="FFFFFF" w:val="clear"/>
            <w:tcMar>
              <w:top w:type="dxa" w:w="80"/>
              <w:left w:type="dxa" w:w="100"/>
              <w:bottom w:type="dxa" w:w="80"/>
              <w:right w:type="dxa" w:w="100"/>
            </w:tcMar>
          </w:tcPr>
          <w:p>
            <w:pPr>
              <w:jc w:val="left"/>
            </w:pPr>
            <w:r>
              <w:rPr>
                <w:b w:val="false"/>
                <w:bCs w:val="false"/>
                <w:color w:val="000000"/>
                <w:sz w:val="18"/>
                <w:szCs w:val="18"/>
              </w:rPr>
              <w:t xml:space="preserve">Long-term</w:t>
            </w:r>
          </w:p>
        </w:tc>
      </w:tr>
      <w:tr>
        <w:tc>
          <w:tcPr>
            <w:tcW w:type="dxa" w:w="700"/>
            <w:shd w:fill="F2F2F2" w:val="clear"/>
            <w:tcMar>
              <w:top w:type="dxa" w:w="80"/>
              <w:left w:type="dxa" w:w="100"/>
              <w:bottom w:type="dxa" w:w="80"/>
              <w:right w:type="dxa" w:w="100"/>
            </w:tcMar>
          </w:tcPr>
          <w:p>
            <w:pPr>
              <w:jc w:val="left"/>
            </w:pPr>
            <w:r>
              <w:rPr>
                <w:b/>
                <w:bCs/>
                <w:color w:val="000000"/>
                <w:sz w:val="18"/>
                <w:szCs w:val="18"/>
              </w:rPr>
              <w:t xml:space="preserve">2</w:t>
            </w:r>
          </w:p>
        </w:tc>
        <w:tc>
          <w:tcPr>
            <w:tcW w:type="dxa" w:w="6300"/>
            <w:shd w:fill="F2F2F2" w:val="clear"/>
            <w:tcMar>
              <w:top w:type="dxa" w:w="80"/>
              <w:left w:type="dxa" w:w="100"/>
              <w:bottom w:type="dxa" w:w="80"/>
              <w:right w:type="dxa" w:w="100"/>
            </w:tcMar>
          </w:tcPr>
          <w:p>
            <w:pPr>
              <w:jc w:val="left"/>
            </w:pPr>
            <w:r>
              <w:rPr>
                <w:b w:val="false"/>
                <w:bCs w:val="false"/>
                <w:color w:val="000000"/>
                <w:sz w:val="18"/>
                <w:szCs w:val="18"/>
              </w:rPr>
              <w:t xml:space="preserve">Introduce model versioning/registry with metadata (training data snapshot, metrics, timestamp) stored alongside every model.pkl.</w:t>
            </w:r>
          </w:p>
        </w:tc>
        <w:tc>
          <w:tcPr>
            <w:tcW w:type="dxa" w:w="2100"/>
            <w:shd w:fill="F2F2F2" w:val="clear"/>
            <w:tcMar>
              <w:top w:type="dxa" w:w="80"/>
              <w:left w:type="dxa" w:w="100"/>
              <w:bottom w:type="dxa" w:w="80"/>
              <w:right w:type="dxa" w:w="100"/>
            </w:tcMar>
          </w:tcPr>
          <w:p>
            <w:pPr>
              <w:jc w:val="left"/>
            </w:pPr>
            <w:r>
              <w:rPr>
                <w:b w:val="false"/>
                <w:bCs w:val="false"/>
                <w:color w:val="000000"/>
                <w:sz w:val="18"/>
                <w:szCs w:val="18"/>
              </w:rPr>
              <w:t xml:space="preserve">Medium</w:t>
            </w:r>
          </w:p>
        </w:tc>
        <w:tc>
          <w:tcPr>
            <w:tcW w:type="dxa" w:w="2400"/>
            <w:shd w:fill="F2F2F2" w:val="clear"/>
            <w:tcMar>
              <w:top w:type="dxa" w:w="80"/>
              <w:left w:type="dxa" w:w="100"/>
              <w:bottom w:type="dxa" w:w="80"/>
              <w:right w:type="dxa" w:w="100"/>
            </w:tcMar>
          </w:tcPr>
          <w:p>
            <w:pPr>
              <w:jc w:val="left"/>
            </w:pPr>
            <w:r>
              <w:rPr>
                <w:b w:val="false"/>
                <w:bCs w:val="false"/>
                <w:color w:val="000000"/>
                <w:sz w:val="18"/>
                <w:szCs w:val="18"/>
              </w:rPr>
              <w:t xml:space="preserve">Long-term</w:t>
            </w:r>
          </w:p>
        </w:tc>
      </w:tr>
      <w:tr>
        <w:tc>
          <w:tcPr>
            <w:tcW w:type="dxa" w:w="700"/>
            <w:shd w:fill="FFFFFF" w:val="clear"/>
            <w:tcMar>
              <w:top w:type="dxa" w:w="80"/>
              <w:left w:type="dxa" w:w="100"/>
              <w:bottom w:type="dxa" w:w="80"/>
              <w:right w:type="dxa" w:w="100"/>
            </w:tcMar>
          </w:tcPr>
          <w:p>
            <w:pPr>
              <w:jc w:val="left"/>
            </w:pPr>
            <w:r>
              <w:rPr>
                <w:b/>
                <w:bCs/>
                <w:color w:val="000000"/>
                <w:sz w:val="18"/>
                <w:szCs w:val="18"/>
              </w:rPr>
              <w:t xml:space="preserve">3</w:t>
            </w:r>
          </w:p>
        </w:tc>
        <w:tc>
          <w:tcPr>
            <w:tcW w:type="dxa" w:w="6300"/>
            <w:shd w:fill="FFFFFF" w:val="clear"/>
            <w:tcMar>
              <w:top w:type="dxa" w:w="80"/>
              <w:left w:type="dxa" w:w="100"/>
              <w:bottom w:type="dxa" w:w="80"/>
              <w:right w:type="dxa" w:w="100"/>
            </w:tcMar>
          </w:tcPr>
          <w:p>
            <w:pPr>
              <w:jc w:val="left"/>
            </w:pPr>
            <w:r>
              <w:rPr>
                <w:b w:val="false"/>
                <w:bCs w:val="false"/>
                <w:color w:val="000000"/>
                <w:sz w:val="18"/>
                <w:szCs w:val="18"/>
              </w:rPr>
              <w:t xml:space="preserve">Add authentication/role-based access before any setpoint-writing capability is exposed outside a sandboxed demo.</w:t>
            </w:r>
          </w:p>
        </w:tc>
        <w:tc>
          <w:tcPr>
            <w:tcW w:type="dxa" w:w="2100"/>
            <w:shd w:fill="FFFFFF" w:val="clear"/>
            <w:tcMar>
              <w:top w:type="dxa" w:w="80"/>
              <w:left w:type="dxa" w:w="100"/>
              <w:bottom w:type="dxa" w:w="80"/>
              <w:right w:type="dxa" w:w="100"/>
            </w:tcMar>
          </w:tcPr>
          <w:p>
            <w:pPr>
              <w:jc w:val="left"/>
            </w:pPr>
            <w:r>
              <w:rPr>
                <w:b w:val="false"/>
                <w:bCs w:val="false"/>
                <w:color w:val="000000"/>
                <w:sz w:val="18"/>
                <w:szCs w:val="18"/>
              </w:rPr>
              <w:t xml:space="preserve">Medium–Large</w:t>
            </w:r>
          </w:p>
        </w:tc>
        <w:tc>
          <w:tcPr>
            <w:tcW w:type="dxa" w:w="2400"/>
            <w:shd w:fill="FFFFFF" w:val="clear"/>
            <w:tcMar>
              <w:top w:type="dxa" w:w="80"/>
              <w:left w:type="dxa" w:w="100"/>
              <w:bottom w:type="dxa" w:w="80"/>
              <w:right w:type="dxa" w:w="100"/>
            </w:tcMar>
          </w:tcPr>
          <w:p>
            <w:pPr>
              <w:jc w:val="left"/>
            </w:pPr>
            <w:r>
              <w:rPr>
                <w:b w:val="false"/>
                <w:bCs w:val="false"/>
                <w:color w:val="000000"/>
                <w:sz w:val="18"/>
                <w:szCs w:val="18"/>
              </w:rPr>
              <w:t xml:space="preserve">Long-term</w:t>
            </w:r>
          </w:p>
        </w:tc>
      </w:tr>
      <w:tr>
        <w:tc>
          <w:tcPr>
            <w:tcW w:type="dxa" w:w="700"/>
            <w:shd w:fill="F2F2F2" w:val="clear"/>
            <w:tcMar>
              <w:top w:type="dxa" w:w="80"/>
              <w:left w:type="dxa" w:w="100"/>
              <w:bottom w:type="dxa" w:w="80"/>
              <w:right w:type="dxa" w:w="100"/>
            </w:tcMar>
          </w:tcPr>
          <w:p>
            <w:pPr>
              <w:jc w:val="left"/>
            </w:pPr>
            <w:r>
              <w:rPr>
                <w:b/>
                <w:bCs/>
                <w:color w:val="000000"/>
                <w:sz w:val="18"/>
                <w:szCs w:val="18"/>
              </w:rPr>
              <w:t xml:space="preserve">4</w:t>
            </w:r>
          </w:p>
        </w:tc>
        <w:tc>
          <w:tcPr>
            <w:tcW w:type="dxa" w:w="6300"/>
            <w:shd w:fill="F2F2F2" w:val="clear"/>
            <w:tcMar>
              <w:top w:type="dxa" w:w="80"/>
              <w:left w:type="dxa" w:w="100"/>
              <w:bottom w:type="dxa" w:w="80"/>
              <w:right w:type="dxa" w:w="100"/>
            </w:tcMar>
          </w:tcPr>
          <w:p>
            <w:pPr>
              <w:jc w:val="left"/>
            </w:pPr>
            <w:r>
              <w:rPr>
                <w:b w:val="false"/>
                <w:bCs w:val="false"/>
                <w:color w:val="000000"/>
                <w:sz w:val="18"/>
                <w:szCs w:val="18"/>
              </w:rPr>
              <w:t xml:space="preserve">Extend off-spec risk scoring beyond basis weight to moisture/ash/caliper if the team wants the dashboard's “in-spec” framing to cover everything it displays.</w:t>
            </w:r>
          </w:p>
        </w:tc>
        <w:tc>
          <w:tcPr>
            <w:tcW w:type="dxa" w:w="2100"/>
            <w:shd w:fill="F2F2F2" w:val="clear"/>
            <w:tcMar>
              <w:top w:type="dxa" w:w="80"/>
              <w:left w:type="dxa" w:w="100"/>
              <w:bottom w:type="dxa" w:w="80"/>
              <w:right w:type="dxa" w:w="100"/>
            </w:tcMar>
          </w:tcPr>
          <w:p>
            <w:pPr>
              <w:jc w:val="left"/>
            </w:pPr>
            <w:r>
              <w:rPr>
                <w:b w:val="false"/>
                <w:bCs w:val="false"/>
                <w:color w:val="000000"/>
                <w:sz w:val="18"/>
                <w:szCs w:val="18"/>
              </w:rPr>
              <w:t xml:space="preserve">Medium</w:t>
            </w:r>
          </w:p>
        </w:tc>
        <w:tc>
          <w:tcPr>
            <w:tcW w:type="dxa" w:w="2400"/>
            <w:shd w:fill="F2F2F2" w:val="clear"/>
            <w:tcMar>
              <w:top w:type="dxa" w:w="80"/>
              <w:left w:type="dxa" w:w="100"/>
              <w:bottom w:type="dxa" w:w="80"/>
              <w:right w:type="dxa" w:w="100"/>
            </w:tcMar>
          </w:tcPr>
          <w:p>
            <w:pPr>
              <w:jc w:val="left"/>
            </w:pPr>
            <w:r>
              <w:rPr>
                <w:b w:val="false"/>
                <w:bCs w:val="false"/>
                <w:color w:val="000000"/>
                <w:sz w:val="18"/>
                <w:szCs w:val="18"/>
              </w:rPr>
              <w:t xml:space="preserve">Long-term</w:t>
            </w:r>
          </w:p>
        </w:tc>
      </w:tr>
    </w:tbl>
    <w:p>
      <w:pPr>
        <w:pStyle w:val="Heading1"/>
        <w:spacing w:after="160" w:before="360"/>
      </w:pPr>
      <w:r>
        <w:t xml:space="preserve">6. Closing Note</w:t>
      </w:r>
    </w:p>
    <w:p>
      <w:pPr>
        <w:spacing w:after="160" w:line="276"/>
      </w:pPr>
      <w:r>
        <w:t xml:space="preserve">The strongest parts of this submission — the batched multi-candidate trajectory search, the SHAP explainability layer, and the team's own QA audit script — show real engineering discipline, and the QA script in particular is a better testing artifact than most hackathon entries produce. The most important next step is not more features: it's re-grounding the risk model in a genuine forecast (Section 3.1) and closing the two unimplemented deliverables (Section 3.5), since both are gaps a technical judge or a Honeywell reviewer running the code themselves would find quickly, exactly as this review did.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2026-07-26T10:50:17.970Z</dcterms:created>
  <dcterms:modified xsi:type="dcterms:W3CDTF">2026-07-26T10:50:17.981Z</dcterms:modified>
</cp:coreProperties>
</file>

<file path=docProps/custom.xml><?xml version="1.0" encoding="utf-8"?>
<Properties xmlns="http://schemas.openxmlformats.org/officeDocument/2006/custom-properties" xmlns:vt="http://schemas.openxmlformats.org/officeDocument/2006/docPropsVTypes"/>
</file>