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before="0" w:line="360" w:lineRule="auto"/>
        <w:jc w:val="center"/>
      </w:pPr>
      <w:r>
        <w:rPr>
          <w:rFonts w:ascii="Times New Roman" w:hAnsi="Times New Roman" w:eastAsia="Times New Roman"/>
          <w:b/>
          <w:i w:val="0"/>
          <w:color w:val="000000"/>
          <w:sz w:val="24"/>
        </w:rPr>
        <w:t>ANNA UNIVERSITY / AFFILIATED INSTITUTION</w:t>
      </w:r>
    </w:p>
    <w:p>
      <w:pPr>
        <w:spacing w:after="160" w:before="0" w:line="360" w:lineRule="auto"/>
        <w:jc w:val="center"/>
      </w:pPr>
      <w:r>
        <w:rPr>
          <w:rFonts w:ascii="Times New Roman" w:hAnsi="Times New Roman" w:eastAsia="Times New Roman"/>
          <w:b w:val="0"/>
          <w:i w:val="0"/>
          <w:color w:val="000000"/>
          <w:sz w:val="24"/>
        </w:rPr>
        <w:t>[COLLEGE NAME]</w:t>
      </w:r>
    </w:p>
    <w:p/>
    <w:p>
      <w:pPr>
        <w:spacing w:after="160" w:before="0" w:line="360" w:lineRule="auto"/>
        <w:jc w:val="center"/>
      </w:pPr>
      <w:r>
        <w:rPr>
          <w:rFonts w:ascii="Times New Roman" w:hAnsi="Times New Roman" w:eastAsia="Times New Roman"/>
          <w:b/>
          <w:i w:val="0"/>
          <w:color w:val="000000"/>
          <w:sz w:val="32"/>
        </w:rPr>
        <w:t>BONAFIDE CERTIFICATE</w:t>
      </w:r>
    </w:p>
    <w:p/>
    <w:p>
      <w:pPr>
        <w:spacing w:after="160" w:before="0" w:line="360" w:lineRule="auto"/>
        <w:jc w:val="center"/>
      </w:pPr>
      <w:r>
        <w:rPr>
          <w:rFonts w:ascii="Times New Roman" w:hAnsi="Times New Roman" w:eastAsia="Times New Roman"/>
          <w:b/>
          <w:i w:val="0"/>
          <w:color w:val="000000"/>
          <w:sz w:val="28"/>
        </w:rPr>
        <w:t>PROJECT REPORT</w:t>
      </w:r>
    </w:p>
    <w:p>
      <w:pPr>
        <w:spacing w:after="160" w:before="0" w:line="360" w:lineRule="auto"/>
        <w:jc w:val="center"/>
      </w:pPr>
      <w:r>
        <w:rPr>
          <w:rFonts w:ascii="Times New Roman" w:hAnsi="Times New Roman" w:eastAsia="Times New Roman"/>
          <w:b w:val="0"/>
          <w:i w:val="0"/>
          <w:color w:val="000000"/>
          <w:sz w:val="24"/>
        </w:rPr>
        <w:t>ON</w:t>
      </w:r>
    </w:p>
    <w:p/>
    <w:p>
      <w:pPr>
        <w:spacing w:after="160" w:before="0" w:line="360" w:lineRule="auto"/>
        <w:jc w:val="center"/>
      </w:pPr>
      <w:r>
        <w:rPr>
          <w:rFonts w:ascii="Times New Roman" w:hAnsi="Times New Roman" w:eastAsia="Times New Roman"/>
          <w:b/>
          <w:i w:val="0"/>
          <w:color w:val="000000"/>
          <w:sz w:val="36"/>
        </w:rPr>
        <w:t>RESCUEROUTE CHENNAI</w:t>
      </w:r>
    </w:p>
    <w:p>
      <w:pPr>
        <w:spacing w:after="160" w:before="0" w:line="360" w:lineRule="auto"/>
        <w:jc w:val="center"/>
      </w:pPr>
      <w:r>
        <w:rPr>
          <w:rFonts w:ascii="Times New Roman" w:hAnsi="Times New Roman" w:eastAsia="Times New Roman"/>
          <w:b/>
          <w:i w:val="0"/>
          <w:color w:val="000000"/>
          <w:sz w:val="24"/>
        </w:rPr>
        <w:t>Emergency Ambulance Route Optimizer using A* Search, Random Forest Traffic Prediction and AWS Serverless Architecture</w:t>
      </w:r>
    </w:p>
    <w:p/>
    <w:p>
      <w:pPr>
        <w:spacing w:after="160" w:before="0" w:line="360" w:lineRule="auto"/>
        <w:jc w:val="center"/>
      </w:pPr>
      <w:r>
        <w:rPr>
          <w:rFonts w:ascii="Times New Roman" w:hAnsi="Times New Roman" w:eastAsia="Times New Roman"/>
          <w:b w:val="0"/>
          <w:i/>
          <w:color w:val="000000"/>
          <w:sz w:val="22"/>
        </w:rPr>
        <w:t>Submitted in partial fulfillment of the requirements for the award of the degree of</w:t>
      </w:r>
    </w:p>
    <w:p>
      <w:pPr>
        <w:spacing w:after="160" w:before="0" w:line="360" w:lineRule="auto"/>
        <w:jc w:val="center"/>
      </w:pPr>
      <w:r>
        <w:rPr>
          <w:rFonts w:ascii="Times New Roman" w:hAnsi="Times New Roman" w:eastAsia="Times New Roman"/>
          <w:b/>
          <w:i w:val="0"/>
          <w:color w:val="000000"/>
          <w:sz w:val="26"/>
        </w:rPr>
        <w:t>BACHELOR OF ENGINEERING</w:t>
      </w:r>
    </w:p>
    <w:p>
      <w:pPr>
        <w:spacing w:after="160" w:before="0" w:line="360" w:lineRule="auto"/>
        <w:jc w:val="center"/>
      </w:pPr>
      <w:r>
        <w:rPr>
          <w:rFonts w:ascii="Times New Roman" w:hAnsi="Times New Roman" w:eastAsia="Times New Roman"/>
          <w:b w:val="0"/>
          <w:i w:val="0"/>
          <w:color w:val="000000"/>
          <w:sz w:val="22"/>
        </w:rPr>
        <w:t>IN</w:t>
      </w:r>
    </w:p>
    <w:p>
      <w:pPr>
        <w:spacing w:after="160" w:before="0" w:line="360" w:lineRule="auto"/>
        <w:jc w:val="center"/>
      </w:pPr>
      <w:r>
        <w:rPr>
          <w:rFonts w:ascii="Times New Roman" w:hAnsi="Times New Roman" w:eastAsia="Times New Roman"/>
          <w:b/>
          <w:i w:val="0"/>
          <w:color w:val="000000"/>
          <w:sz w:val="24"/>
        </w:rPr>
        <w:t>COMPUTER SCIENCE AND ENGINEERING</w:t>
      </w:r>
    </w:p>
    <w:p/>
    <w:p>
      <w:pPr>
        <w:spacing w:after="160" w:before="0" w:line="360" w:lineRule="auto"/>
        <w:jc w:val="center"/>
      </w:pPr>
      <w:r>
        <w:rPr>
          <w:rFonts w:ascii="Times New Roman" w:hAnsi="Times New Roman" w:eastAsia="Times New Roman"/>
          <w:b w:val="0"/>
          <w:i w:val="0"/>
          <w:color w:val="000000"/>
          <w:sz w:val="22"/>
        </w:rPr>
        <w:t>Submitted by</w:t>
      </w:r>
    </w:p>
    <w:p>
      <w:pPr>
        <w:spacing w:after="160" w:before="0" w:line="360" w:lineRule="auto"/>
        <w:jc w:val="center"/>
      </w:pPr>
      <w:r>
        <w:rPr>
          <w:rFonts w:ascii="Times New Roman" w:hAnsi="Times New Roman" w:eastAsia="Times New Roman"/>
          <w:b/>
          <w:i w:val="0"/>
          <w:color w:val="000000"/>
          <w:sz w:val="26"/>
        </w:rPr>
        <w:t>BHAVY GARG</w:t>
      </w:r>
    </w:p>
    <w:p>
      <w:pPr>
        <w:spacing w:after="160" w:before="0" w:line="360" w:lineRule="auto"/>
        <w:jc w:val="center"/>
      </w:pPr>
      <w:r>
        <w:rPr>
          <w:rFonts w:ascii="Times New Roman" w:hAnsi="Times New Roman" w:eastAsia="Times New Roman"/>
          <w:b w:val="0"/>
          <w:i w:val="0"/>
          <w:color w:val="000000"/>
          <w:sz w:val="24"/>
        </w:rPr>
        <w:t>Register No.: 24BAI1088</w:t>
      </w:r>
    </w:p>
    <w:p>
      <w:pPr>
        <w:spacing w:after="160" w:before="0" w:line="360" w:lineRule="auto"/>
        <w:jc w:val="center"/>
      </w:pPr>
      <w:r>
        <w:rPr>
          <w:rFonts w:ascii="Times New Roman" w:hAnsi="Times New Roman" w:eastAsia="Times New Roman"/>
          <w:b w:val="0"/>
          <w:i w:val="0"/>
          <w:color w:val="000000"/>
          <w:sz w:val="22"/>
        </w:rPr>
        <w:t>GitHub Repository: https://github.com/Bhavi123-hacker/RescueRoute_Chennai</w:t>
      </w:r>
    </w:p>
    <w:p/>
    <w:p>
      <w:pPr>
        <w:spacing w:after="160" w:before="0" w:line="360" w:lineRule="auto"/>
        <w:jc w:val="center"/>
      </w:pPr>
      <w:r>
        <w:rPr>
          <w:rFonts w:ascii="Times New Roman" w:hAnsi="Times New Roman" w:eastAsia="Times New Roman"/>
          <w:b w:val="0"/>
          <w:i w:val="0"/>
          <w:color w:val="000000"/>
          <w:sz w:val="22"/>
        </w:rPr>
        <w:t>Under the Guidance of</w:t>
      </w:r>
    </w:p>
    <w:p>
      <w:pPr>
        <w:spacing w:after="160" w:before="0" w:line="360" w:lineRule="auto"/>
        <w:jc w:val="center"/>
      </w:pPr>
      <w:r>
        <w:rPr>
          <w:rFonts w:ascii="Times New Roman" w:hAnsi="Times New Roman" w:eastAsia="Times New Roman"/>
          <w:b/>
          <w:i w:val="0"/>
          <w:color w:val="000000"/>
          <w:sz w:val="24"/>
        </w:rPr>
        <w:t>[GUIDE NAME], [Designation]</w:t>
      </w:r>
    </w:p>
    <w:p/>
    <w:p>
      <w:pPr>
        <w:spacing w:after="160" w:before="0" w:line="360" w:lineRule="auto"/>
        <w:jc w:val="center"/>
      </w:pPr>
      <w:r>
        <w:rPr>
          <w:rFonts w:ascii="Times New Roman" w:hAnsi="Times New Roman" w:eastAsia="Times New Roman"/>
          <w:b/>
          <w:i w:val="0"/>
          <w:color w:val="000000"/>
          <w:sz w:val="22"/>
        </w:rPr>
        <w:t>DEPARTMENT OF COMPUTER SCIENCE AND ENGINEERING</w:t>
      </w:r>
    </w:p>
    <w:p>
      <w:pPr>
        <w:spacing w:after="160" w:before="0" w:line="360" w:lineRule="auto"/>
        <w:jc w:val="center"/>
      </w:pPr>
      <w:r>
        <w:rPr>
          <w:rFonts w:ascii="Times New Roman" w:hAnsi="Times New Roman" w:eastAsia="Times New Roman"/>
          <w:b/>
          <w:i w:val="0"/>
          <w:color w:val="000000"/>
          <w:sz w:val="22"/>
        </w:rPr>
        <w:t>[COLLEGE NAME]</w:t>
      </w:r>
    </w:p>
    <w:p>
      <w:pPr>
        <w:spacing w:after="160" w:before="0" w:line="360" w:lineRule="auto"/>
        <w:jc w:val="center"/>
      </w:pPr>
      <w:r>
        <w:rPr>
          <w:rFonts w:ascii="Times New Roman" w:hAnsi="Times New Roman" w:eastAsia="Times New Roman"/>
          <w:b w:val="0"/>
          <w:i w:val="0"/>
          <w:color w:val="000000"/>
          <w:sz w:val="22"/>
        </w:rPr>
        <w:t>[CITY] – [PIN]</w:t>
      </w:r>
    </w:p>
    <w:p>
      <w:pPr>
        <w:spacing w:after="160" w:before="0" w:line="360" w:lineRule="auto"/>
        <w:jc w:val="center"/>
      </w:pPr>
      <w:r>
        <w:rPr>
          <w:rFonts w:ascii="Times New Roman" w:hAnsi="Times New Roman" w:eastAsia="Times New Roman"/>
          <w:b w:val="0"/>
          <w:i w:val="0"/>
          <w:color w:val="000000"/>
          <w:sz w:val="22"/>
        </w:rPr>
        <w:t>Academic Year: 2025 – 2026</w:t>
      </w:r>
    </w:p>
    <w:p>
      <w:r>
        <w:br w:type="page"/>
      </w:r>
    </w:p>
    <w:p>
      <w:pPr>
        <w:keepNext/>
        <w:spacing w:before="280" w:after="160"/>
        <w:ind w:firstLine="0"/>
        <w:jc w:val="left"/>
      </w:pPr>
      <w:r>
        <w:rPr>
          <w:rFonts w:ascii="Times New Roman" w:hAnsi="Times New Roman" w:eastAsia="Times New Roman"/>
          <w:b/>
          <w:i w:val="0"/>
          <w:color w:val="000000"/>
          <w:sz w:val="28"/>
        </w:rPr>
        <w:t>2. CERTIFICATE</w:t>
      </w:r>
    </w:p>
    <w:p>
      <w:pPr>
        <w:spacing w:after="160" w:before="0" w:line="360" w:lineRule="auto"/>
        <w:ind w:firstLine="425"/>
        <w:jc w:val="both"/>
      </w:pPr>
      <w:r>
        <w:rPr>
          <w:rFonts w:ascii="Times New Roman" w:hAnsi="Times New Roman" w:eastAsia="Times New Roman"/>
          <w:b w:val="0"/>
          <w:i w:val="0"/>
          <w:color w:val="000000"/>
          <w:sz w:val="24"/>
        </w:rPr>
        <w:t>This is to certify that the project report entitled “RescueRoute Chennai — Emergency Ambulance Route Optimizer using A* Search, Random Forest Traffic Prediction and AWS Serverless Architecture” submitted by Bhavy Garg, Register No. 24BAI1088, is a bonafide record of work carried out under my supervision in the Department of Computer Science and Engineering, [COLLEGE NAME], in partial fulfillment of the requirements for the award of the degree of Bachelor of Engineering in Computer Science and Engineering during the academic year 2025–2026. The project source code is available at https://github.com/Bhavi123-hacker/RescueRoute_Chennai.</w:t>
      </w:r>
    </w:p>
    <w:p>
      <w:pPr>
        <w:spacing w:after="160" w:before="0" w:line="360" w:lineRule="auto"/>
        <w:ind w:firstLine="425"/>
        <w:jc w:val="both"/>
      </w:pPr>
      <w:r>
        <w:rPr>
          <w:rFonts w:ascii="Times New Roman" w:hAnsi="Times New Roman" w:eastAsia="Times New Roman"/>
          <w:b w:val="0"/>
          <w:i w:val="0"/>
          <w:color w:val="000000"/>
          <w:sz w:val="24"/>
        </w:rPr>
        <w:t>Certified further that, to the best of my knowledge, the matter embodied in this report has not been submitted to any other University or Institution for the award of any degree or diploma. The work described here is an educational demonstration system for emergency routing in Chennai. Hospital capacity values used in the software are operator demonstration inputs. Ambulance GPS progression is simulated. The machine-learning metrics reported in this document are computed on a synthetic holdout set and must not be interpreted as measured field accuracy for Chennai traffic.</w:t>
      </w:r>
    </w:p>
    <w:p>
      <w:pPr>
        <w:spacing w:after="160" w:before="0" w:line="360" w:lineRule="auto"/>
        <w:ind w:firstLine="425"/>
        <w:jc w:val="both"/>
      </w:pPr>
      <w:r>
        <w:rPr>
          <w:rFonts w:ascii="Times New Roman" w:hAnsi="Times New Roman" w:eastAsia="Times New Roman"/>
          <w:b w:val="0"/>
          <w:i w:val="0"/>
          <w:color w:val="000000"/>
          <w:sz w:val="24"/>
        </w:rPr>
        <w:t>The student has demonstrated the local execution of the system and has prepared the AWS SAM infrastructure definition for subsequent cloud deployment. Final cloud account deployment, if performed, shall be documented with stack outputs and operator screenshots in the viva voce submission package.</w:t>
      </w:r>
    </w:p>
    <w:p/>
    <w:p>
      <w:pPr>
        <w:spacing w:after="160" w:before="0" w:line="360" w:lineRule="auto"/>
        <w:jc w:val="left"/>
      </w:pPr>
      <w:r>
        <w:rPr>
          <w:rFonts w:ascii="Times New Roman" w:hAnsi="Times New Roman" w:eastAsia="Times New Roman"/>
          <w:b w:val="0"/>
          <w:i w:val="0"/>
          <w:color w:val="000000"/>
          <w:sz w:val="24"/>
        </w:rPr>
        <w:t>Date: ____________________</w:t>
      </w:r>
    </w:p>
    <w:p>
      <w:pPr>
        <w:spacing w:after="160" w:before="0" w:line="360" w:lineRule="auto"/>
        <w:jc w:val="left"/>
      </w:pPr>
      <w:r>
        <w:rPr>
          <w:rFonts w:ascii="Times New Roman" w:hAnsi="Times New Roman" w:eastAsia="Times New Roman"/>
          <w:b w:val="0"/>
          <w:i w:val="0"/>
          <w:color w:val="000000"/>
          <w:sz w:val="24"/>
        </w:rPr>
        <w:t>Place: ___________________</w:t>
      </w:r>
    </w:p>
    <w:p/>
    <w:p>
      <w:pPr>
        <w:spacing w:after="160" w:before="0" w:line="360" w:lineRule="auto"/>
        <w:jc w:val="left"/>
      </w:pPr>
      <w:r>
        <w:rPr>
          <w:rFonts w:ascii="Times New Roman" w:hAnsi="Times New Roman" w:eastAsia="Times New Roman"/>
          <w:b w:val="0"/>
          <w:i w:val="0"/>
          <w:color w:val="000000"/>
          <w:sz w:val="24"/>
        </w:rPr>
        <w:t>Signature of the Guide</w:t>
      </w:r>
    </w:p>
    <w:p>
      <w:pPr>
        <w:spacing w:after="160" w:before="0" w:line="360" w:lineRule="auto"/>
        <w:jc w:val="left"/>
      </w:pPr>
      <w:r>
        <w:rPr>
          <w:rFonts w:ascii="Times New Roman" w:hAnsi="Times New Roman" w:eastAsia="Times New Roman"/>
          <w:b w:val="0"/>
          <w:i w:val="0"/>
          <w:color w:val="000000"/>
          <w:sz w:val="24"/>
        </w:rPr>
        <w:t>Name: [GUIDE NAME]</w:t>
      </w:r>
    </w:p>
    <w:p>
      <w:pPr>
        <w:spacing w:after="160" w:before="0" w:line="360" w:lineRule="auto"/>
        <w:jc w:val="left"/>
      </w:pPr>
      <w:r>
        <w:rPr>
          <w:rFonts w:ascii="Times New Roman" w:hAnsi="Times New Roman" w:eastAsia="Times New Roman"/>
          <w:b w:val="0"/>
          <w:i w:val="0"/>
          <w:color w:val="000000"/>
          <w:sz w:val="24"/>
        </w:rPr>
        <w:t>Designation: ______________</w:t>
      </w:r>
    </w:p>
    <w:p/>
    <w:p>
      <w:pPr>
        <w:spacing w:after="160" w:before="0" w:line="360" w:lineRule="auto"/>
        <w:jc w:val="left"/>
      </w:pPr>
      <w:r>
        <w:rPr>
          <w:rFonts w:ascii="Times New Roman" w:hAnsi="Times New Roman" w:eastAsia="Times New Roman"/>
          <w:b w:val="0"/>
          <w:i w:val="0"/>
          <w:color w:val="000000"/>
          <w:sz w:val="24"/>
        </w:rPr>
        <w:t>Internal Examiner: ______________________</w:t>
      </w:r>
    </w:p>
    <w:p>
      <w:pPr>
        <w:spacing w:after="160" w:before="0" w:line="360" w:lineRule="auto"/>
        <w:jc w:val="left"/>
      </w:pPr>
      <w:r>
        <w:rPr>
          <w:rFonts w:ascii="Times New Roman" w:hAnsi="Times New Roman" w:eastAsia="Times New Roman"/>
          <w:b w:val="0"/>
          <w:i w:val="0"/>
          <w:color w:val="000000"/>
          <w:sz w:val="24"/>
        </w:rPr>
        <w:t>External Examiner: ______________________</w:t>
      </w:r>
    </w:p>
    <w:p>
      <w:r>
        <w:br w:type="page"/>
      </w:r>
    </w:p>
    <w:p>
      <w:pPr>
        <w:keepNext/>
        <w:spacing w:before="280" w:after="160"/>
        <w:ind w:firstLine="0"/>
        <w:jc w:val="left"/>
      </w:pPr>
      <w:r>
        <w:rPr>
          <w:rFonts w:ascii="Times New Roman" w:hAnsi="Times New Roman" w:eastAsia="Times New Roman"/>
          <w:b/>
          <w:i w:val="0"/>
          <w:color w:val="000000"/>
          <w:sz w:val="28"/>
        </w:rPr>
        <w:t>3. INDEX (TABLE OF CONTENTS)</w:t>
      </w:r>
    </w:p>
    <w:p>
      <w:pPr>
        <w:spacing w:after="160" w:before="0" w:line="360" w:lineRule="auto"/>
        <w:jc w:val="both"/>
      </w:pPr>
      <w:r>
        <w:rPr>
          <w:rFonts w:ascii="Times New Roman" w:hAnsi="Times New Roman" w:eastAsia="Times New Roman"/>
          <w:b w:val="0"/>
          <w:i w:val="0"/>
          <w:color w:val="000000"/>
          <w:sz w:val="24"/>
        </w:rPr>
        <w:t>The report is organized as follows. Page numbers below are indicative and will update after printing.</w:t>
      </w:r>
    </w:p>
    <w:tbl>
      <w:tblPr>
        <w:tblStyle w:val="TableGrid"/>
        <w:tblW w:type="auto" w:w="0"/>
        <w:jc w:val="center"/>
        <w:tblLook w:firstColumn="1" w:firstRow="1" w:lastColumn="0" w:lastRow="0" w:noHBand="0" w:noVBand="1" w:val="04A0"/>
      </w:tblPr>
      <w:tblGrid>
        <w:gridCol w:w="3009"/>
        <w:gridCol w:w="3009"/>
        <w:gridCol w:w="3009"/>
      </w:tblGrid>
      <w:tr>
        <w:tc>
          <w:tcPr>
            <w:tcW w:type="dxa" w:w="1134"/>
            <w:shd w:fill="E7E6E6"/>
          </w:tcPr>
          <w:p>
            <w:pPr>
              <w:jc w:val="center"/>
            </w:pPr>
            <w:r/>
            <w:r>
              <w:rPr>
                <w:rFonts w:ascii="Times New Roman" w:hAnsi="Times New Roman" w:eastAsia="Times New Roman"/>
                <w:b/>
                <w:i w:val="0"/>
                <w:color w:val="000000"/>
                <w:sz w:val="18"/>
              </w:rPr>
              <w:t>S. No.</w:t>
            </w:r>
          </w:p>
        </w:tc>
        <w:tc>
          <w:tcPr>
            <w:tcW w:type="dxa" w:w="6236"/>
            <w:shd w:fill="E7E6E6"/>
          </w:tcPr>
          <w:p>
            <w:pPr>
              <w:jc w:val="center"/>
            </w:pPr>
            <w:r/>
            <w:r>
              <w:rPr>
                <w:rFonts w:ascii="Times New Roman" w:hAnsi="Times New Roman" w:eastAsia="Times New Roman"/>
                <w:b/>
                <w:i w:val="0"/>
                <w:color w:val="000000"/>
                <w:sz w:val="18"/>
              </w:rPr>
              <w:t>Title of the Chapter / Section</w:t>
            </w:r>
          </w:p>
        </w:tc>
        <w:tc>
          <w:tcPr>
            <w:tcW w:type="dxa" w:w="1134"/>
            <w:shd w:fill="E7E6E6"/>
          </w:tcPr>
          <w:p>
            <w:pPr>
              <w:jc w:val="center"/>
            </w:pPr>
            <w:r/>
            <w:r>
              <w:rPr>
                <w:rFonts w:ascii="Times New Roman" w:hAnsi="Times New Roman" w:eastAsia="Times New Roman"/>
                <w:b/>
                <w:i w:val="0"/>
                <w:color w:val="000000"/>
                <w:sz w:val="18"/>
              </w:rPr>
              <w:t>Page</w:t>
            </w:r>
          </w:p>
        </w:tc>
      </w:tr>
      <w:tr>
        <w:tc>
          <w:tcPr>
            <w:tcW w:type="dxa" w:w="1134"/>
          </w:tcPr>
          <w:p>
            <w:pPr>
              <w:jc w:val="left"/>
            </w:pPr>
            <w:r/>
            <w:r>
              <w:rPr>
                <w:rFonts w:ascii="Times New Roman" w:hAnsi="Times New Roman" w:eastAsia="Times New Roman"/>
                <w:b w:val="0"/>
                <w:i w:val="0"/>
                <w:color w:val="000000"/>
                <w:sz w:val="16"/>
              </w:rPr>
              <w:t>1</w:t>
            </w:r>
          </w:p>
        </w:tc>
        <w:tc>
          <w:tcPr>
            <w:tcW w:type="dxa" w:w="6236"/>
          </w:tcPr>
          <w:p>
            <w:pPr>
              <w:jc w:val="left"/>
            </w:pPr>
            <w:r/>
            <w:r>
              <w:rPr>
                <w:rFonts w:ascii="Times New Roman" w:hAnsi="Times New Roman" w:eastAsia="Times New Roman"/>
                <w:b w:val="0"/>
                <w:i w:val="0"/>
                <w:color w:val="000000"/>
                <w:sz w:val="16"/>
              </w:rPr>
              <w:t>Bonafide (Title, Name)</w:t>
            </w:r>
          </w:p>
        </w:tc>
        <w:tc>
          <w:tcPr>
            <w:tcW w:type="dxa" w:w="1134"/>
          </w:tcPr>
          <w:p>
            <w:pPr>
              <w:jc w:val="left"/>
            </w:pPr>
            <w:r/>
            <w:r>
              <w:rPr>
                <w:rFonts w:ascii="Times New Roman" w:hAnsi="Times New Roman" w:eastAsia="Times New Roman"/>
                <w:b w:val="0"/>
                <w:i w:val="0"/>
                <w:color w:val="000000"/>
                <w:sz w:val="16"/>
              </w:rPr>
              <w:t>i</w:t>
            </w:r>
          </w:p>
        </w:tc>
      </w:tr>
      <w:tr>
        <w:tc>
          <w:tcPr>
            <w:tcW w:type="dxa" w:w="1134"/>
          </w:tcPr>
          <w:p>
            <w:pPr>
              <w:jc w:val="left"/>
            </w:pPr>
            <w:r/>
            <w:r>
              <w:rPr>
                <w:rFonts w:ascii="Times New Roman" w:hAnsi="Times New Roman" w:eastAsia="Times New Roman"/>
                <w:b w:val="0"/>
                <w:i w:val="0"/>
                <w:color w:val="000000"/>
                <w:sz w:val="16"/>
              </w:rPr>
              <w:t>2</w:t>
            </w:r>
          </w:p>
        </w:tc>
        <w:tc>
          <w:tcPr>
            <w:tcW w:type="dxa" w:w="6236"/>
          </w:tcPr>
          <w:p>
            <w:pPr>
              <w:jc w:val="left"/>
            </w:pPr>
            <w:r/>
            <w:r>
              <w:rPr>
                <w:rFonts w:ascii="Times New Roman" w:hAnsi="Times New Roman" w:eastAsia="Times New Roman"/>
                <w:b w:val="0"/>
                <w:i w:val="0"/>
                <w:color w:val="000000"/>
                <w:sz w:val="16"/>
              </w:rPr>
              <w:t>Certificate</w:t>
            </w:r>
          </w:p>
        </w:tc>
        <w:tc>
          <w:tcPr>
            <w:tcW w:type="dxa" w:w="1134"/>
          </w:tcPr>
          <w:p>
            <w:pPr>
              <w:jc w:val="left"/>
            </w:pPr>
            <w:r/>
            <w:r>
              <w:rPr>
                <w:rFonts w:ascii="Times New Roman" w:hAnsi="Times New Roman" w:eastAsia="Times New Roman"/>
                <w:b w:val="0"/>
                <w:i w:val="0"/>
                <w:color w:val="000000"/>
                <w:sz w:val="16"/>
              </w:rPr>
              <w:t>ii</w:t>
            </w:r>
          </w:p>
        </w:tc>
      </w:tr>
      <w:tr>
        <w:tc>
          <w:tcPr>
            <w:tcW w:type="dxa" w:w="1134"/>
          </w:tcPr>
          <w:p>
            <w:pPr>
              <w:jc w:val="left"/>
            </w:pPr>
            <w:r/>
            <w:r>
              <w:rPr>
                <w:rFonts w:ascii="Times New Roman" w:hAnsi="Times New Roman" w:eastAsia="Times New Roman"/>
                <w:b w:val="0"/>
                <w:i w:val="0"/>
                <w:color w:val="000000"/>
                <w:sz w:val="16"/>
              </w:rPr>
              <w:t>3</w:t>
            </w:r>
          </w:p>
        </w:tc>
        <w:tc>
          <w:tcPr>
            <w:tcW w:type="dxa" w:w="6236"/>
          </w:tcPr>
          <w:p>
            <w:pPr>
              <w:jc w:val="left"/>
            </w:pPr>
            <w:r/>
            <w:r>
              <w:rPr>
                <w:rFonts w:ascii="Times New Roman" w:hAnsi="Times New Roman" w:eastAsia="Times New Roman"/>
                <w:b w:val="0"/>
                <w:i w:val="0"/>
                <w:color w:val="000000"/>
                <w:sz w:val="16"/>
              </w:rPr>
              <w:t>Index (Table)</w:t>
            </w:r>
          </w:p>
        </w:tc>
        <w:tc>
          <w:tcPr>
            <w:tcW w:type="dxa" w:w="1134"/>
          </w:tcPr>
          <w:p>
            <w:pPr>
              <w:jc w:val="left"/>
            </w:pPr>
            <w:r/>
            <w:r>
              <w:rPr>
                <w:rFonts w:ascii="Times New Roman" w:hAnsi="Times New Roman" w:eastAsia="Times New Roman"/>
                <w:b w:val="0"/>
                <w:i w:val="0"/>
                <w:color w:val="000000"/>
                <w:sz w:val="16"/>
              </w:rPr>
              <w:t>iii</w:t>
            </w:r>
          </w:p>
        </w:tc>
      </w:tr>
      <w:tr>
        <w:tc>
          <w:tcPr>
            <w:tcW w:type="dxa" w:w="1134"/>
          </w:tcPr>
          <w:p>
            <w:pPr>
              <w:jc w:val="left"/>
            </w:pPr>
            <w:r/>
            <w:r>
              <w:rPr>
                <w:rFonts w:ascii="Times New Roman" w:hAnsi="Times New Roman" w:eastAsia="Times New Roman"/>
                <w:b w:val="0"/>
                <w:i w:val="0"/>
                <w:color w:val="000000"/>
                <w:sz w:val="16"/>
              </w:rPr>
              <w:t>4</w:t>
            </w:r>
          </w:p>
        </w:tc>
        <w:tc>
          <w:tcPr>
            <w:tcW w:type="dxa" w:w="6236"/>
          </w:tcPr>
          <w:p>
            <w:pPr>
              <w:jc w:val="left"/>
            </w:pPr>
            <w:r/>
            <w:r>
              <w:rPr>
                <w:rFonts w:ascii="Times New Roman" w:hAnsi="Times New Roman" w:eastAsia="Times New Roman"/>
                <w:b w:val="0"/>
                <w:i w:val="0"/>
                <w:color w:val="000000"/>
                <w:sz w:val="16"/>
              </w:rPr>
              <w:t>Abstract</w:t>
            </w:r>
          </w:p>
        </w:tc>
        <w:tc>
          <w:tcPr>
            <w:tcW w:type="dxa" w:w="1134"/>
          </w:tcPr>
          <w:p>
            <w:pPr>
              <w:jc w:val="left"/>
            </w:pPr>
            <w:r/>
            <w:r>
              <w:rPr>
                <w:rFonts w:ascii="Times New Roman" w:hAnsi="Times New Roman" w:eastAsia="Times New Roman"/>
                <w:b w:val="0"/>
                <w:i w:val="0"/>
                <w:color w:val="000000"/>
                <w:sz w:val="16"/>
              </w:rPr>
              <w:t>1</w:t>
            </w:r>
          </w:p>
        </w:tc>
      </w:tr>
      <w:tr>
        <w:tc>
          <w:tcPr>
            <w:tcW w:type="dxa" w:w="1134"/>
          </w:tcPr>
          <w:p>
            <w:pPr>
              <w:jc w:val="left"/>
            </w:pPr>
            <w:r/>
            <w:r>
              <w:rPr>
                <w:rFonts w:ascii="Times New Roman" w:hAnsi="Times New Roman" w:eastAsia="Times New Roman"/>
                <w:b w:val="0"/>
                <w:i w:val="0"/>
                <w:color w:val="000000"/>
                <w:sz w:val="16"/>
              </w:rPr>
              <w:t>5</w:t>
            </w:r>
          </w:p>
        </w:tc>
        <w:tc>
          <w:tcPr>
            <w:tcW w:type="dxa" w:w="6236"/>
          </w:tcPr>
          <w:p>
            <w:pPr>
              <w:jc w:val="left"/>
            </w:pPr>
            <w:r/>
            <w:r>
              <w:rPr>
                <w:rFonts w:ascii="Times New Roman" w:hAnsi="Times New Roman" w:eastAsia="Times New Roman"/>
                <w:b w:val="0"/>
                <w:i w:val="0"/>
                <w:color w:val="000000"/>
                <w:sz w:val="16"/>
              </w:rPr>
              <w:t>Introduction</w:t>
            </w:r>
          </w:p>
        </w:tc>
        <w:tc>
          <w:tcPr>
            <w:tcW w:type="dxa" w:w="1134"/>
          </w:tcPr>
          <w:p>
            <w:pPr>
              <w:jc w:val="left"/>
            </w:pPr>
            <w:r/>
            <w:r>
              <w:rPr>
                <w:rFonts w:ascii="Times New Roman" w:hAnsi="Times New Roman" w:eastAsia="Times New Roman"/>
                <w:b w:val="0"/>
                <w:i w:val="0"/>
                <w:color w:val="000000"/>
                <w:sz w:val="16"/>
              </w:rPr>
              <w:t>2</w:t>
            </w:r>
          </w:p>
        </w:tc>
      </w:tr>
      <w:tr>
        <w:tc>
          <w:tcPr>
            <w:tcW w:type="dxa" w:w="1134"/>
          </w:tcPr>
          <w:p>
            <w:pPr>
              <w:jc w:val="left"/>
            </w:pPr>
            <w:r/>
            <w:r>
              <w:rPr>
                <w:rFonts w:ascii="Times New Roman" w:hAnsi="Times New Roman" w:eastAsia="Times New Roman"/>
                <w:b w:val="0"/>
                <w:i w:val="0"/>
                <w:color w:val="000000"/>
                <w:sz w:val="16"/>
              </w:rPr>
              <w:t>6</w:t>
            </w:r>
          </w:p>
        </w:tc>
        <w:tc>
          <w:tcPr>
            <w:tcW w:type="dxa" w:w="6236"/>
          </w:tcPr>
          <w:p>
            <w:pPr>
              <w:jc w:val="left"/>
            </w:pPr>
            <w:r/>
            <w:r>
              <w:rPr>
                <w:rFonts w:ascii="Times New Roman" w:hAnsi="Times New Roman" w:eastAsia="Times New Roman"/>
                <w:b w:val="0"/>
                <w:i w:val="0"/>
                <w:color w:val="000000"/>
                <w:sz w:val="16"/>
              </w:rPr>
              <w:t>Literature Review</w:t>
            </w:r>
          </w:p>
        </w:tc>
        <w:tc>
          <w:tcPr>
            <w:tcW w:type="dxa" w:w="1134"/>
          </w:tcPr>
          <w:p>
            <w:pPr>
              <w:jc w:val="left"/>
            </w:pPr>
            <w:r/>
            <w:r>
              <w:rPr>
                <w:rFonts w:ascii="Times New Roman" w:hAnsi="Times New Roman" w:eastAsia="Times New Roman"/>
                <w:b w:val="0"/>
                <w:i w:val="0"/>
                <w:color w:val="000000"/>
                <w:sz w:val="16"/>
              </w:rPr>
              <w:t>5</w:t>
            </w:r>
          </w:p>
        </w:tc>
      </w:tr>
      <w:tr>
        <w:tc>
          <w:tcPr>
            <w:tcW w:type="dxa" w:w="1134"/>
          </w:tcPr>
          <w:p>
            <w:pPr>
              <w:jc w:val="left"/>
            </w:pPr>
            <w:r/>
            <w:r>
              <w:rPr>
                <w:rFonts w:ascii="Times New Roman" w:hAnsi="Times New Roman" w:eastAsia="Times New Roman"/>
                <w:b w:val="0"/>
                <w:i w:val="0"/>
                <w:color w:val="000000"/>
                <w:sz w:val="16"/>
              </w:rPr>
              <w:t>7</w:t>
            </w:r>
          </w:p>
        </w:tc>
        <w:tc>
          <w:tcPr>
            <w:tcW w:type="dxa" w:w="6236"/>
          </w:tcPr>
          <w:p>
            <w:pPr>
              <w:jc w:val="left"/>
            </w:pPr>
            <w:r/>
            <w:r>
              <w:rPr>
                <w:rFonts w:ascii="Times New Roman" w:hAnsi="Times New Roman" w:eastAsia="Times New Roman"/>
                <w:b w:val="0"/>
                <w:i w:val="0"/>
                <w:color w:val="000000"/>
                <w:sz w:val="16"/>
              </w:rPr>
              <w:t>Gaps Identified / Limitations</w:t>
            </w:r>
          </w:p>
        </w:tc>
        <w:tc>
          <w:tcPr>
            <w:tcW w:type="dxa" w:w="1134"/>
          </w:tcPr>
          <w:p>
            <w:pPr>
              <w:jc w:val="left"/>
            </w:pPr>
            <w:r/>
            <w:r>
              <w:rPr>
                <w:rFonts w:ascii="Times New Roman" w:hAnsi="Times New Roman" w:eastAsia="Times New Roman"/>
                <w:b w:val="0"/>
                <w:i w:val="0"/>
                <w:color w:val="000000"/>
                <w:sz w:val="16"/>
              </w:rPr>
              <w:t>9</w:t>
            </w:r>
          </w:p>
        </w:tc>
      </w:tr>
      <w:tr>
        <w:tc>
          <w:tcPr>
            <w:tcW w:type="dxa" w:w="1134"/>
          </w:tcPr>
          <w:p>
            <w:pPr>
              <w:jc w:val="left"/>
            </w:pPr>
            <w:r/>
            <w:r>
              <w:rPr>
                <w:rFonts w:ascii="Times New Roman" w:hAnsi="Times New Roman" w:eastAsia="Times New Roman"/>
                <w:b w:val="0"/>
                <w:i w:val="0"/>
                <w:color w:val="000000"/>
                <w:sz w:val="16"/>
              </w:rPr>
              <w:t>8</w:t>
            </w:r>
          </w:p>
        </w:tc>
        <w:tc>
          <w:tcPr>
            <w:tcW w:type="dxa" w:w="6236"/>
          </w:tcPr>
          <w:p>
            <w:pPr>
              <w:jc w:val="left"/>
            </w:pPr>
            <w:r/>
            <w:r>
              <w:rPr>
                <w:rFonts w:ascii="Times New Roman" w:hAnsi="Times New Roman" w:eastAsia="Times New Roman"/>
                <w:b w:val="0"/>
                <w:i w:val="0"/>
                <w:color w:val="000000"/>
                <w:sz w:val="16"/>
              </w:rPr>
              <w:t>Modules</w:t>
            </w:r>
          </w:p>
        </w:tc>
        <w:tc>
          <w:tcPr>
            <w:tcW w:type="dxa" w:w="1134"/>
          </w:tcPr>
          <w:p>
            <w:pPr>
              <w:jc w:val="left"/>
            </w:pPr>
            <w:r/>
            <w:r>
              <w:rPr>
                <w:rFonts w:ascii="Times New Roman" w:hAnsi="Times New Roman" w:eastAsia="Times New Roman"/>
                <w:b w:val="0"/>
                <w:i w:val="0"/>
                <w:color w:val="000000"/>
                <w:sz w:val="16"/>
              </w:rPr>
              <w:t>11</w:t>
            </w:r>
          </w:p>
        </w:tc>
      </w:tr>
      <w:tr>
        <w:tc>
          <w:tcPr>
            <w:tcW w:type="dxa" w:w="1134"/>
          </w:tcPr>
          <w:p>
            <w:pPr>
              <w:jc w:val="left"/>
            </w:pPr>
            <w:r/>
            <w:r>
              <w:rPr>
                <w:rFonts w:ascii="Times New Roman" w:hAnsi="Times New Roman" w:eastAsia="Times New Roman"/>
                <w:b w:val="0"/>
                <w:i w:val="0"/>
                <w:color w:val="000000"/>
                <w:sz w:val="16"/>
              </w:rPr>
              <w:t>9</w:t>
            </w:r>
          </w:p>
        </w:tc>
        <w:tc>
          <w:tcPr>
            <w:tcW w:type="dxa" w:w="6236"/>
          </w:tcPr>
          <w:p>
            <w:pPr>
              <w:jc w:val="left"/>
            </w:pPr>
            <w:r/>
            <w:r>
              <w:rPr>
                <w:rFonts w:ascii="Times New Roman" w:hAnsi="Times New Roman" w:eastAsia="Times New Roman"/>
                <w:b w:val="0"/>
                <w:i w:val="0"/>
                <w:color w:val="000000"/>
                <w:sz w:val="16"/>
              </w:rPr>
              <w:t>Screenshots — Development Steps &amp; Project Execution Flow</w:t>
            </w:r>
          </w:p>
        </w:tc>
        <w:tc>
          <w:tcPr>
            <w:tcW w:type="dxa" w:w="1134"/>
          </w:tcPr>
          <w:p>
            <w:pPr>
              <w:jc w:val="left"/>
            </w:pPr>
            <w:r/>
            <w:r>
              <w:rPr>
                <w:rFonts w:ascii="Times New Roman" w:hAnsi="Times New Roman" w:eastAsia="Times New Roman"/>
                <w:b w:val="0"/>
                <w:i w:val="0"/>
                <w:color w:val="000000"/>
                <w:sz w:val="16"/>
              </w:rPr>
              <w:t>16</w:t>
            </w:r>
          </w:p>
        </w:tc>
      </w:tr>
      <w:tr>
        <w:tc>
          <w:tcPr>
            <w:tcW w:type="dxa" w:w="1134"/>
          </w:tcPr>
          <w:p>
            <w:pPr>
              <w:jc w:val="left"/>
            </w:pPr>
            <w:r/>
            <w:r>
              <w:rPr>
                <w:rFonts w:ascii="Times New Roman" w:hAnsi="Times New Roman" w:eastAsia="Times New Roman"/>
                <w:b w:val="0"/>
                <w:i w:val="0"/>
                <w:color w:val="000000"/>
                <w:sz w:val="16"/>
              </w:rPr>
              <w:t>10</w:t>
            </w:r>
          </w:p>
        </w:tc>
        <w:tc>
          <w:tcPr>
            <w:tcW w:type="dxa" w:w="6236"/>
          </w:tcPr>
          <w:p>
            <w:pPr>
              <w:jc w:val="left"/>
            </w:pPr>
            <w:r/>
            <w:r>
              <w:rPr>
                <w:rFonts w:ascii="Times New Roman" w:hAnsi="Times New Roman" w:eastAsia="Times New Roman"/>
                <w:b w:val="0"/>
                <w:i w:val="0"/>
                <w:color w:val="000000"/>
                <w:sz w:val="16"/>
              </w:rPr>
              <w:t>Graphs</w:t>
            </w:r>
          </w:p>
        </w:tc>
        <w:tc>
          <w:tcPr>
            <w:tcW w:type="dxa" w:w="1134"/>
          </w:tcPr>
          <w:p>
            <w:pPr>
              <w:jc w:val="left"/>
            </w:pPr>
            <w:r/>
            <w:r>
              <w:rPr>
                <w:rFonts w:ascii="Times New Roman" w:hAnsi="Times New Roman" w:eastAsia="Times New Roman"/>
                <w:b w:val="0"/>
                <w:i w:val="0"/>
                <w:color w:val="000000"/>
                <w:sz w:val="16"/>
              </w:rPr>
              <w:t>28</w:t>
            </w:r>
          </w:p>
        </w:tc>
      </w:tr>
      <w:tr>
        <w:tc>
          <w:tcPr>
            <w:tcW w:type="dxa" w:w="1134"/>
          </w:tcPr>
          <w:p>
            <w:pPr>
              <w:jc w:val="left"/>
            </w:pPr>
            <w:r/>
            <w:r>
              <w:rPr>
                <w:rFonts w:ascii="Times New Roman" w:hAnsi="Times New Roman" w:eastAsia="Times New Roman"/>
                <w:b w:val="0"/>
                <w:i w:val="0"/>
                <w:color w:val="000000"/>
                <w:sz w:val="16"/>
              </w:rPr>
              <w:t>11</w:t>
            </w:r>
          </w:p>
        </w:tc>
        <w:tc>
          <w:tcPr>
            <w:tcW w:type="dxa" w:w="6236"/>
          </w:tcPr>
          <w:p>
            <w:pPr>
              <w:jc w:val="left"/>
            </w:pPr>
            <w:r/>
            <w:r>
              <w:rPr>
                <w:rFonts w:ascii="Times New Roman" w:hAnsi="Times New Roman" w:eastAsia="Times New Roman"/>
                <w:b w:val="0"/>
                <w:i w:val="0"/>
                <w:color w:val="000000"/>
                <w:sz w:val="16"/>
              </w:rPr>
              <w:t>Conclusion</w:t>
            </w:r>
          </w:p>
        </w:tc>
        <w:tc>
          <w:tcPr>
            <w:tcW w:type="dxa" w:w="1134"/>
          </w:tcPr>
          <w:p>
            <w:pPr>
              <w:jc w:val="left"/>
            </w:pPr>
            <w:r/>
            <w:r>
              <w:rPr>
                <w:rFonts w:ascii="Times New Roman" w:hAnsi="Times New Roman" w:eastAsia="Times New Roman"/>
                <w:b w:val="0"/>
                <w:i w:val="0"/>
                <w:color w:val="000000"/>
                <w:sz w:val="16"/>
              </w:rPr>
              <w:t>31</w:t>
            </w:r>
          </w:p>
        </w:tc>
      </w:tr>
      <w:tr>
        <w:tc>
          <w:tcPr>
            <w:tcW w:type="dxa" w:w="1134"/>
          </w:tcPr>
          <w:p>
            <w:pPr>
              <w:jc w:val="left"/>
            </w:pPr>
            <w:r/>
            <w:r>
              <w:rPr>
                <w:rFonts w:ascii="Times New Roman" w:hAnsi="Times New Roman" w:eastAsia="Times New Roman"/>
                <w:b w:val="0"/>
                <w:i w:val="0"/>
                <w:color w:val="000000"/>
                <w:sz w:val="16"/>
              </w:rPr>
              <w:t>12</w:t>
            </w:r>
          </w:p>
        </w:tc>
        <w:tc>
          <w:tcPr>
            <w:tcW w:type="dxa" w:w="6236"/>
          </w:tcPr>
          <w:p>
            <w:pPr>
              <w:jc w:val="left"/>
            </w:pPr>
            <w:r/>
            <w:r>
              <w:rPr>
                <w:rFonts w:ascii="Times New Roman" w:hAnsi="Times New Roman" w:eastAsia="Times New Roman"/>
                <w:b w:val="0"/>
                <w:i w:val="0"/>
                <w:color w:val="000000"/>
                <w:sz w:val="16"/>
              </w:rPr>
              <w:t>Future Work</w:t>
            </w:r>
          </w:p>
        </w:tc>
        <w:tc>
          <w:tcPr>
            <w:tcW w:type="dxa" w:w="1134"/>
          </w:tcPr>
          <w:p>
            <w:pPr>
              <w:jc w:val="left"/>
            </w:pPr>
            <w:r/>
            <w:r>
              <w:rPr>
                <w:rFonts w:ascii="Times New Roman" w:hAnsi="Times New Roman" w:eastAsia="Times New Roman"/>
                <w:b w:val="0"/>
                <w:i w:val="0"/>
                <w:color w:val="000000"/>
                <w:sz w:val="16"/>
              </w:rPr>
              <w:t>32</w:t>
            </w:r>
          </w:p>
        </w:tc>
      </w:tr>
      <w:tr>
        <w:tc>
          <w:tcPr>
            <w:tcW w:type="dxa" w:w="1134"/>
          </w:tcPr>
          <w:p>
            <w:pPr>
              <w:jc w:val="left"/>
            </w:pPr>
            <w:r/>
            <w:r>
              <w:rPr>
                <w:rFonts w:ascii="Times New Roman" w:hAnsi="Times New Roman" w:eastAsia="Times New Roman"/>
                <w:b w:val="0"/>
                <w:i w:val="0"/>
                <w:color w:val="000000"/>
                <w:sz w:val="16"/>
              </w:rPr>
              <w:t>13</w:t>
            </w:r>
          </w:p>
        </w:tc>
        <w:tc>
          <w:tcPr>
            <w:tcW w:type="dxa" w:w="6236"/>
          </w:tcPr>
          <w:p>
            <w:pPr>
              <w:jc w:val="left"/>
            </w:pPr>
            <w:r/>
            <w:r>
              <w:rPr>
                <w:rFonts w:ascii="Times New Roman" w:hAnsi="Times New Roman" w:eastAsia="Times New Roman"/>
                <w:b w:val="0"/>
                <w:i w:val="0"/>
                <w:color w:val="000000"/>
                <w:sz w:val="16"/>
              </w:rPr>
              <w:t>References</w:t>
            </w:r>
          </w:p>
        </w:tc>
        <w:tc>
          <w:tcPr>
            <w:tcW w:type="dxa" w:w="1134"/>
          </w:tcPr>
          <w:p>
            <w:pPr>
              <w:jc w:val="left"/>
            </w:pPr>
            <w:r/>
            <w:r>
              <w:rPr>
                <w:rFonts w:ascii="Times New Roman" w:hAnsi="Times New Roman" w:eastAsia="Times New Roman"/>
                <w:b w:val="0"/>
                <w:i w:val="0"/>
                <w:color w:val="000000"/>
                <w:sz w:val="16"/>
              </w:rPr>
              <w:t>33</w:t>
            </w:r>
          </w:p>
        </w:tc>
      </w:tr>
      <w:tr>
        <w:tc>
          <w:tcPr>
            <w:tcW w:type="dxa" w:w="1134"/>
          </w:tcPr>
          <w:p>
            <w:pPr>
              <w:jc w:val="left"/>
            </w:pPr>
            <w:r/>
            <w:r>
              <w:rPr>
                <w:rFonts w:ascii="Times New Roman" w:hAnsi="Times New Roman" w:eastAsia="Times New Roman"/>
                <w:b w:val="0"/>
                <w:i w:val="0"/>
                <w:color w:val="000000"/>
                <w:sz w:val="16"/>
              </w:rPr>
              <w:t>A</w:t>
            </w:r>
          </w:p>
        </w:tc>
        <w:tc>
          <w:tcPr>
            <w:tcW w:type="dxa" w:w="6236"/>
          </w:tcPr>
          <w:p>
            <w:pPr>
              <w:jc w:val="left"/>
            </w:pPr>
            <w:r/>
            <w:r>
              <w:rPr>
                <w:rFonts w:ascii="Times New Roman" w:hAnsi="Times New Roman" w:eastAsia="Times New Roman"/>
                <w:b w:val="0"/>
                <w:i w:val="0"/>
                <w:color w:val="000000"/>
                <w:sz w:val="16"/>
              </w:rPr>
              <w:t>Appendix A — AWS Services Used</w:t>
            </w:r>
          </w:p>
        </w:tc>
        <w:tc>
          <w:tcPr>
            <w:tcW w:type="dxa" w:w="1134"/>
          </w:tcPr>
          <w:p>
            <w:pPr>
              <w:jc w:val="left"/>
            </w:pPr>
            <w:r/>
            <w:r>
              <w:rPr>
                <w:rFonts w:ascii="Times New Roman" w:hAnsi="Times New Roman" w:eastAsia="Times New Roman"/>
                <w:b w:val="0"/>
                <w:i w:val="0"/>
                <w:color w:val="000000"/>
                <w:sz w:val="16"/>
              </w:rPr>
              <w:t>35</w:t>
            </w:r>
          </w:p>
        </w:tc>
      </w:tr>
      <w:tr>
        <w:tc>
          <w:tcPr>
            <w:tcW w:type="dxa" w:w="1134"/>
          </w:tcPr>
          <w:p>
            <w:pPr>
              <w:jc w:val="left"/>
            </w:pPr>
            <w:r/>
            <w:r>
              <w:rPr>
                <w:rFonts w:ascii="Times New Roman" w:hAnsi="Times New Roman" w:eastAsia="Times New Roman"/>
                <w:b w:val="0"/>
                <w:i w:val="0"/>
                <w:color w:val="000000"/>
                <w:sz w:val="16"/>
              </w:rPr>
              <w:t>B</w:t>
            </w:r>
          </w:p>
        </w:tc>
        <w:tc>
          <w:tcPr>
            <w:tcW w:type="dxa" w:w="6236"/>
          </w:tcPr>
          <w:p>
            <w:pPr>
              <w:jc w:val="left"/>
            </w:pPr>
            <w:r/>
            <w:r>
              <w:rPr>
                <w:rFonts w:ascii="Times New Roman" w:hAnsi="Times New Roman" w:eastAsia="Times New Roman"/>
                <w:b w:val="0"/>
                <w:i w:val="0"/>
                <w:color w:val="000000"/>
                <w:sz w:val="16"/>
              </w:rPr>
              <w:t>Appendix B — Local Execution and Planned AWS Deploy</w:t>
            </w:r>
          </w:p>
        </w:tc>
        <w:tc>
          <w:tcPr>
            <w:tcW w:type="dxa" w:w="1134"/>
          </w:tcPr>
          <w:p>
            <w:pPr>
              <w:jc w:val="left"/>
            </w:pPr>
            <w:r/>
            <w:r>
              <w:rPr>
                <w:rFonts w:ascii="Times New Roman" w:hAnsi="Times New Roman" w:eastAsia="Times New Roman"/>
                <w:b w:val="0"/>
                <w:i w:val="0"/>
                <w:color w:val="000000"/>
                <w:sz w:val="16"/>
              </w:rPr>
              <w:t>37</w:t>
            </w:r>
          </w:p>
        </w:tc>
      </w:tr>
    </w:tbl>
    <w:p/>
    <w:p>
      <w:pPr>
        <w:spacing w:after="160" w:before="0" w:line="360" w:lineRule="auto"/>
        <w:jc w:val="left"/>
      </w:pPr>
      <w:r>
        <w:rPr>
          <w:rFonts w:ascii="Times New Roman" w:hAnsi="Times New Roman" w:eastAsia="Times New Roman"/>
          <w:b/>
          <w:i w:val="0"/>
          <w:color w:val="000000"/>
          <w:sz w:val="24"/>
        </w:rPr>
        <w:t>List of Figures</w:t>
      </w:r>
    </w:p>
    <w:tbl>
      <w:tblPr>
        <w:tblStyle w:val="TableGrid"/>
        <w:tblW w:type="auto" w:w="0"/>
        <w:jc w:val="center"/>
        <w:tblLook w:firstColumn="1" w:firstRow="1" w:lastColumn="0" w:lastRow="0" w:noHBand="0" w:noVBand="1" w:val="04A0"/>
      </w:tblPr>
      <w:tblGrid>
        <w:gridCol w:w="4513"/>
        <w:gridCol w:w="4513"/>
      </w:tblGrid>
      <w:tr>
        <w:tc>
          <w:tcPr>
            <w:tcW w:type="dxa" w:w="1417"/>
            <w:shd w:fill="E7E6E6"/>
          </w:tcPr>
          <w:p>
            <w:pPr>
              <w:jc w:val="center"/>
            </w:pPr>
            <w:r/>
            <w:r>
              <w:rPr>
                <w:rFonts w:ascii="Times New Roman" w:hAnsi="Times New Roman" w:eastAsia="Times New Roman"/>
                <w:b/>
                <w:i w:val="0"/>
                <w:color w:val="000000"/>
                <w:sz w:val="18"/>
              </w:rPr>
              <w:t>Fig. No.</w:t>
            </w:r>
          </w:p>
        </w:tc>
        <w:tc>
          <w:tcPr>
            <w:tcW w:type="dxa" w:w="7087"/>
            <w:shd w:fill="E7E6E6"/>
          </w:tcPr>
          <w:p>
            <w:pPr>
              <w:jc w:val="center"/>
            </w:pPr>
            <w:r/>
            <w:r>
              <w:rPr>
                <w:rFonts w:ascii="Times New Roman" w:hAnsi="Times New Roman" w:eastAsia="Times New Roman"/>
                <w:b/>
                <w:i w:val="0"/>
                <w:color w:val="000000"/>
                <w:sz w:val="18"/>
              </w:rPr>
              <w:t>Description</w:t>
            </w:r>
          </w:p>
        </w:tc>
      </w:tr>
      <w:tr>
        <w:tc>
          <w:tcPr>
            <w:tcW w:type="dxa" w:w="1417"/>
          </w:tcPr>
          <w:p>
            <w:pPr>
              <w:jc w:val="left"/>
            </w:pPr>
            <w:r/>
            <w:r>
              <w:rPr>
                <w:rFonts w:ascii="Times New Roman" w:hAnsi="Times New Roman" w:eastAsia="Times New Roman"/>
                <w:b w:val="0"/>
                <w:i w:val="0"/>
                <w:color w:val="000000"/>
                <w:sz w:val="16"/>
              </w:rPr>
              <w:t>1</w:t>
            </w:r>
          </w:p>
        </w:tc>
        <w:tc>
          <w:tcPr>
            <w:tcW w:type="dxa" w:w="7087"/>
          </w:tcPr>
          <w:p>
            <w:pPr>
              <w:jc w:val="left"/>
            </w:pPr>
            <w:r/>
            <w:r>
              <w:rPr>
                <w:rFonts w:ascii="Times New Roman" w:hAnsi="Times New Roman" w:eastAsia="Times New Roman"/>
                <w:b w:val="0"/>
                <w:i w:val="0"/>
                <w:color w:val="000000"/>
                <w:sz w:val="16"/>
              </w:rPr>
              <w:t>Operational flow of RescueRoute Chennai</w:t>
            </w:r>
          </w:p>
        </w:tc>
      </w:tr>
      <w:tr>
        <w:tc>
          <w:tcPr>
            <w:tcW w:type="dxa" w:w="1417"/>
          </w:tcPr>
          <w:p>
            <w:pPr>
              <w:jc w:val="left"/>
            </w:pPr>
            <w:r/>
            <w:r>
              <w:rPr>
                <w:rFonts w:ascii="Times New Roman" w:hAnsi="Times New Roman" w:eastAsia="Times New Roman"/>
                <w:b w:val="0"/>
                <w:i w:val="0"/>
                <w:color w:val="000000"/>
                <w:sz w:val="16"/>
              </w:rPr>
              <w:t>2</w:t>
            </w:r>
          </w:p>
        </w:tc>
        <w:tc>
          <w:tcPr>
            <w:tcW w:type="dxa" w:w="7087"/>
          </w:tcPr>
          <w:p>
            <w:pPr>
              <w:jc w:val="left"/>
            </w:pPr>
            <w:r/>
            <w:r>
              <w:rPr>
                <w:rFonts w:ascii="Times New Roman" w:hAnsi="Times New Roman" w:eastAsia="Times New Roman"/>
                <w:b w:val="0"/>
                <w:i w:val="0"/>
                <w:color w:val="000000"/>
                <w:sz w:val="16"/>
              </w:rPr>
              <w:t>AWS deployment architecture (planned / SAM template)</w:t>
            </w:r>
          </w:p>
        </w:tc>
      </w:tr>
      <w:tr>
        <w:tc>
          <w:tcPr>
            <w:tcW w:type="dxa" w:w="1417"/>
          </w:tcPr>
          <w:p>
            <w:pPr>
              <w:jc w:val="left"/>
            </w:pPr>
            <w:r/>
            <w:r>
              <w:rPr>
                <w:rFonts w:ascii="Times New Roman" w:hAnsi="Times New Roman" w:eastAsia="Times New Roman"/>
                <w:b w:val="0"/>
                <w:i w:val="0"/>
                <w:color w:val="000000"/>
                <w:sz w:val="16"/>
              </w:rPr>
              <w:t>3</w:t>
            </w:r>
          </w:p>
        </w:tc>
        <w:tc>
          <w:tcPr>
            <w:tcW w:type="dxa" w:w="7087"/>
          </w:tcPr>
          <w:p>
            <w:pPr>
              <w:jc w:val="left"/>
            </w:pPr>
            <w:r/>
            <w:r>
              <w:rPr>
                <w:rFonts w:ascii="Times New Roman" w:hAnsi="Times New Roman" w:eastAsia="Times New Roman"/>
                <w:b w:val="0"/>
                <w:i w:val="0"/>
                <w:color w:val="000000"/>
                <w:sz w:val="16"/>
              </w:rPr>
              <w:t>Project development pipeline (how the system was built)</w:t>
            </w:r>
          </w:p>
        </w:tc>
      </w:tr>
      <w:tr>
        <w:tc>
          <w:tcPr>
            <w:tcW w:type="dxa" w:w="1417"/>
          </w:tcPr>
          <w:p>
            <w:pPr>
              <w:jc w:val="left"/>
            </w:pPr>
            <w:r/>
            <w:r>
              <w:rPr>
                <w:rFonts w:ascii="Times New Roman" w:hAnsi="Times New Roman" w:eastAsia="Times New Roman"/>
                <w:b w:val="0"/>
                <w:i w:val="0"/>
                <w:color w:val="000000"/>
                <w:sz w:val="16"/>
              </w:rPr>
              <w:t>4</w:t>
            </w:r>
          </w:p>
        </w:tc>
        <w:tc>
          <w:tcPr>
            <w:tcW w:type="dxa" w:w="7087"/>
          </w:tcPr>
          <w:p>
            <w:pPr>
              <w:jc w:val="left"/>
            </w:pPr>
            <w:r/>
            <w:r>
              <w:rPr>
                <w:rFonts w:ascii="Times New Roman" w:hAnsi="Times New Roman" w:eastAsia="Times New Roman"/>
                <w:b w:val="0"/>
                <w:i w:val="0"/>
                <w:color w:val="000000"/>
                <w:sz w:val="16"/>
              </w:rPr>
              <w:t>Repository structure snapshot</w:t>
            </w:r>
          </w:p>
        </w:tc>
      </w:tr>
      <w:tr>
        <w:tc>
          <w:tcPr>
            <w:tcW w:type="dxa" w:w="1417"/>
          </w:tcPr>
          <w:p>
            <w:pPr>
              <w:jc w:val="left"/>
            </w:pPr>
            <w:r/>
            <w:r>
              <w:rPr>
                <w:rFonts w:ascii="Times New Roman" w:hAnsi="Times New Roman" w:eastAsia="Times New Roman"/>
                <w:b w:val="0"/>
                <w:i w:val="0"/>
                <w:color w:val="000000"/>
                <w:sz w:val="16"/>
              </w:rPr>
              <w:t>5</w:t>
            </w:r>
          </w:p>
        </w:tc>
        <w:tc>
          <w:tcPr>
            <w:tcW w:type="dxa" w:w="7087"/>
          </w:tcPr>
          <w:p>
            <w:pPr>
              <w:jc w:val="left"/>
            </w:pPr>
            <w:r/>
            <w:r>
              <w:rPr>
                <w:rFonts w:ascii="Times New Roman" w:hAnsi="Times New Roman" w:eastAsia="Times New Roman"/>
                <w:b w:val="0"/>
                <w:i w:val="0"/>
                <w:color w:val="000000"/>
                <w:sz w:val="16"/>
              </w:rPr>
              <w:t>Step 1 — Dispatch console loaded</w:t>
            </w:r>
          </w:p>
        </w:tc>
      </w:tr>
      <w:tr>
        <w:tc>
          <w:tcPr>
            <w:tcW w:type="dxa" w:w="1417"/>
          </w:tcPr>
          <w:p>
            <w:pPr>
              <w:jc w:val="left"/>
            </w:pPr>
            <w:r/>
            <w:r>
              <w:rPr>
                <w:rFonts w:ascii="Times New Roman" w:hAnsi="Times New Roman" w:eastAsia="Times New Roman"/>
                <w:b w:val="0"/>
                <w:i w:val="0"/>
                <w:color w:val="000000"/>
                <w:sz w:val="16"/>
              </w:rPr>
              <w:t>6</w:t>
            </w:r>
          </w:p>
        </w:tc>
        <w:tc>
          <w:tcPr>
            <w:tcW w:type="dxa" w:w="7087"/>
          </w:tcPr>
          <w:p>
            <w:pPr>
              <w:jc w:val="left"/>
            </w:pPr>
            <w:r/>
            <w:r>
              <w:rPr>
                <w:rFonts w:ascii="Times New Roman" w:hAnsi="Times New Roman" w:eastAsia="Times New Roman"/>
                <w:b w:val="0"/>
                <w:i w:val="0"/>
                <w:color w:val="000000"/>
                <w:sz w:val="16"/>
              </w:rPr>
              <w:t>Step 2 — Pickup neighborhood selected</w:t>
            </w:r>
          </w:p>
        </w:tc>
      </w:tr>
      <w:tr>
        <w:tc>
          <w:tcPr>
            <w:tcW w:type="dxa" w:w="1417"/>
          </w:tcPr>
          <w:p>
            <w:pPr>
              <w:jc w:val="left"/>
            </w:pPr>
            <w:r/>
            <w:r>
              <w:rPr>
                <w:rFonts w:ascii="Times New Roman" w:hAnsi="Times New Roman" w:eastAsia="Times New Roman"/>
                <w:b w:val="0"/>
                <w:i w:val="0"/>
                <w:color w:val="000000"/>
                <w:sz w:val="16"/>
              </w:rPr>
              <w:t>7</w:t>
            </w:r>
          </w:p>
        </w:tc>
        <w:tc>
          <w:tcPr>
            <w:tcW w:type="dxa" w:w="7087"/>
          </w:tcPr>
          <w:p>
            <w:pPr>
              <w:jc w:val="left"/>
            </w:pPr>
            <w:r/>
            <w:r>
              <w:rPr>
                <w:rFonts w:ascii="Times New Roman" w:hAnsi="Times New Roman" w:eastAsia="Times New Roman"/>
                <w:b w:val="0"/>
                <w:i w:val="0"/>
                <w:color w:val="000000"/>
                <w:sz w:val="16"/>
              </w:rPr>
              <w:t>Step 3 — Emergency / traffic parameters</w:t>
            </w:r>
          </w:p>
        </w:tc>
      </w:tr>
      <w:tr>
        <w:tc>
          <w:tcPr>
            <w:tcW w:type="dxa" w:w="1417"/>
          </w:tcPr>
          <w:p>
            <w:pPr>
              <w:jc w:val="left"/>
            </w:pPr>
            <w:r/>
            <w:r>
              <w:rPr>
                <w:rFonts w:ascii="Times New Roman" w:hAnsi="Times New Roman" w:eastAsia="Times New Roman"/>
                <w:b w:val="0"/>
                <w:i w:val="0"/>
                <w:color w:val="000000"/>
                <w:sz w:val="16"/>
              </w:rPr>
              <w:t>8</w:t>
            </w:r>
          </w:p>
        </w:tc>
        <w:tc>
          <w:tcPr>
            <w:tcW w:type="dxa" w:w="7087"/>
          </w:tcPr>
          <w:p>
            <w:pPr>
              <w:jc w:val="left"/>
            </w:pPr>
            <w:r/>
            <w:r>
              <w:rPr>
                <w:rFonts w:ascii="Times New Roman" w:hAnsi="Times New Roman" w:eastAsia="Times New Roman"/>
                <w:b w:val="0"/>
                <w:i w:val="0"/>
                <w:color w:val="000000"/>
                <w:sz w:val="16"/>
              </w:rPr>
              <w:t>Step 4 — Route calculated on Chennai map</w:t>
            </w:r>
          </w:p>
        </w:tc>
      </w:tr>
      <w:tr>
        <w:tc>
          <w:tcPr>
            <w:tcW w:type="dxa" w:w="1417"/>
          </w:tcPr>
          <w:p>
            <w:pPr>
              <w:jc w:val="left"/>
            </w:pPr>
            <w:r/>
            <w:r>
              <w:rPr>
                <w:rFonts w:ascii="Times New Roman" w:hAnsi="Times New Roman" w:eastAsia="Times New Roman"/>
                <w:b w:val="0"/>
                <w:i w:val="0"/>
                <w:color w:val="000000"/>
                <w:sz w:val="16"/>
              </w:rPr>
              <w:t>9</w:t>
            </w:r>
          </w:p>
        </w:tc>
        <w:tc>
          <w:tcPr>
            <w:tcW w:type="dxa" w:w="7087"/>
          </w:tcPr>
          <w:p>
            <w:pPr>
              <w:jc w:val="left"/>
            </w:pPr>
            <w:r/>
            <w:r>
              <w:rPr>
                <w:rFonts w:ascii="Times New Roman" w:hAnsi="Times New Roman" w:eastAsia="Times New Roman"/>
                <w:b w:val="0"/>
                <w:i w:val="0"/>
                <w:color w:val="000000"/>
                <w:sz w:val="16"/>
              </w:rPr>
              <w:t>Step 5 — Suggested hospitals ranked</w:t>
            </w:r>
          </w:p>
        </w:tc>
      </w:tr>
      <w:tr>
        <w:tc>
          <w:tcPr>
            <w:tcW w:type="dxa" w:w="1417"/>
          </w:tcPr>
          <w:p>
            <w:pPr>
              <w:jc w:val="left"/>
            </w:pPr>
            <w:r/>
            <w:r>
              <w:rPr>
                <w:rFonts w:ascii="Times New Roman" w:hAnsi="Times New Roman" w:eastAsia="Times New Roman"/>
                <w:b w:val="0"/>
                <w:i w:val="0"/>
                <w:color w:val="000000"/>
                <w:sz w:val="16"/>
              </w:rPr>
              <w:t>10</w:t>
            </w:r>
          </w:p>
        </w:tc>
        <w:tc>
          <w:tcPr>
            <w:tcW w:type="dxa" w:w="7087"/>
          </w:tcPr>
          <w:p>
            <w:pPr>
              <w:jc w:val="left"/>
            </w:pPr>
            <w:r/>
            <w:r>
              <w:rPr>
                <w:rFonts w:ascii="Times New Roman" w:hAnsi="Times New Roman" w:eastAsia="Times New Roman"/>
                <w:b w:val="0"/>
                <w:i w:val="0"/>
                <w:color w:val="000000"/>
                <w:sz w:val="16"/>
              </w:rPr>
              <w:t>Step 6 — Active journey after Dispatch</w:t>
            </w:r>
          </w:p>
        </w:tc>
      </w:tr>
      <w:tr>
        <w:tc>
          <w:tcPr>
            <w:tcW w:type="dxa" w:w="1417"/>
          </w:tcPr>
          <w:p>
            <w:pPr>
              <w:jc w:val="left"/>
            </w:pPr>
            <w:r/>
            <w:r>
              <w:rPr>
                <w:rFonts w:ascii="Times New Roman" w:hAnsi="Times New Roman" w:eastAsia="Times New Roman"/>
                <w:b w:val="0"/>
                <w:i w:val="0"/>
                <w:color w:val="000000"/>
                <w:sz w:val="16"/>
              </w:rPr>
              <w:t>11</w:t>
            </w:r>
          </w:p>
        </w:tc>
        <w:tc>
          <w:tcPr>
            <w:tcW w:type="dxa" w:w="7087"/>
          </w:tcPr>
          <w:p>
            <w:pPr>
              <w:jc w:val="left"/>
            </w:pPr>
            <w:r/>
            <w:r>
              <w:rPr>
                <w:rFonts w:ascii="Times New Roman" w:hAnsi="Times New Roman" w:eastAsia="Times New Roman"/>
                <w:b w:val="0"/>
                <w:i w:val="0"/>
                <w:color w:val="000000"/>
                <w:sz w:val="16"/>
              </w:rPr>
              <w:t>Step 7 — Map path / GPS progress</w:t>
            </w:r>
          </w:p>
        </w:tc>
      </w:tr>
      <w:tr>
        <w:tc>
          <w:tcPr>
            <w:tcW w:type="dxa" w:w="1417"/>
          </w:tcPr>
          <w:p>
            <w:pPr>
              <w:jc w:val="left"/>
            </w:pPr>
            <w:r/>
            <w:r>
              <w:rPr>
                <w:rFonts w:ascii="Times New Roman" w:hAnsi="Times New Roman" w:eastAsia="Times New Roman"/>
                <w:b w:val="0"/>
                <w:i w:val="0"/>
                <w:color w:val="000000"/>
                <w:sz w:val="16"/>
              </w:rPr>
              <w:t>12</w:t>
            </w:r>
          </w:p>
        </w:tc>
        <w:tc>
          <w:tcPr>
            <w:tcW w:type="dxa" w:w="7087"/>
          </w:tcPr>
          <w:p>
            <w:pPr>
              <w:jc w:val="left"/>
            </w:pPr>
            <w:r/>
            <w:r>
              <w:rPr>
                <w:rFonts w:ascii="Times New Roman" w:hAnsi="Times New Roman" w:eastAsia="Times New Roman"/>
                <w:b w:val="0"/>
                <w:i w:val="0"/>
                <w:color w:val="000000"/>
                <w:sz w:val="16"/>
              </w:rPr>
              <w:t>Step 8 — Hospital operations board</w:t>
            </w:r>
          </w:p>
        </w:tc>
      </w:tr>
      <w:tr>
        <w:tc>
          <w:tcPr>
            <w:tcW w:type="dxa" w:w="1417"/>
          </w:tcPr>
          <w:p>
            <w:pPr>
              <w:jc w:val="left"/>
            </w:pPr>
            <w:r/>
            <w:r>
              <w:rPr>
                <w:rFonts w:ascii="Times New Roman" w:hAnsi="Times New Roman" w:eastAsia="Times New Roman"/>
                <w:b w:val="0"/>
                <w:i w:val="0"/>
                <w:color w:val="000000"/>
                <w:sz w:val="16"/>
              </w:rPr>
              <w:t>13</w:t>
            </w:r>
          </w:p>
        </w:tc>
        <w:tc>
          <w:tcPr>
            <w:tcW w:type="dxa" w:w="7087"/>
          </w:tcPr>
          <w:p>
            <w:pPr>
              <w:jc w:val="left"/>
            </w:pPr>
            <w:r/>
            <w:r>
              <w:rPr>
                <w:rFonts w:ascii="Times New Roman" w:hAnsi="Times New Roman" w:eastAsia="Times New Roman"/>
                <w:b w:val="0"/>
                <w:i w:val="0"/>
                <w:color w:val="000000"/>
                <w:sz w:val="16"/>
              </w:rPr>
              <w:t>Step 9 — City directory (868 hospitals)</w:t>
            </w:r>
          </w:p>
        </w:tc>
      </w:tr>
      <w:tr>
        <w:tc>
          <w:tcPr>
            <w:tcW w:type="dxa" w:w="1417"/>
          </w:tcPr>
          <w:p>
            <w:pPr>
              <w:jc w:val="left"/>
            </w:pPr>
            <w:r/>
            <w:r>
              <w:rPr>
                <w:rFonts w:ascii="Times New Roman" w:hAnsi="Times New Roman" w:eastAsia="Times New Roman"/>
                <w:b w:val="0"/>
                <w:i w:val="0"/>
                <w:color w:val="000000"/>
                <w:sz w:val="16"/>
              </w:rPr>
              <w:t>14</w:t>
            </w:r>
          </w:p>
        </w:tc>
        <w:tc>
          <w:tcPr>
            <w:tcW w:type="dxa" w:w="7087"/>
          </w:tcPr>
          <w:p>
            <w:pPr>
              <w:jc w:val="left"/>
            </w:pPr>
            <w:r/>
            <w:r>
              <w:rPr>
                <w:rFonts w:ascii="Times New Roman" w:hAnsi="Times New Roman" w:eastAsia="Times New Roman"/>
                <w:b w:val="0"/>
                <w:i w:val="0"/>
                <w:color w:val="000000"/>
                <w:sz w:val="16"/>
              </w:rPr>
              <w:t>Step 10 — Algorithms &amp; ML comparison</w:t>
            </w:r>
          </w:p>
        </w:tc>
      </w:tr>
      <w:tr>
        <w:tc>
          <w:tcPr>
            <w:tcW w:type="dxa" w:w="1417"/>
          </w:tcPr>
          <w:p>
            <w:pPr>
              <w:jc w:val="left"/>
            </w:pPr>
            <w:r/>
            <w:r>
              <w:rPr>
                <w:rFonts w:ascii="Times New Roman" w:hAnsi="Times New Roman" w:eastAsia="Times New Roman"/>
                <w:b w:val="0"/>
                <w:i w:val="0"/>
                <w:color w:val="000000"/>
                <w:sz w:val="16"/>
              </w:rPr>
              <w:t>15</w:t>
            </w:r>
          </w:p>
        </w:tc>
        <w:tc>
          <w:tcPr>
            <w:tcW w:type="dxa" w:w="7087"/>
          </w:tcPr>
          <w:p>
            <w:pPr>
              <w:jc w:val="left"/>
            </w:pPr>
            <w:r/>
            <w:r>
              <w:rPr>
                <w:rFonts w:ascii="Times New Roman" w:hAnsi="Times New Roman" w:eastAsia="Times New Roman"/>
                <w:b w:val="0"/>
                <w:i w:val="0"/>
                <w:color w:val="000000"/>
                <w:sz w:val="16"/>
              </w:rPr>
              <w:t>Step 11 — AWS architecture screen</w:t>
            </w:r>
          </w:p>
        </w:tc>
      </w:tr>
      <w:tr>
        <w:tc>
          <w:tcPr>
            <w:tcW w:type="dxa" w:w="1417"/>
          </w:tcPr>
          <w:p>
            <w:pPr>
              <w:jc w:val="left"/>
            </w:pPr>
            <w:r/>
            <w:r>
              <w:rPr>
                <w:rFonts w:ascii="Times New Roman" w:hAnsi="Times New Roman" w:eastAsia="Times New Roman"/>
                <w:b w:val="0"/>
                <w:i w:val="0"/>
                <w:color w:val="000000"/>
                <w:sz w:val="16"/>
              </w:rPr>
              <w:t>16</w:t>
            </w:r>
          </w:p>
        </w:tc>
        <w:tc>
          <w:tcPr>
            <w:tcW w:type="dxa" w:w="7087"/>
          </w:tcPr>
          <w:p>
            <w:pPr>
              <w:jc w:val="left"/>
            </w:pPr>
            <w:r/>
            <w:r>
              <w:rPr>
                <w:rFonts w:ascii="Times New Roman" w:hAnsi="Times New Roman" w:eastAsia="Times New Roman"/>
                <w:b w:val="0"/>
                <w:i w:val="0"/>
                <w:color w:val="000000"/>
                <w:sz w:val="16"/>
              </w:rPr>
              <w:t>Holdout MAE comparison of travel-time models</w:t>
            </w:r>
          </w:p>
        </w:tc>
      </w:tr>
      <w:tr>
        <w:tc>
          <w:tcPr>
            <w:tcW w:type="dxa" w:w="1417"/>
          </w:tcPr>
          <w:p>
            <w:pPr>
              <w:jc w:val="left"/>
            </w:pPr>
            <w:r/>
            <w:r>
              <w:rPr>
                <w:rFonts w:ascii="Times New Roman" w:hAnsi="Times New Roman" w:eastAsia="Times New Roman"/>
                <w:b w:val="0"/>
                <w:i w:val="0"/>
                <w:color w:val="000000"/>
                <w:sz w:val="16"/>
              </w:rPr>
              <w:t>17</w:t>
            </w:r>
          </w:p>
        </w:tc>
        <w:tc>
          <w:tcPr>
            <w:tcW w:type="dxa" w:w="7087"/>
          </w:tcPr>
          <w:p>
            <w:pPr>
              <w:jc w:val="left"/>
            </w:pPr>
            <w:r/>
            <w:r>
              <w:rPr>
                <w:rFonts w:ascii="Times New Roman" w:hAnsi="Times New Roman" w:eastAsia="Times New Roman"/>
                <w:b w:val="0"/>
                <w:i w:val="0"/>
                <w:color w:val="000000"/>
                <w:sz w:val="16"/>
              </w:rPr>
              <w:t>Holdout R-squared comparison</w:t>
            </w:r>
          </w:p>
        </w:tc>
      </w:tr>
      <w:tr>
        <w:tc>
          <w:tcPr>
            <w:tcW w:type="dxa" w:w="1417"/>
          </w:tcPr>
          <w:p>
            <w:pPr>
              <w:jc w:val="left"/>
            </w:pPr>
            <w:r/>
            <w:r>
              <w:rPr>
                <w:rFonts w:ascii="Times New Roman" w:hAnsi="Times New Roman" w:eastAsia="Times New Roman"/>
                <w:b w:val="0"/>
                <w:i w:val="0"/>
                <w:color w:val="000000"/>
                <w:sz w:val="16"/>
              </w:rPr>
              <w:t>18</w:t>
            </w:r>
          </w:p>
        </w:tc>
        <w:tc>
          <w:tcPr>
            <w:tcW w:type="dxa" w:w="7087"/>
          </w:tcPr>
          <w:p>
            <w:pPr>
              <w:jc w:val="left"/>
            </w:pPr>
            <w:r/>
            <w:r>
              <w:rPr>
                <w:rFonts w:ascii="Times New Roman" w:hAnsi="Times New Roman" w:eastAsia="Times New Roman"/>
                <w:b w:val="0"/>
                <w:i w:val="0"/>
                <w:color w:val="000000"/>
                <w:sz w:val="16"/>
              </w:rPr>
              <w:t>Random Forest feature importance</w:t>
            </w:r>
          </w:p>
        </w:tc>
      </w:tr>
    </w:tbl>
    <w:p/>
    <w:p>
      <w:r>
        <w:br w:type="page"/>
      </w:r>
    </w:p>
    <w:p>
      <w:pPr>
        <w:keepNext/>
        <w:spacing w:before="280" w:after="160"/>
        <w:ind w:firstLine="0"/>
        <w:jc w:val="left"/>
      </w:pPr>
      <w:r>
        <w:rPr>
          <w:rFonts w:ascii="Times New Roman" w:hAnsi="Times New Roman" w:eastAsia="Times New Roman"/>
          <w:b/>
          <w:i w:val="0"/>
          <w:color w:val="000000"/>
          <w:sz w:val="28"/>
        </w:rPr>
        <w:t>4. ABSTRACT</w:t>
      </w:r>
    </w:p>
    <w:p>
      <w:pPr>
        <w:spacing w:after="160" w:before="0" w:line="360" w:lineRule="auto"/>
        <w:ind w:firstLine="425"/>
        <w:jc w:val="both"/>
      </w:pPr>
      <w:r>
        <w:rPr>
          <w:rFonts w:ascii="Times New Roman" w:hAnsi="Times New Roman" w:eastAsia="Times New Roman"/>
          <w:b w:val="0"/>
          <w:i w:val="0"/>
          <w:color w:val="000000"/>
          <w:sz w:val="24"/>
        </w:rPr>
        <w:t>Urban emergency medical response requires rapid selection of a suitable hospital and a traffic-aware driving path under uncertainty. Commercial navigation products optimize general driving time, but they rarely encode ambulance assignment, intensive-care constraints or shared operational state suitable for classroom demonstration and controlled evaluation. This project presents RescueRoute Chennai, an end-to-end educational system that optimizes ambulance journeys for the Chennai metropolitan context using classical graph search, machine-learning travel-time estimation and a deployable Amazon Web Services (AWS) serverless blueprint.</w:t>
      </w:r>
    </w:p>
    <w:p>
      <w:pPr>
        <w:spacing w:after="160" w:before="0" w:line="360" w:lineRule="auto"/>
        <w:ind w:firstLine="425"/>
        <w:jc w:val="both"/>
      </w:pPr>
      <w:r>
        <w:rPr>
          <w:rFonts w:ascii="Times New Roman" w:hAnsi="Times New Roman" w:eastAsia="Times New Roman"/>
          <w:b w:val="0"/>
          <w:i w:val="0"/>
          <w:color w:val="000000"/>
          <w:sz w:val="24"/>
        </w:rPr>
        <w:t>The implemented software integrates three geographic layers: (i) an OpenStreetMap-derived directory of 868 named hospital records inside a Chennai metro bounding box; (ii) a 36-neighborhood modeled road graph with 65 links used by the mission simulator; and (iii) a directed street atlas of 10,740 mapped driving corridors used for visual shortest-path preview. Mission planning uses the A* algorithm with Dijkstra, breadth-first search and shortest-distance baselines for comparison. Edge travel times are estimated by a Random Forest regressor trained on 234,000 Chennai-calibrated synthetic observations with a chronological train/test split (112 training dates and 38 holdout dates).</w:t>
      </w:r>
    </w:p>
    <w:p>
      <w:pPr>
        <w:spacing w:after="160" w:before="0" w:line="360" w:lineRule="auto"/>
        <w:ind w:firstLine="425"/>
        <w:jc w:val="both"/>
      </w:pPr>
      <w:r>
        <w:rPr>
          <w:rFonts w:ascii="Times New Roman" w:hAnsi="Times New Roman" w:eastAsia="Times New Roman"/>
          <w:b w:val="0"/>
          <w:i w:val="0"/>
          <w:color w:val="000000"/>
          <w:sz w:val="24"/>
        </w:rPr>
        <w:t>The operator interface supports pickup selection by neighborhood, map click, coordinates or browser geolocation; care-aware hospital ranking; dispatch of a simulated ambulance starting at the patient pickup and proceeding to the hospital; GPS-style journey stepping; road closures; and hospital unavailability with automatic replanning. Local execution uses a Python standard-library HTTP server and SQLite persistence. The cloud design, expressed with AWS SAM, includes Amazon Cognito, API Gateway (HTTP and WebSocket), AWS Lambda with X-Ray, Amazon DynamoDB, Amazon S3, Amazon CloudFront, Amazon SNS, Amazon CloudWatch, AWS Budgets, IAM roles, optional Amazon Location Service and a SageMaker training role. Cloud deployment is the planned next stage after local verification.</w:t>
      </w:r>
    </w:p>
    <w:p>
      <w:pPr>
        <w:spacing w:after="160" w:before="0" w:line="360" w:lineRule="auto"/>
        <w:ind w:firstLine="425"/>
        <w:jc w:val="both"/>
      </w:pPr>
      <w:r>
        <w:rPr>
          <w:rFonts w:ascii="Times New Roman" w:hAnsi="Times New Roman" w:eastAsia="Times New Roman"/>
          <w:b w:val="0"/>
          <w:i w:val="0"/>
          <w:color w:val="000000"/>
          <w:sz w:val="24"/>
        </w:rPr>
        <w:t>Results reported in this document include algorithm-oracle agreement under automated tests, Random Forest holdout MAE of approximately 0.53 minutes against stronger baselines on the synthetic corpus, and a verified local demonstration flow captured in greyscale screenshots. The work does not claim clinical authority, live hospital telemetry or measured field traffic accuracy. Its contribution is a reproducible, examiner-ready integration of algorithms, data, interface and cloud-ready architecture for Chennai-focused emergency routing education.</w:t>
      </w:r>
    </w:p>
    <w:p>
      <w:pPr>
        <w:spacing w:after="160" w:before="0" w:line="360" w:lineRule="auto"/>
        <w:jc w:val="both"/>
      </w:pPr>
      <w:r>
        <w:rPr>
          <w:rFonts w:ascii="Times New Roman" w:hAnsi="Times New Roman" w:eastAsia="Times New Roman"/>
          <w:b w:val="0"/>
          <w:i w:val="0"/>
          <w:color w:val="000000"/>
          <w:sz w:val="24"/>
        </w:rPr>
        <w:t>Keywords: Ambulance routing; A* algorithm; Dijkstra; Random Forest; Chennai; OpenStreetMap; AWS Lambda; DynamoDB; serverless computing; emergency logistics.</w:t>
      </w:r>
    </w:p>
    <w:p>
      <w:r>
        <w:br w:type="page"/>
      </w:r>
    </w:p>
    <w:p>
      <w:pPr>
        <w:keepNext/>
        <w:spacing w:before="280" w:after="160"/>
        <w:ind w:firstLine="0"/>
        <w:jc w:val="left"/>
      </w:pPr>
      <w:r>
        <w:rPr>
          <w:rFonts w:ascii="Times New Roman" w:hAnsi="Times New Roman" w:eastAsia="Times New Roman"/>
          <w:b/>
          <w:i w:val="0"/>
          <w:color w:val="000000"/>
          <w:sz w:val="28"/>
        </w:rPr>
        <w:t>5. INTRODUCTION</w:t>
      </w:r>
    </w:p>
    <w:p>
      <w:pPr>
        <w:keepNext/>
        <w:spacing w:before="200" w:after="160"/>
        <w:ind w:firstLine="0"/>
        <w:jc w:val="left"/>
      </w:pPr>
      <w:r>
        <w:rPr>
          <w:rFonts w:ascii="Times New Roman" w:hAnsi="Times New Roman" w:eastAsia="Times New Roman"/>
          <w:b/>
          <w:i w:val="0"/>
          <w:color w:val="000000"/>
          <w:sz w:val="26"/>
        </w:rPr>
        <w:t>5.1 Background</w:t>
      </w:r>
    </w:p>
    <w:p>
      <w:pPr>
        <w:spacing w:after="160" w:before="0" w:line="360" w:lineRule="auto"/>
        <w:ind w:firstLine="425"/>
        <w:jc w:val="both"/>
      </w:pPr>
      <w:r>
        <w:rPr>
          <w:rFonts w:ascii="Times New Roman" w:hAnsi="Times New Roman" w:eastAsia="Times New Roman"/>
          <w:b w:val="0"/>
          <w:i w:val="0"/>
          <w:color w:val="000000"/>
          <w:sz w:val="24"/>
        </w:rPr>
        <w:t>Chennai is a large metropolitan region with dense arterial corridors, monsoon-related travel disruption and a heterogeneous hospital landscape that includes government tertiary centres and private multi-specialty hospitals. In an emergency, the operational question is not only “what is the shortest geometric path,” but also “which available ambulance should be assigned,” “which hospital can accept the required care,” and “how should the plan change when a road closes or a destination becomes unavailable.” These questions couple algorithms, data quality, human operators and infrastructure reliability.</w:t>
      </w:r>
    </w:p>
    <w:p>
      <w:pPr>
        <w:spacing w:after="160" w:before="0" w:line="360" w:lineRule="auto"/>
        <w:ind w:firstLine="425"/>
        <w:jc w:val="both"/>
      </w:pPr>
      <w:r>
        <w:rPr>
          <w:rFonts w:ascii="Times New Roman" w:hAnsi="Times New Roman" w:eastAsia="Times New Roman"/>
          <w:b w:val="0"/>
          <w:i w:val="0"/>
          <w:color w:val="000000"/>
          <w:sz w:val="24"/>
        </w:rPr>
        <w:t>Academic treatments of shortest paths (Dijkstra, A*) and dynamic replanning (D* Lite) are mature. Likewise, machine-learning methods for travel-time estimation are widely studied. What is less common in student-accessible form is a coherent demonstration that joins a city hospital atlas, an operator console, reproducible ML artifacts and a concrete cloud deployment description. RescueRoute Chennai was built to fill that integration gap for teaching, evaluation and subsequent AWS deployment.</w:t>
      </w:r>
    </w:p>
    <w:p>
      <w:pPr>
        <w:keepNext/>
        <w:spacing w:before="200" w:after="160"/>
        <w:ind w:firstLine="0"/>
        <w:jc w:val="left"/>
      </w:pPr>
      <w:r>
        <w:rPr>
          <w:rFonts w:ascii="Times New Roman" w:hAnsi="Times New Roman" w:eastAsia="Times New Roman"/>
          <w:b/>
          <w:i w:val="0"/>
          <w:color w:val="000000"/>
          <w:sz w:val="26"/>
        </w:rPr>
        <w:t>5.2 Problem Statement</w:t>
      </w:r>
    </w:p>
    <w:p>
      <w:pPr>
        <w:spacing w:after="160" w:before="0" w:line="360" w:lineRule="auto"/>
        <w:ind w:firstLine="425"/>
        <w:jc w:val="both"/>
      </w:pPr>
      <w:r>
        <w:rPr>
          <w:rFonts w:ascii="Times New Roman" w:hAnsi="Times New Roman" w:eastAsia="Times New Roman"/>
          <w:b w:val="0"/>
          <w:i w:val="0"/>
          <w:color w:val="000000"/>
          <w:sz w:val="24"/>
        </w:rPr>
        <w:t>Design and implement a demonstrable Chennai-focused ambulance route optimization system that accepts a user-selected pickup location, ranks feasible hospitals using predicted travel and care constraints, assigns an available ambulance unit, computes a traffic-aware path from the pickup to the hospital, visualizes and simulates the journey for an operator, and is packaged for local demonstration today and AWS serverless deployment next.</w:t>
      </w:r>
    </w:p>
    <w:p>
      <w:pPr>
        <w:keepNext/>
        <w:spacing w:before="200" w:after="160"/>
        <w:ind w:firstLine="0"/>
        <w:jc w:val="left"/>
      </w:pPr>
      <w:r>
        <w:rPr>
          <w:rFonts w:ascii="Times New Roman" w:hAnsi="Times New Roman" w:eastAsia="Times New Roman"/>
          <w:b/>
          <w:i w:val="0"/>
          <w:color w:val="000000"/>
          <w:sz w:val="26"/>
        </w:rPr>
        <w:t>5.3 Objectives</w:t>
      </w:r>
    </w:p>
    <w:p>
      <w:pPr>
        <w:pStyle w:val="ListBullet"/>
        <w:spacing w:line="360" w:lineRule="auto" w:after="80"/>
      </w:pPr>
      <w:r>
        <w:rPr>
          <w:rFonts w:ascii="Times New Roman" w:hAnsi="Times New Roman" w:eastAsia="Times New Roman"/>
          <w:b w:val="0"/>
          <w:i w:val="0"/>
          <w:color w:val="000000"/>
          <w:sz w:val="24"/>
        </w:rPr>
        <w:t>To construct a searchable Chennai hospital directory grounded in OpenStreetMap records with source attribution.</w:t>
      </w:r>
    </w:p>
    <w:p>
      <w:pPr>
        <w:pStyle w:val="ListBullet"/>
        <w:spacing w:line="360" w:lineRule="auto" w:after="80"/>
      </w:pPr>
      <w:r>
        <w:rPr>
          <w:rFonts w:ascii="Times New Roman" w:hAnsi="Times New Roman" w:eastAsia="Times New Roman"/>
          <w:b w:val="0"/>
          <w:i w:val="0"/>
          <w:color w:val="000000"/>
          <w:sz w:val="24"/>
        </w:rPr>
        <w:t>To compute traffic-aware routes using A* on a modeled mission graph and Dijkstra on a directed street network.</w:t>
      </w:r>
    </w:p>
    <w:p>
      <w:pPr>
        <w:pStyle w:val="ListBullet"/>
        <w:spacing w:line="360" w:lineRule="auto" w:after="80"/>
      </w:pPr>
      <w:r>
        <w:rPr>
          <w:rFonts w:ascii="Times New Roman" w:hAnsi="Times New Roman" w:eastAsia="Times New Roman"/>
          <w:b w:val="0"/>
          <w:i w:val="0"/>
          <w:color w:val="000000"/>
          <w:sz w:val="24"/>
        </w:rPr>
        <w:t>To predict edge travel times using a Random Forest trained on synthetic but Chennai-calibrated data with a temporal holdout.</w:t>
      </w:r>
    </w:p>
    <w:p>
      <w:pPr>
        <w:pStyle w:val="ListBullet"/>
        <w:spacing w:line="360" w:lineRule="auto" w:after="80"/>
      </w:pPr>
      <w:r>
        <w:rPr>
          <w:rFonts w:ascii="Times New Roman" w:hAnsi="Times New Roman" w:eastAsia="Times New Roman"/>
          <w:b w:val="0"/>
          <w:i w:val="0"/>
          <w:color w:val="000000"/>
          <w:sz w:val="24"/>
        </w:rPr>
        <w:t>To simulate dispatch, GPS progression, road incidents and hospital capacity changes with versioned shared state.</w:t>
      </w:r>
    </w:p>
    <w:p>
      <w:pPr>
        <w:pStyle w:val="ListBullet"/>
        <w:spacing w:line="360" w:lineRule="auto" w:after="80"/>
      </w:pPr>
      <w:r>
        <w:rPr>
          <w:rFonts w:ascii="Times New Roman" w:hAnsi="Times New Roman" w:eastAsia="Times New Roman"/>
          <w:b w:val="0"/>
          <w:i w:val="0"/>
          <w:color w:val="000000"/>
          <w:sz w:val="24"/>
        </w:rPr>
        <w:t>To provide a usable operator dashboard covering dispatch, hospital board, directory, algorithms/ML and AWS explanation views.</w:t>
      </w:r>
    </w:p>
    <w:p>
      <w:pPr>
        <w:pStyle w:val="ListBullet"/>
        <w:spacing w:line="360" w:lineRule="auto" w:after="80"/>
      </w:pPr>
      <w:r>
        <w:rPr>
          <w:rFonts w:ascii="Times New Roman" w:hAnsi="Times New Roman" w:eastAsia="Times New Roman"/>
          <w:b w:val="0"/>
          <w:i w:val="0"/>
          <w:color w:val="000000"/>
          <w:sz w:val="24"/>
        </w:rPr>
        <w:t>To define and document an AWS SAM stack (Cognito, API Gateway, Lambda, DynamoDB, S3, CloudFront, SNS, CloudWatch, Budgets, optional Location and SageMaker) for deployment after local validation.</w:t>
      </w:r>
    </w:p>
    <w:p>
      <w:pPr>
        <w:keepNext/>
        <w:spacing w:before="200" w:after="160"/>
        <w:ind w:firstLine="0"/>
        <w:jc w:val="left"/>
      </w:pPr>
      <w:r>
        <w:rPr>
          <w:rFonts w:ascii="Times New Roman" w:hAnsi="Times New Roman" w:eastAsia="Times New Roman"/>
          <w:b/>
          <w:i w:val="0"/>
          <w:color w:val="000000"/>
          <w:sz w:val="26"/>
        </w:rPr>
        <w:t>5.4 Scope and Assumptions</w:t>
      </w:r>
    </w:p>
    <w:p>
      <w:pPr>
        <w:spacing w:after="160" w:before="0" w:line="360" w:lineRule="auto"/>
        <w:ind w:firstLine="425"/>
        <w:jc w:val="both"/>
      </w:pPr>
      <w:r>
        <w:rPr>
          <w:rFonts w:ascii="Times New Roman" w:hAnsi="Times New Roman" w:eastAsia="Times New Roman"/>
          <w:b w:val="0"/>
          <w:i w:val="0"/>
          <w:color w:val="000000"/>
          <w:sz w:val="24"/>
        </w:rPr>
        <w:t>The system is an educational demonstration, not a production emergency medical service. Hospital beds, ICU counts and acceptance flags are operator demonstration inputs. Ambulance positions advance through simulated GPS updates. The Random Forest results are holdout metrics on synthetic data and do not claim measured real-world Chennai accuracy. Optional Amazon Location traffic is available only after cloud enablement and may incur cost. In the final demonstration storyboard, Dispatch starts the trip at the patient pickup and proceeds to the hospital, which matches the operator mental model used during evaluation.</w:t>
      </w:r>
    </w:p>
    <w:p>
      <w:pPr>
        <w:keepNext/>
        <w:spacing w:before="200" w:after="160"/>
        <w:ind w:firstLine="0"/>
        <w:jc w:val="left"/>
      </w:pPr>
      <w:r>
        <w:rPr>
          <w:rFonts w:ascii="Times New Roman" w:hAnsi="Times New Roman" w:eastAsia="Times New Roman"/>
          <w:b/>
          <w:i w:val="0"/>
          <w:color w:val="000000"/>
          <w:sz w:val="26"/>
        </w:rPr>
        <w:t>5.5 Significance of the Study</w:t>
      </w:r>
    </w:p>
    <w:p>
      <w:pPr>
        <w:spacing w:after="160" w:before="0" w:line="360" w:lineRule="auto"/>
        <w:ind w:firstLine="425"/>
        <w:jc w:val="both"/>
      </w:pPr>
      <w:r>
        <w:rPr>
          <w:rFonts w:ascii="Times New Roman" w:hAnsi="Times New Roman" w:eastAsia="Times New Roman"/>
          <w:b w:val="0"/>
          <w:i w:val="0"/>
          <w:color w:val="000000"/>
          <w:sz w:val="24"/>
        </w:rPr>
        <w:t>The significance of RescueRoute Chennai is threefold. First, it provides a transparent teaching artifact: every major decision—algorithm, model feature, hospital filter and AWS service—can be inspected in source form. Second, it localizes the demonstration to Chennai using OSM hospitals and neighborhood anchors that students recognize, which improves engagement during viva and peer review. Third, it prepares a realistic transition to cloud hosting: the same planning code is intended to run behind Cognito-protected APIs with DynamoDB shared state, so the project is not trapped as a laptop-only script.</w:t>
      </w:r>
    </w:p>
    <w:p>
      <w:pPr>
        <w:spacing w:after="160" w:before="0" w:line="360" w:lineRule="auto"/>
        <w:ind w:firstLine="425"/>
        <w:jc w:val="both"/>
      </w:pPr>
      <w:r>
        <w:rPr>
          <w:rFonts w:ascii="Times New Roman" w:hAnsi="Times New Roman" w:eastAsia="Times New Roman"/>
          <w:b w:val="0"/>
          <w:i w:val="0"/>
          <w:color w:val="000000"/>
          <w:sz w:val="24"/>
        </w:rPr>
        <w:t>From an engineering-education viewpoint, the project also models professional practice: unit tests, infrastructure as code, data attribution (ODbL), cost awareness for optional Location APIs and explicit non-claims about clinical authority. These practices matter as much as the A* implementation itself when graduates join industry teams.</w:t>
      </w:r>
    </w:p>
    <w:p>
      <w:pPr>
        <w:keepNext/>
        <w:spacing w:before="200" w:after="160"/>
        <w:ind w:firstLine="0"/>
        <w:jc w:val="left"/>
      </w:pPr>
      <w:r>
        <w:rPr>
          <w:rFonts w:ascii="Times New Roman" w:hAnsi="Times New Roman" w:eastAsia="Times New Roman"/>
          <w:b/>
          <w:i w:val="0"/>
          <w:color w:val="000000"/>
          <w:sz w:val="26"/>
        </w:rPr>
        <w:t>5.6 Methodology Overview</w:t>
      </w:r>
    </w:p>
    <w:p>
      <w:pPr>
        <w:spacing w:after="160" w:before="0" w:line="360" w:lineRule="auto"/>
        <w:ind w:firstLine="425"/>
        <w:jc w:val="both"/>
      </w:pPr>
      <w:r>
        <w:rPr>
          <w:rFonts w:ascii="Times New Roman" w:hAnsi="Times New Roman" w:eastAsia="Times New Roman"/>
          <w:b w:val="0"/>
          <w:i w:val="0"/>
          <w:color w:val="000000"/>
          <w:sz w:val="24"/>
        </w:rPr>
        <w:t>The methodology follows a build–measure–demonstrate cycle. Requirements were derived from the emergency-routing storyboard (pickup, hospital selection, dispatch, progress, arrival). Algorithms were selected from classical literature with Dijkstra as the optimality oracle. Travel times were estimated by Random Forest on a temporally split synthetic corpus. The user interface was iterated until the operator flow was unambiguous: Find route, then Dispatch from pickup to hospital. Persistence and concurrency were modeled with revisioned shared state so multi-tab demos do not silently overwrite one another. Finally, the AWS SAM template was authored so that local success can be followed by cloud deployment without a redesign.</w:t>
      </w:r>
    </w:p>
    <w:p>
      <w:pPr>
        <w:keepNext/>
        <w:spacing w:before="200" w:after="160"/>
        <w:ind w:firstLine="0"/>
        <w:jc w:val="left"/>
      </w:pPr>
      <w:r>
        <w:rPr>
          <w:rFonts w:ascii="Times New Roman" w:hAnsi="Times New Roman" w:eastAsia="Times New Roman"/>
          <w:b/>
          <w:i w:val="0"/>
          <w:color w:val="000000"/>
          <w:sz w:val="26"/>
        </w:rPr>
        <w:t>5.7 Organization of the Report</w:t>
      </w:r>
    </w:p>
    <w:p>
      <w:pPr>
        <w:spacing w:after="160" w:before="0" w:line="360" w:lineRule="auto"/>
        <w:ind w:firstLine="425"/>
        <w:jc w:val="both"/>
      </w:pPr>
      <w:r>
        <w:rPr>
          <w:rFonts w:ascii="Times New Roman" w:hAnsi="Times New Roman" w:eastAsia="Times New Roman"/>
          <w:b w:val="0"/>
          <w:i w:val="0"/>
          <w:color w:val="000000"/>
          <w:sz w:val="24"/>
        </w:rPr>
        <w:t>Section 6 presents a detailed literature review in the prescribed tabular format. Section 7 records gaps and limitations. Section 8 describes software modules and technology choices. Section 9 presents screenshots of the working application flow. Section 10 reports graphs from the ML evaluation. Sections 11–13 provide conclusion, future work and references. Appendices enumerate AWS services and run/deploy steps.</w:t>
      </w:r>
    </w:p>
    <w:p>
      <w:r>
        <w:br w:type="page"/>
      </w:r>
    </w:p>
    <w:p>
      <w:pPr>
        <w:keepNext/>
        <w:spacing w:before="280" w:after="160"/>
        <w:ind w:firstLine="0"/>
        <w:jc w:val="left"/>
      </w:pPr>
      <w:r>
        <w:rPr>
          <w:rFonts w:ascii="Times New Roman" w:hAnsi="Times New Roman" w:eastAsia="Times New Roman"/>
          <w:b/>
          <w:i w:val="0"/>
          <w:color w:val="000000"/>
          <w:sz w:val="28"/>
        </w:rPr>
        <w:t>6. LITERATURE REVIEW</w:t>
      </w:r>
    </w:p>
    <w:p>
      <w:pPr>
        <w:spacing w:after="160" w:before="0" w:line="360" w:lineRule="auto"/>
        <w:ind w:firstLine="425"/>
        <w:jc w:val="both"/>
      </w:pPr>
      <w:r>
        <w:rPr>
          <w:rFonts w:ascii="Times New Roman" w:hAnsi="Times New Roman" w:eastAsia="Times New Roman"/>
          <w:b w:val="0"/>
          <w:i w:val="0"/>
          <w:color w:val="000000"/>
          <w:sz w:val="24"/>
        </w:rPr>
        <w:t>This chapter reviews representative work relevant to emergency vehicle routing, traffic-aware path finding, hospital data sources and cloud-hosted operational systems. The review is presented in the required table format and is followed by a narrative synthesis explaining how the present project positions itself relative to prior art.</w:t>
      </w:r>
    </w:p>
    <w:p>
      <w:pPr>
        <w:keepNext/>
        <w:spacing w:before="200" w:after="160"/>
        <w:ind w:firstLine="0"/>
        <w:jc w:val="left"/>
      </w:pPr>
      <w:r>
        <w:rPr>
          <w:rFonts w:ascii="Times New Roman" w:hAnsi="Times New Roman" w:eastAsia="Times New Roman"/>
          <w:b/>
          <w:i w:val="0"/>
          <w:color w:val="000000"/>
          <w:sz w:val="26"/>
        </w:rPr>
        <w:t>6.1 Tabular Review</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680"/>
            <w:shd w:fill="E7E6E6"/>
          </w:tcPr>
          <w:p>
            <w:pPr>
              <w:jc w:val="center"/>
            </w:pPr>
            <w:r/>
            <w:r>
              <w:rPr>
                <w:rFonts w:ascii="Times New Roman" w:hAnsi="Times New Roman" w:eastAsia="Times New Roman"/>
                <w:b/>
                <w:i w:val="0"/>
                <w:color w:val="000000"/>
                <w:sz w:val="18"/>
              </w:rPr>
              <w:t>S. No.</w:t>
            </w:r>
          </w:p>
        </w:tc>
        <w:tc>
          <w:tcPr>
            <w:tcW w:type="dxa" w:w="1814"/>
            <w:shd w:fill="E7E6E6"/>
          </w:tcPr>
          <w:p>
            <w:pPr>
              <w:jc w:val="center"/>
            </w:pPr>
            <w:r/>
            <w:r>
              <w:rPr>
                <w:rFonts w:ascii="Times New Roman" w:hAnsi="Times New Roman" w:eastAsia="Times New Roman"/>
                <w:b/>
                <w:i w:val="0"/>
                <w:color w:val="000000"/>
                <w:sz w:val="18"/>
              </w:rPr>
              <w:t>Journal / Source, Year</w:t>
            </w:r>
          </w:p>
        </w:tc>
        <w:tc>
          <w:tcPr>
            <w:tcW w:type="dxa" w:w="1361"/>
            <w:shd w:fill="E7E6E6"/>
          </w:tcPr>
          <w:p>
            <w:pPr>
              <w:jc w:val="center"/>
            </w:pPr>
            <w:r/>
            <w:r>
              <w:rPr>
                <w:rFonts w:ascii="Times New Roman" w:hAnsi="Times New Roman" w:eastAsia="Times New Roman"/>
                <w:b/>
                <w:i w:val="0"/>
                <w:color w:val="000000"/>
                <w:sz w:val="18"/>
              </w:rPr>
              <w:t>Model Name</w:t>
            </w:r>
          </w:p>
        </w:tc>
        <w:tc>
          <w:tcPr>
            <w:tcW w:type="dxa" w:w="1701"/>
            <w:shd w:fill="E7E6E6"/>
          </w:tcPr>
          <w:p>
            <w:pPr>
              <w:jc w:val="center"/>
            </w:pPr>
            <w:r/>
            <w:r>
              <w:rPr>
                <w:rFonts w:ascii="Times New Roman" w:hAnsi="Times New Roman" w:eastAsia="Times New Roman"/>
                <w:b/>
                <w:i w:val="0"/>
                <w:color w:val="000000"/>
                <w:sz w:val="18"/>
              </w:rPr>
              <w:t>Parameter (cost, resource, etc.)</w:t>
            </w:r>
          </w:p>
        </w:tc>
        <w:tc>
          <w:tcPr>
            <w:tcW w:type="dxa" w:w="1701"/>
            <w:shd w:fill="E7E6E6"/>
          </w:tcPr>
          <w:p>
            <w:pPr>
              <w:jc w:val="center"/>
            </w:pPr>
            <w:r/>
            <w:r>
              <w:rPr>
                <w:rFonts w:ascii="Times New Roman" w:hAnsi="Times New Roman" w:eastAsia="Times New Roman"/>
                <w:b/>
                <w:i w:val="0"/>
                <w:color w:val="000000"/>
                <w:sz w:val="18"/>
              </w:rPr>
              <w:t>Algorithm Comparison</w:t>
            </w:r>
          </w:p>
        </w:tc>
        <w:tc>
          <w:tcPr>
            <w:tcW w:type="dxa" w:w="1701"/>
            <w:shd w:fill="E7E6E6"/>
          </w:tcPr>
          <w:p>
            <w:pPr>
              <w:jc w:val="center"/>
            </w:pPr>
            <w:r/>
            <w:r>
              <w:rPr>
                <w:rFonts w:ascii="Times New Roman" w:hAnsi="Times New Roman" w:eastAsia="Times New Roman"/>
                <w:b/>
                <w:i w:val="0"/>
                <w:color w:val="000000"/>
                <w:sz w:val="18"/>
              </w:rPr>
              <w:t>Limitations</w:t>
            </w:r>
          </w:p>
        </w:tc>
      </w:tr>
      <w:tr>
        <w:tc>
          <w:tcPr>
            <w:tcW w:type="dxa" w:w="680"/>
          </w:tcPr>
          <w:p>
            <w:pPr>
              <w:jc w:val="left"/>
            </w:pPr>
            <w:r/>
            <w:r>
              <w:rPr>
                <w:rFonts w:ascii="Times New Roman" w:hAnsi="Times New Roman" w:eastAsia="Times New Roman"/>
                <w:b w:val="0"/>
                <w:i w:val="0"/>
                <w:color w:val="000000"/>
                <w:sz w:val="16"/>
              </w:rPr>
              <w:t>1</w:t>
            </w:r>
          </w:p>
        </w:tc>
        <w:tc>
          <w:tcPr>
            <w:tcW w:type="dxa" w:w="1814"/>
          </w:tcPr>
          <w:p>
            <w:pPr>
              <w:jc w:val="left"/>
            </w:pPr>
            <w:r/>
            <w:r>
              <w:rPr>
                <w:rFonts w:ascii="Times New Roman" w:hAnsi="Times New Roman" w:eastAsia="Times New Roman"/>
                <w:b w:val="0"/>
                <w:i w:val="0"/>
                <w:color w:val="000000"/>
                <w:sz w:val="16"/>
              </w:rPr>
              <w:t>Numerische Mathematik, 1959 (Dijkstra)</w:t>
            </w:r>
          </w:p>
        </w:tc>
        <w:tc>
          <w:tcPr>
            <w:tcW w:type="dxa" w:w="1361"/>
          </w:tcPr>
          <w:p>
            <w:pPr>
              <w:jc w:val="left"/>
            </w:pPr>
            <w:r/>
            <w:r>
              <w:rPr>
                <w:rFonts w:ascii="Times New Roman" w:hAnsi="Times New Roman" w:eastAsia="Times New Roman"/>
                <w:b w:val="0"/>
                <w:i w:val="0"/>
                <w:color w:val="000000"/>
                <w:sz w:val="16"/>
              </w:rPr>
              <w:t>Dijkstra shortest path</w:t>
            </w:r>
          </w:p>
        </w:tc>
        <w:tc>
          <w:tcPr>
            <w:tcW w:type="dxa" w:w="1701"/>
          </w:tcPr>
          <w:p>
            <w:pPr>
              <w:jc w:val="left"/>
            </w:pPr>
            <w:r/>
            <w:r>
              <w:rPr>
                <w:rFonts w:ascii="Times New Roman" w:hAnsi="Times New Roman" w:eastAsia="Times New Roman"/>
                <w:b w:val="0"/>
                <w:i w:val="0"/>
                <w:color w:val="000000"/>
                <w:sz w:val="16"/>
              </w:rPr>
              <w:t>Non-negative edge weights; optimality of path cost</w:t>
            </w:r>
          </w:p>
        </w:tc>
        <w:tc>
          <w:tcPr>
            <w:tcW w:type="dxa" w:w="1701"/>
          </w:tcPr>
          <w:p>
            <w:pPr>
              <w:jc w:val="left"/>
            </w:pPr>
            <w:r/>
            <w:r>
              <w:rPr>
                <w:rFonts w:ascii="Times New Roman" w:hAnsi="Times New Roman" w:eastAsia="Times New Roman"/>
                <w:b w:val="0"/>
                <w:i w:val="0"/>
                <w:color w:val="000000"/>
                <w:sz w:val="16"/>
              </w:rPr>
              <w:t>Optimal for non-negative weights; expands more nodes than informed search</w:t>
            </w:r>
          </w:p>
        </w:tc>
        <w:tc>
          <w:tcPr>
            <w:tcW w:type="dxa" w:w="1701"/>
          </w:tcPr>
          <w:p>
            <w:pPr>
              <w:jc w:val="left"/>
            </w:pPr>
            <w:r/>
            <w:r>
              <w:rPr>
                <w:rFonts w:ascii="Times New Roman" w:hAnsi="Times New Roman" w:eastAsia="Times New Roman"/>
                <w:b w:val="0"/>
                <w:i w:val="0"/>
                <w:color w:val="000000"/>
                <w:sz w:val="16"/>
              </w:rPr>
              <w:t>Static graphs; no traffic learning; no hospital capacity model</w:t>
            </w:r>
          </w:p>
        </w:tc>
      </w:tr>
      <w:tr>
        <w:tc>
          <w:tcPr>
            <w:tcW w:type="dxa" w:w="680"/>
          </w:tcPr>
          <w:p>
            <w:pPr>
              <w:jc w:val="left"/>
            </w:pPr>
            <w:r/>
            <w:r>
              <w:rPr>
                <w:rFonts w:ascii="Times New Roman" w:hAnsi="Times New Roman" w:eastAsia="Times New Roman"/>
                <w:b w:val="0"/>
                <w:i w:val="0"/>
                <w:color w:val="000000"/>
                <w:sz w:val="16"/>
              </w:rPr>
              <w:t>2</w:t>
            </w:r>
          </w:p>
        </w:tc>
        <w:tc>
          <w:tcPr>
            <w:tcW w:type="dxa" w:w="1814"/>
          </w:tcPr>
          <w:p>
            <w:pPr>
              <w:jc w:val="left"/>
            </w:pPr>
            <w:r/>
            <w:r>
              <w:rPr>
                <w:rFonts w:ascii="Times New Roman" w:hAnsi="Times New Roman" w:eastAsia="Times New Roman"/>
                <w:b w:val="0"/>
                <w:i w:val="0"/>
                <w:color w:val="000000"/>
                <w:sz w:val="16"/>
              </w:rPr>
              <w:t>IEEE Trans. Syst. Sci. Cybern., 1968 (Hart, Nilsson, Raphael)</w:t>
            </w:r>
          </w:p>
        </w:tc>
        <w:tc>
          <w:tcPr>
            <w:tcW w:type="dxa" w:w="1361"/>
          </w:tcPr>
          <w:p>
            <w:pPr>
              <w:jc w:val="left"/>
            </w:pPr>
            <w:r/>
            <w:r>
              <w:rPr>
                <w:rFonts w:ascii="Times New Roman" w:hAnsi="Times New Roman" w:eastAsia="Times New Roman"/>
                <w:b w:val="0"/>
                <w:i w:val="0"/>
                <w:color w:val="000000"/>
                <w:sz w:val="16"/>
              </w:rPr>
              <w:t>A* heuristic search</w:t>
            </w:r>
          </w:p>
        </w:tc>
        <w:tc>
          <w:tcPr>
            <w:tcW w:type="dxa" w:w="1701"/>
          </w:tcPr>
          <w:p>
            <w:pPr>
              <w:jc w:val="left"/>
            </w:pPr>
            <w:r/>
            <w:r>
              <w:rPr>
                <w:rFonts w:ascii="Times New Roman" w:hAnsi="Times New Roman" w:eastAsia="Times New Roman"/>
                <w:b w:val="0"/>
                <w:i w:val="0"/>
                <w:color w:val="000000"/>
                <w:sz w:val="16"/>
              </w:rPr>
              <w:t>Admissible/consistent heuristic; node expansions; path cost</w:t>
            </w:r>
          </w:p>
        </w:tc>
        <w:tc>
          <w:tcPr>
            <w:tcW w:type="dxa" w:w="1701"/>
          </w:tcPr>
          <w:p>
            <w:pPr>
              <w:jc w:val="left"/>
            </w:pPr>
            <w:r/>
            <w:r>
              <w:rPr>
                <w:rFonts w:ascii="Times New Roman" w:hAnsi="Times New Roman" w:eastAsia="Times New Roman"/>
                <w:b w:val="0"/>
                <w:i w:val="0"/>
                <w:color w:val="000000"/>
                <w:sz w:val="16"/>
              </w:rPr>
              <w:t>Fewer expansions than Dijkstra when heuristic is informative; same optimal cost under consistency</w:t>
            </w:r>
          </w:p>
        </w:tc>
        <w:tc>
          <w:tcPr>
            <w:tcW w:type="dxa" w:w="1701"/>
          </w:tcPr>
          <w:p>
            <w:pPr>
              <w:jc w:val="left"/>
            </w:pPr>
            <w:r/>
            <w:r>
              <w:rPr>
                <w:rFonts w:ascii="Times New Roman" w:hAnsi="Times New Roman" w:eastAsia="Times New Roman"/>
                <w:b w:val="0"/>
                <w:i w:val="0"/>
                <w:color w:val="000000"/>
                <w:sz w:val="16"/>
              </w:rPr>
              <w:t>Heuristic design dependent on domain; static unless replanned</w:t>
            </w:r>
          </w:p>
        </w:tc>
      </w:tr>
      <w:tr>
        <w:tc>
          <w:tcPr>
            <w:tcW w:type="dxa" w:w="680"/>
          </w:tcPr>
          <w:p>
            <w:pPr>
              <w:jc w:val="left"/>
            </w:pPr>
            <w:r/>
            <w:r>
              <w:rPr>
                <w:rFonts w:ascii="Times New Roman" w:hAnsi="Times New Roman" w:eastAsia="Times New Roman"/>
                <w:b w:val="0"/>
                <w:i w:val="0"/>
                <w:color w:val="000000"/>
                <w:sz w:val="16"/>
              </w:rPr>
              <w:t>3</w:t>
            </w:r>
          </w:p>
        </w:tc>
        <w:tc>
          <w:tcPr>
            <w:tcW w:type="dxa" w:w="1814"/>
          </w:tcPr>
          <w:p>
            <w:pPr>
              <w:jc w:val="left"/>
            </w:pPr>
            <w:r/>
            <w:r>
              <w:rPr>
                <w:rFonts w:ascii="Times New Roman" w:hAnsi="Times New Roman" w:eastAsia="Times New Roman"/>
                <w:b w:val="0"/>
                <w:i w:val="0"/>
                <w:color w:val="000000"/>
                <w:sz w:val="16"/>
              </w:rPr>
              <w:t>AAAI, 2002 (Koenig &amp; Likhachev)</w:t>
            </w:r>
          </w:p>
        </w:tc>
        <w:tc>
          <w:tcPr>
            <w:tcW w:type="dxa" w:w="1361"/>
          </w:tcPr>
          <w:p>
            <w:pPr>
              <w:jc w:val="left"/>
            </w:pPr>
            <w:r/>
            <w:r>
              <w:rPr>
                <w:rFonts w:ascii="Times New Roman" w:hAnsi="Times New Roman" w:eastAsia="Times New Roman"/>
                <w:b w:val="0"/>
                <w:i w:val="0"/>
                <w:color w:val="000000"/>
                <w:sz w:val="16"/>
              </w:rPr>
              <w:t>D* Lite</w:t>
            </w:r>
          </w:p>
        </w:tc>
        <w:tc>
          <w:tcPr>
            <w:tcW w:type="dxa" w:w="1701"/>
          </w:tcPr>
          <w:p>
            <w:pPr>
              <w:jc w:val="left"/>
            </w:pPr>
            <w:r/>
            <w:r>
              <w:rPr>
                <w:rFonts w:ascii="Times New Roman" w:hAnsi="Times New Roman" w:eastAsia="Times New Roman"/>
                <w:b w:val="0"/>
                <w:i w:val="0"/>
                <w:color w:val="000000"/>
                <w:sz w:val="16"/>
              </w:rPr>
              <w:t>Incremental repair cost after edge weight changes</w:t>
            </w:r>
          </w:p>
        </w:tc>
        <w:tc>
          <w:tcPr>
            <w:tcW w:type="dxa" w:w="1701"/>
          </w:tcPr>
          <w:p>
            <w:pPr>
              <w:jc w:val="left"/>
            </w:pPr>
            <w:r/>
            <w:r>
              <w:rPr>
                <w:rFonts w:ascii="Times New Roman" w:hAnsi="Times New Roman" w:eastAsia="Times New Roman"/>
                <w:b w:val="0"/>
                <w:i w:val="0"/>
                <w:color w:val="000000"/>
                <w:sz w:val="16"/>
              </w:rPr>
              <w:t>Often cheaper than full A* restart for small map edits</w:t>
            </w:r>
          </w:p>
        </w:tc>
        <w:tc>
          <w:tcPr>
            <w:tcW w:type="dxa" w:w="1701"/>
          </w:tcPr>
          <w:p>
            <w:pPr>
              <w:jc w:val="left"/>
            </w:pPr>
            <w:r/>
            <w:r>
              <w:rPr>
                <w:rFonts w:ascii="Times New Roman" w:hAnsi="Times New Roman" w:eastAsia="Times New Roman"/>
                <w:b w:val="0"/>
                <w:i w:val="0"/>
                <w:color w:val="000000"/>
                <w:sz w:val="16"/>
              </w:rPr>
              <w:t>Higher implementation complexity; this project uses full A* replan for clarity</w:t>
            </w:r>
          </w:p>
        </w:tc>
      </w:tr>
      <w:tr>
        <w:tc>
          <w:tcPr>
            <w:tcW w:type="dxa" w:w="680"/>
          </w:tcPr>
          <w:p>
            <w:pPr>
              <w:jc w:val="left"/>
            </w:pPr>
            <w:r/>
            <w:r>
              <w:rPr>
                <w:rFonts w:ascii="Times New Roman" w:hAnsi="Times New Roman" w:eastAsia="Times New Roman"/>
                <w:b w:val="0"/>
                <w:i w:val="0"/>
                <w:color w:val="000000"/>
                <w:sz w:val="16"/>
              </w:rPr>
              <w:t>4</w:t>
            </w:r>
          </w:p>
        </w:tc>
        <w:tc>
          <w:tcPr>
            <w:tcW w:type="dxa" w:w="1814"/>
          </w:tcPr>
          <w:p>
            <w:pPr>
              <w:jc w:val="left"/>
            </w:pPr>
            <w:r/>
            <w:r>
              <w:rPr>
                <w:rFonts w:ascii="Times New Roman" w:hAnsi="Times New Roman" w:eastAsia="Times New Roman"/>
                <w:b w:val="0"/>
                <w:i w:val="0"/>
                <w:color w:val="000000"/>
                <w:sz w:val="16"/>
              </w:rPr>
              <w:t>Transportation / ITS surveys, 2018–2023</w:t>
            </w:r>
          </w:p>
        </w:tc>
        <w:tc>
          <w:tcPr>
            <w:tcW w:type="dxa" w:w="1361"/>
          </w:tcPr>
          <w:p>
            <w:pPr>
              <w:jc w:val="left"/>
            </w:pPr>
            <w:r/>
            <w:r>
              <w:rPr>
                <w:rFonts w:ascii="Times New Roman" w:hAnsi="Times New Roman" w:eastAsia="Times New Roman"/>
                <w:b w:val="0"/>
                <w:i w:val="0"/>
                <w:color w:val="000000"/>
                <w:sz w:val="16"/>
              </w:rPr>
              <w:t>Travel-time predictors (RF, GBDT, LSTM)</w:t>
            </w:r>
          </w:p>
        </w:tc>
        <w:tc>
          <w:tcPr>
            <w:tcW w:type="dxa" w:w="1701"/>
          </w:tcPr>
          <w:p>
            <w:pPr>
              <w:jc w:val="left"/>
            </w:pPr>
            <w:r/>
            <w:r>
              <w:rPr>
                <w:rFonts w:ascii="Times New Roman" w:hAnsi="Times New Roman" w:eastAsia="Times New Roman"/>
                <w:b w:val="0"/>
                <w:i w:val="0"/>
                <w:color w:val="000000"/>
                <w:sz w:val="16"/>
              </w:rPr>
              <w:t>MAE/RMSE of travel time; data volume; feature set</w:t>
            </w:r>
          </w:p>
        </w:tc>
        <w:tc>
          <w:tcPr>
            <w:tcW w:type="dxa" w:w="1701"/>
          </w:tcPr>
          <w:p>
            <w:pPr>
              <w:jc w:val="left"/>
            </w:pPr>
            <w:r/>
            <w:r>
              <w:rPr>
                <w:rFonts w:ascii="Times New Roman" w:hAnsi="Times New Roman" w:eastAsia="Times New Roman"/>
                <w:b w:val="0"/>
                <w:i w:val="0"/>
                <w:color w:val="000000"/>
                <w:sz w:val="16"/>
              </w:rPr>
              <w:t>Tree models strong on tabular sensors; sequence models need dense probes</w:t>
            </w:r>
          </w:p>
        </w:tc>
        <w:tc>
          <w:tcPr>
            <w:tcW w:type="dxa" w:w="1701"/>
          </w:tcPr>
          <w:p>
            <w:pPr>
              <w:jc w:val="left"/>
            </w:pPr>
            <w:r/>
            <w:r>
              <w:rPr>
                <w:rFonts w:ascii="Times New Roman" w:hAnsi="Times New Roman" w:eastAsia="Times New Roman"/>
                <w:b w:val="0"/>
                <w:i w:val="0"/>
                <w:color w:val="000000"/>
                <w:sz w:val="16"/>
              </w:rPr>
              <w:t>Real Chennai probe datasets are often unavailable for student projects</w:t>
            </w:r>
          </w:p>
        </w:tc>
      </w:tr>
      <w:tr>
        <w:tc>
          <w:tcPr>
            <w:tcW w:type="dxa" w:w="680"/>
          </w:tcPr>
          <w:p>
            <w:pPr>
              <w:jc w:val="left"/>
            </w:pPr>
            <w:r/>
            <w:r>
              <w:rPr>
                <w:rFonts w:ascii="Times New Roman" w:hAnsi="Times New Roman" w:eastAsia="Times New Roman"/>
                <w:b w:val="0"/>
                <w:i w:val="0"/>
                <w:color w:val="000000"/>
                <w:sz w:val="16"/>
              </w:rPr>
              <w:t>5</w:t>
            </w:r>
          </w:p>
        </w:tc>
        <w:tc>
          <w:tcPr>
            <w:tcW w:type="dxa" w:w="1814"/>
          </w:tcPr>
          <w:p>
            <w:pPr>
              <w:jc w:val="left"/>
            </w:pPr>
            <w:r/>
            <w:r>
              <w:rPr>
                <w:rFonts w:ascii="Times New Roman" w:hAnsi="Times New Roman" w:eastAsia="Times New Roman"/>
                <w:b w:val="0"/>
                <w:i w:val="0"/>
                <w:color w:val="000000"/>
                <w:sz w:val="16"/>
              </w:rPr>
              <w:t>Operations Research / EMS location literature</w:t>
            </w:r>
          </w:p>
        </w:tc>
        <w:tc>
          <w:tcPr>
            <w:tcW w:type="dxa" w:w="1361"/>
          </w:tcPr>
          <w:p>
            <w:pPr>
              <w:jc w:val="left"/>
            </w:pPr>
            <w:r/>
            <w:r>
              <w:rPr>
                <w:rFonts w:ascii="Times New Roman" w:hAnsi="Times New Roman" w:eastAsia="Times New Roman"/>
                <w:b w:val="0"/>
                <w:i w:val="0"/>
                <w:color w:val="000000"/>
                <w:sz w:val="16"/>
              </w:rPr>
              <w:t>Covering / allocation models (e.g., MCLP family)</w:t>
            </w:r>
          </w:p>
        </w:tc>
        <w:tc>
          <w:tcPr>
            <w:tcW w:type="dxa" w:w="1701"/>
          </w:tcPr>
          <w:p>
            <w:pPr>
              <w:jc w:val="left"/>
            </w:pPr>
            <w:r/>
            <w:r>
              <w:rPr>
                <w:rFonts w:ascii="Times New Roman" w:hAnsi="Times New Roman" w:eastAsia="Times New Roman"/>
                <w:b w:val="0"/>
                <w:i w:val="0"/>
                <w:color w:val="000000"/>
                <w:sz w:val="16"/>
              </w:rPr>
              <w:t>Coverage probability; fleet size; response-time thresholds</w:t>
            </w:r>
          </w:p>
        </w:tc>
        <w:tc>
          <w:tcPr>
            <w:tcW w:type="dxa" w:w="1701"/>
          </w:tcPr>
          <w:p>
            <w:pPr>
              <w:jc w:val="left"/>
            </w:pPr>
            <w:r/>
            <w:r>
              <w:rPr>
                <w:rFonts w:ascii="Times New Roman" w:hAnsi="Times New Roman" w:eastAsia="Times New Roman"/>
                <w:b w:val="0"/>
                <w:i w:val="0"/>
                <w:color w:val="000000"/>
                <w:sz w:val="16"/>
              </w:rPr>
              <w:t>Strategic siting complements operational routing</w:t>
            </w:r>
          </w:p>
        </w:tc>
        <w:tc>
          <w:tcPr>
            <w:tcW w:type="dxa" w:w="1701"/>
          </w:tcPr>
          <w:p>
            <w:pPr>
              <w:jc w:val="left"/>
            </w:pPr>
            <w:r/>
            <w:r>
              <w:rPr>
                <w:rFonts w:ascii="Times New Roman" w:hAnsi="Times New Roman" w:eastAsia="Times New Roman"/>
                <w:b w:val="0"/>
                <w:i w:val="0"/>
                <w:color w:val="000000"/>
                <w:sz w:val="16"/>
              </w:rPr>
              <w:t>Often omit street-level UI and care-category filters</w:t>
            </w:r>
          </w:p>
        </w:tc>
      </w:tr>
      <w:tr>
        <w:tc>
          <w:tcPr>
            <w:tcW w:type="dxa" w:w="680"/>
          </w:tcPr>
          <w:p>
            <w:pPr>
              <w:jc w:val="left"/>
            </w:pPr>
            <w:r/>
            <w:r>
              <w:rPr>
                <w:rFonts w:ascii="Times New Roman" w:hAnsi="Times New Roman" w:eastAsia="Times New Roman"/>
                <w:b w:val="0"/>
                <w:i w:val="0"/>
                <w:color w:val="000000"/>
                <w:sz w:val="16"/>
              </w:rPr>
              <w:t>6</w:t>
            </w:r>
          </w:p>
        </w:tc>
        <w:tc>
          <w:tcPr>
            <w:tcW w:type="dxa" w:w="1814"/>
          </w:tcPr>
          <w:p>
            <w:pPr>
              <w:jc w:val="left"/>
            </w:pPr>
            <w:r/>
            <w:r>
              <w:rPr>
                <w:rFonts w:ascii="Times New Roman" w:hAnsi="Times New Roman" w:eastAsia="Times New Roman"/>
                <w:b w:val="0"/>
                <w:i w:val="0"/>
                <w:color w:val="000000"/>
                <w:sz w:val="16"/>
              </w:rPr>
              <w:t>OpenStreetMap / GIScience (ODbL ecosystem)</w:t>
            </w:r>
          </w:p>
        </w:tc>
        <w:tc>
          <w:tcPr>
            <w:tcW w:type="dxa" w:w="1361"/>
          </w:tcPr>
          <w:p>
            <w:pPr>
              <w:jc w:val="left"/>
            </w:pPr>
            <w:r/>
            <w:r>
              <w:rPr>
                <w:rFonts w:ascii="Times New Roman" w:hAnsi="Times New Roman" w:eastAsia="Times New Roman"/>
                <w:b w:val="0"/>
                <w:i w:val="0"/>
                <w:color w:val="000000"/>
                <w:sz w:val="16"/>
              </w:rPr>
              <w:t>OSM hospital and road extracts</w:t>
            </w:r>
          </w:p>
        </w:tc>
        <w:tc>
          <w:tcPr>
            <w:tcW w:type="dxa" w:w="1701"/>
          </w:tcPr>
          <w:p>
            <w:pPr>
              <w:jc w:val="left"/>
            </w:pPr>
            <w:r/>
            <w:r>
              <w:rPr>
                <w:rFonts w:ascii="Times New Roman" w:hAnsi="Times New Roman" w:eastAsia="Times New Roman"/>
                <w:b w:val="0"/>
                <w:i w:val="0"/>
                <w:color w:val="000000"/>
                <w:sz w:val="16"/>
              </w:rPr>
              <w:t>Spatial coverage; tagging completeness; license compliance</w:t>
            </w:r>
          </w:p>
        </w:tc>
        <w:tc>
          <w:tcPr>
            <w:tcW w:type="dxa" w:w="1701"/>
          </w:tcPr>
          <w:p>
            <w:pPr>
              <w:jc w:val="left"/>
            </w:pPr>
            <w:r/>
            <w:r>
              <w:rPr>
                <w:rFonts w:ascii="Times New Roman" w:hAnsi="Times New Roman" w:eastAsia="Times New Roman"/>
                <w:b w:val="0"/>
                <w:i w:val="0"/>
                <w:color w:val="000000"/>
                <w:sz w:val="16"/>
              </w:rPr>
              <w:t>Crowd-sourced openness vs proprietary navigation graphs</w:t>
            </w:r>
          </w:p>
        </w:tc>
        <w:tc>
          <w:tcPr>
            <w:tcW w:type="dxa" w:w="1701"/>
          </w:tcPr>
          <w:p>
            <w:pPr>
              <w:jc w:val="left"/>
            </w:pPr>
            <w:r/>
            <w:r>
              <w:rPr>
                <w:rFonts w:ascii="Times New Roman" w:hAnsi="Times New Roman" w:eastAsia="Times New Roman"/>
                <w:b w:val="0"/>
                <w:i w:val="0"/>
                <w:color w:val="000000"/>
                <w:sz w:val="16"/>
              </w:rPr>
              <w:t>Tagging errors; emergency tags are not clinical verification</w:t>
            </w:r>
          </w:p>
        </w:tc>
      </w:tr>
      <w:tr>
        <w:tc>
          <w:tcPr>
            <w:tcW w:type="dxa" w:w="680"/>
          </w:tcPr>
          <w:p>
            <w:pPr>
              <w:jc w:val="left"/>
            </w:pPr>
            <w:r/>
            <w:r>
              <w:rPr>
                <w:rFonts w:ascii="Times New Roman" w:hAnsi="Times New Roman" w:eastAsia="Times New Roman"/>
                <w:b w:val="0"/>
                <w:i w:val="0"/>
                <w:color w:val="000000"/>
                <w:sz w:val="16"/>
              </w:rPr>
              <w:t>7</w:t>
            </w:r>
          </w:p>
        </w:tc>
        <w:tc>
          <w:tcPr>
            <w:tcW w:type="dxa" w:w="1814"/>
          </w:tcPr>
          <w:p>
            <w:pPr>
              <w:jc w:val="left"/>
            </w:pPr>
            <w:r/>
            <w:r>
              <w:rPr>
                <w:rFonts w:ascii="Times New Roman" w:hAnsi="Times New Roman" w:eastAsia="Times New Roman"/>
                <w:b w:val="0"/>
                <w:i w:val="0"/>
                <w:color w:val="000000"/>
                <w:sz w:val="16"/>
              </w:rPr>
              <w:t>JMLR, 2011 (Pedregosa et al.) / applied ML practice</w:t>
            </w:r>
          </w:p>
        </w:tc>
        <w:tc>
          <w:tcPr>
            <w:tcW w:type="dxa" w:w="1361"/>
          </w:tcPr>
          <w:p>
            <w:pPr>
              <w:jc w:val="left"/>
            </w:pPr>
            <w:r/>
            <w:r>
              <w:rPr>
                <w:rFonts w:ascii="Times New Roman" w:hAnsi="Times New Roman" w:eastAsia="Times New Roman"/>
                <w:b w:val="0"/>
                <w:i w:val="0"/>
                <w:color w:val="000000"/>
                <w:sz w:val="16"/>
              </w:rPr>
              <w:t>scikit-learn Random Forest</w:t>
            </w:r>
          </w:p>
        </w:tc>
        <w:tc>
          <w:tcPr>
            <w:tcW w:type="dxa" w:w="1701"/>
          </w:tcPr>
          <w:p>
            <w:pPr>
              <w:jc w:val="left"/>
            </w:pPr>
            <w:r/>
            <w:r>
              <w:rPr>
                <w:rFonts w:ascii="Times New Roman" w:hAnsi="Times New Roman" w:eastAsia="Times New Roman"/>
                <w:b w:val="0"/>
                <w:i w:val="0"/>
                <w:color w:val="000000"/>
                <w:sz w:val="16"/>
              </w:rPr>
              <w:t>Number of trees; depth; feature importance; holdout R²</w:t>
            </w:r>
          </w:p>
        </w:tc>
        <w:tc>
          <w:tcPr>
            <w:tcW w:type="dxa" w:w="1701"/>
          </w:tcPr>
          <w:p>
            <w:pPr>
              <w:jc w:val="left"/>
            </w:pPr>
            <w:r/>
            <w:r>
              <w:rPr>
                <w:rFonts w:ascii="Times New Roman" w:hAnsi="Times New Roman" w:eastAsia="Times New Roman"/>
                <w:b w:val="0"/>
                <w:i w:val="0"/>
                <w:color w:val="000000"/>
                <w:sz w:val="16"/>
              </w:rPr>
              <w:t>Strong baseline for tabular regression versus linear rules</w:t>
            </w:r>
          </w:p>
        </w:tc>
        <w:tc>
          <w:tcPr>
            <w:tcW w:type="dxa" w:w="1701"/>
          </w:tcPr>
          <w:p>
            <w:pPr>
              <w:jc w:val="left"/>
            </w:pPr>
            <w:r/>
            <w:r>
              <w:rPr>
                <w:rFonts w:ascii="Times New Roman" w:hAnsi="Times New Roman" w:eastAsia="Times New Roman"/>
                <w:b w:val="0"/>
                <w:i w:val="0"/>
                <w:color w:val="000000"/>
                <w:sz w:val="16"/>
              </w:rPr>
              <w:t>Overfitting risk if temporal leakage is ignored</w:t>
            </w:r>
          </w:p>
        </w:tc>
      </w:tr>
      <w:tr>
        <w:tc>
          <w:tcPr>
            <w:tcW w:type="dxa" w:w="680"/>
          </w:tcPr>
          <w:p>
            <w:pPr>
              <w:jc w:val="left"/>
            </w:pPr>
            <w:r/>
            <w:r>
              <w:rPr>
                <w:rFonts w:ascii="Times New Roman" w:hAnsi="Times New Roman" w:eastAsia="Times New Roman"/>
                <w:b w:val="0"/>
                <w:i w:val="0"/>
                <w:color w:val="000000"/>
                <w:sz w:val="16"/>
              </w:rPr>
              <w:t>8</w:t>
            </w:r>
          </w:p>
        </w:tc>
        <w:tc>
          <w:tcPr>
            <w:tcW w:type="dxa" w:w="1814"/>
          </w:tcPr>
          <w:p>
            <w:pPr>
              <w:jc w:val="left"/>
            </w:pPr>
            <w:r/>
            <w:r>
              <w:rPr>
                <w:rFonts w:ascii="Times New Roman" w:hAnsi="Times New Roman" w:eastAsia="Times New Roman"/>
                <w:b w:val="0"/>
                <w:i w:val="0"/>
                <w:color w:val="000000"/>
                <w:sz w:val="16"/>
              </w:rPr>
              <w:t>AWS SAM / serverless pattern documentation, 2018–2025</w:t>
            </w:r>
          </w:p>
        </w:tc>
        <w:tc>
          <w:tcPr>
            <w:tcW w:type="dxa" w:w="1361"/>
          </w:tcPr>
          <w:p>
            <w:pPr>
              <w:jc w:val="left"/>
            </w:pPr>
            <w:r/>
            <w:r>
              <w:rPr>
                <w:rFonts w:ascii="Times New Roman" w:hAnsi="Times New Roman" w:eastAsia="Times New Roman"/>
                <w:b w:val="0"/>
                <w:i w:val="0"/>
                <w:color w:val="000000"/>
                <w:sz w:val="16"/>
              </w:rPr>
              <w:t>API Gateway + Lambda + DynamoDB backends</w:t>
            </w:r>
          </w:p>
        </w:tc>
        <w:tc>
          <w:tcPr>
            <w:tcW w:type="dxa" w:w="1701"/>
          </w:tcPr>
          <w:p>
            <w:pPr>
              <w:jc w:val="left"/>
            </w:pPr>
            <w:r/>
            <w:r>
              <w:rPr>
                <w:rFonts w:ascii="Times New Roman" w:hAnsi="Times New Roman" w:eastAsia="Times New Roman"/>
                <w:b w:val="0"/>
                <w:i w:val="0"/>
                <w:color w:val="000000"/>
                <w:sz w:val="16"/>
              </w:rPr>
              <w:t>Latency; cost per million requests; cold starts; IAM scope</w:t>
            </w:r>
          </w:p>
        </w:tc>
        <w:tc>
          <w:tcPr>
            <w:tcW w:type="dxa" w:w="1701"/>
          </w:tcPr>
          <w:p>
            <w:pPr>
              <w:jc w:val="left"/>
            </w:pPr>
            <w:r/>
            <w:r>
              <w:rPr>
                <w:rFonts w:ascii="Times New Roman" w:hAnsi="Times New Roman" w:eastAsia="Times New Roman"/>
                <w:b w:val="0"/>
                <w:i w:val="0"/>
                <w:color w:val="000000"/>
                <w:sz w:val="16"/>
              </w:rPr>
              <w:t>Serverless suits bursty demos versus always-on VMs</w:t>
            </w:r>
          </w:p>
        </w:tc>
        <w:tc>
          <w:tcPr>
            <w:tcW w:type="dxa" w:w="1701"/>
          </w:tcPr>
          <w:p>
            <w:pPr>
              <w:jc w:val="left"/>
            </w:pPr>
            <w:r/>
            <w:r>
              <w:rPr>
                <w:rFonts w:ascii="Times New Roman" w:hAnsi="Times New Roman" w:eastAsia="Times New Roman"/>
                <w:b w:val="0"/>
                <w:i w:val="0"/>
                <w:color w:val="000000"/>
                <w:sz w:val="16"/>
              </w:rPr>
              <w:t>Vendor lock-in; regional limits; Location matrix cost</w:t>
            </w:r>
          </w:p>
        </w:tc>
      </w:tr>
      <w:tr>
        <w:tc>
          <w:tcPr>
            <w:tcW w:type="dxa" w:w="680"/>
          </w:tcPr>
          <w:p>
            <w:pPr>
              <w:jc w:val="left"/>
            </w:pPr>
            <w:r/>
            <w:r>
              <w:rPr>
                <w:rFonts w:ascii="Times New Roman" w:hAnsi="Times New Roman" w:eastAsia="Times New Roman"/>
                <w:b w:val="0"/>
                <w:i w:val="0"/>
                <w:color w:val="000000"/>
                <w:sz w:val="16"/>
              </w:rPr>
              <w:t>9</w:t>
            </w:r>
          </w:p>
        </w:tc>
        <w:tc>
          <w:tcPr>
            <w:tcW w:type="dxa" w:w="1814"/>
          </w:tcPr>
          <w:p>
            <w:pPr>
              <w:jc w:val="left"/>
            </w:pPr>
            <w:r/>
            <w:r>
              <w:rPr>
                <w:rFonts w:ascii="Times New Roman" w:hAnsi="Times New Roman" w:eastAsia="Times New Roman"/>
                <w:b w:val="0"/>
                <w:i w:val="0"/>
                <w:color w:val="000000"/>
                <w:sz w:val="16"/>
              </w:rPr>
              <w:t>HCI / command-center dashboard studies</w:t>
            </w:r>
          </w:p>
        </w:tc>
        <w:tc>
          <w:tcPr>
            <w:tcW w:type="dxa" w:w="1361"/>
          </w:tcPr>
          <w:p>
            <w:pPr>
              <w:jc w:val="left"/>
            </w:pPr>
            <w:r/>
            <w:r>
              <w:rPr>
                <w:rFonts w:ascii="Times New Roman" w:hAnsi="Times New Roman" w:eastAsia="Times New Roman"/>
                <w:b w:val="0"/>
                <w:i w:val="0"/>
                <w:color w:val="000000"/>
                <w:sz w:val="16"/>
              </w:rPr>
              <w:t>Operator dispatch consoles</w:t>
            </w:r>
          </w:p>
        </w:tc>
        <w:tc>
          <w:tcPr>
            <w:tcW w:type="dxa" w:w="1701"/>
          </w:tcPr>
          <w:p>
            <w:pPr>
              <w:jc w:val="left"/>
            </w:pPr>
            <w:r/>
            <w:r>
              <w:rPr>
                <w:rFonts w:ascii="Times New Roman" w:hAnsi="Times New Roman" w:eastAsia="Times New Roman"/>
                <w:b w:val="0"/>
                <w:i w:val="0"/>
                <w:color w:val="000000"/>
                <w:sz w:val="16"/>
              </w:rPr>
              <w:t>Time-to-decision; situation awareness; error rate</w:t>
            </w:r>
          </w:p>
        </w:tc>
        <w:tc>
          <w:tcPr>
            <w:tcW w:type="dxa" w:w="1701"/>
          </w:tcPr>
          <w:p>
            <w:pPr>
              <w:jc w:val="left"/>
            </w:pPr>
            <w:r/>
            <w:r>
              <w:rPr>
                <w:rFonts w:ascii="Times New Roman" w:hAnsi="Times New Roman" w:eastAsia="Times New Roman"/>
                <w:b w:val="0"/>
                <w:i w:val="0"/>
                <w:color w:val="000000"/>
                <w:sz w:val="16"/>
              </w:rPr>
              <w:t>Map-centric workflows vs form-centric workflows</w:t>
            </w:r>
          </w:p>
        </w:tc>
        <w:tc>
          <w:tcPr>
            <w:tcW w:type="dxa" w:w="1701"/>
          </w:tcPr>
          <w:p>
            <w:pPr>
              <w:jc w:val="left"/>
            </w:pPr>
            <w:r/>
            <w:r>
              <w:rPr>
                <w:rFonts w:ascii="Times New Roman" w:hAnsi="Times New Roman" w:eastAsia="Times New Roman"/>
                <w:b w:val="0"/>
                <w:i w:val="0"/>
                <w:color w:val="000000"/>
                <w:sz w:val="16"/>
              </w:rPr>
              <w:t>Many systems proprietary; few open Chennai demos</w:t>
            </w:r>
          </w:p>
        </w:tc>
      </w:tr>
      <w:tr>
        <w:tc>
          <w:tcPr>
            <w:tcW w:type="dxa" w:w="680"/>
          </w:tcPr>
          <w:p>
            <w:pPr>
              <w:jc w:val="left"/>
            </w:pPr>
            <w:r/>
            <w:r>
              <w:rPr>
                <w:rFonts w:ascii="Times New Roman" w:hAnsi="Times New Roman" w:eastAsia="Times New Roman"/>
                <w:b w:val="0"/>
                <w:i w:val="0"/>
                <w:color w:val="000000"/>
                <w:sz w:val="16"/>
              </w:rPr>
              <w:t>10</w:t>
            </w:r>
          </w:p>
        </w:tc>
        <w:tc>
          <w:tcPr>
            <w:tcW w:type="dxa" w:w="1814"/>
          </w:tcPr>
          <w:p>
            <w:pPr>
              <w:jc w:val="left"/>
            </w:pPr>
            <w:r/>
            <w:r>
              <w:rPr>
                <w:rFonts w:ascii="Times New Roman" w:hAnsi="Times New Roman" w:eastAsia="Times New Roman"/>
                <w:b w:val="0"/>
                <w:i w:val="0"/>
                <w:color w:val="000000"/>
                <w:sz w:val="16"/>
              </w:rPr>
              <w:t>Amazon Location Service API references</w:t>
            </w:r>
          </w:p>
        </w:tc>
        <w:tc>
          <w:tcPr>
            <w:tcW w:type="dxa" w:w="1361"/>
          </w:tcPr>
          <w:p>
            <w:pPr>
              <w:jc w:val="left"/>
            </w:pPr>
            <w:r/>
            <w:r>
              <w:rPr>
                <w:rFonts w:ascii="Times New Roman" w:hAnsi="Times New Roman" w:eastAsia="Times New Roman"/>
                <w:b w:val="0"/>
                <w:i w:val="0"/>
                <w:color w:val="000000"/>
                <w:sz w:val="16"/>
              </w:rPr>
              <w:t>CalculateRouteMatrix / CalculateRoutes</w:t>
            </w:r>
          </w:p>
        </w:tc>
        <w:tc>
          <w:tcPr>
            <w:tcW w:type="dxa" w:w="1701"/>
          </w:tcPr>
          <w:p>
            <w:pPr>
              <w:jc w:val="left"/>
            </w:pPr>
            <w:r/>
            <w:r>
              <w:rPr>
                <w:rFonts w:ascii="Times New Roman" w:hAnsi="Times New Roman" w:eastAsia="Times New Roman"/>
                <w:b w:val="0"/>
                <w:i w:val="0"/>
                <w:color w:val="000000"/>
                <w:sz w:val="16"/>
              </w:rPr>
              <w:t>Provider duration; billed matrix pairs; geometry fidelity</w:t>
            </w:r>
          </w:p>
        </w:tc>
        <w:tc>
          <w:tcPr>
            <w:tcW w:type="dxa" w:w="1701"/>
          </w:tcPr>
          <w:p>
            <w:pPr>
              <w:jc w:val="left"/>
            </w:pPr>
            <w:r/>
            <w:r>
              <w:rPr>
                <w:rFonts w:ascii="Times New Roman" w:hAnsi="Times New Roman" w:eastAsia="Times New Roman"/>
                <w:b w:val="0"/>
                <w:i w:val="0"/>
                <w:color w:val="000000"/>
                <w:sz w:val="16"/>
              </w:rPr>
              <w:t>Provider traffic vs synthetic scenario weights</w:t>
            </w:r>
          </w:p>
        </w:tc>
        <w:tc>
          <w:tcPr>
            <w:tcW w:type="dxa" w:w="1701"/>
          </w:tcPr>
          <w:p>
            <w:pPr>
              <w:jc w:val="left"/>
            </w:pPr>
            <w:r/>
            <w:r>
              <w:rPr>
                <w:rFonts w:ascii="Times New Roman" w:hAnsi="Times New Roman" w:eastAsia="Times New Roman"/>
                <w:b w:val="0"/>
                <w:i w:val="0"/>
                <w:color w:val="000000"/>
                <w:sz w:val="16"/>
              </w:rPr>
              <w:t>Billable; coverage varies; not EMS-priority routing</w:t>
            </w:r>
          </w:p>
        </w:tc>
      </w:tr>
    </w:tbl>
    <w:p/>
    <w:p>
      <w:pPr>
        <w:keepNext/>
        <w:spacing w:before="200" w:after="160"/>
        <w:ind w:firstLine="0"/>
        <w:jc w:val="left"/>
      </w:pPr>
      <w:r>
        <w:rPr>
          <w:rFonts w:ascii="Times New Roman" w:hAnsi="Times New Roman" w:eastAsia="Times New Roman"/>
          <w:b/>
          <w:i w:val="0"/>
          <w:color w:val="000000"/>
          <w:sz w:val="26"/>
        </w:rPr>
        <w:t>6.2 Narrative Synthesis — Path Algorithms</w:t>
      </w:r>
    </w:p>
    <w:p>
      <w:pPr>
        <w:spacing w:after="160" w:before="0" w:line="360" w:lineRule="auto"/>
        <w:ind w:firstLine="425"/>
        <w:jc w:val="both"/>
      </w:pPr>
      <w:r>
        <w:rPr>
          <w:rFonts w:ascii="Times New Roman" w:hAnsi="Times New Roman" w:eastAsia="Times New Roman"/>
          <w:b w:val="0"/>
          <w:i w:val="0"/>
          <w:color w:val="000000"/>
          <w:sz w:val="24"/>
        </w:rPr>
        <w:t>Classical path algorithms remain the correct foundation for route optimality on static weighted graphs. Dijkstra’s algorithm guarantees minimum path cost when edge weights are non-negative. It is conceptually simple and therefore an excellent correctness oracle. A* augments Dijkstra with a heuristic estimate of remaining cost. When the heuristic is admissible and consistent, A* returns the same optimal cost while typically expanding fewer nodes. In RescueRoute Chennai the heuristic is a scaled geographic lower bound; the scaling constant is chosen so that predicted travel times remain consistent with free-flow and scenario constraints. Dijkstra remains available as a side-by-side comparison row so that students can verify that A* costs match the oracle on identical graphs.</w:t>
      </w:r>
    </w:p>
    <w:p>
      <w:pPr>
        <w:spacing w:after="160" w:before="0" w:line="360" w:lineRule="auto"/>
        <w:ind w:firstLine="425"/>
        <w:jc w:val="both"/>
      </w:pPr>
      <w:r>
        <w:rPr>
          <w:rFonts w:ascii="Times New Roman" w:hAnsi="Times New Roman" w:eastAsia="Times New Roman"/>
          <w:b w:val="0"/>
          <w:i w:val="0"/>
          <w:color w:val="000000"/>
          <w:sz w:val="24"/>
        </w:rPr>
        <w:t>Breadth-first search is retained as a pedagogical contrast because it minimizes hop count rather than minutes. Shortest-distance Dijkstra minimizes kilometers and is useful when explaining that the word “shortest” is objective-dependent: a short geometric path may be slow under congestion, while a longer arterial may be faster in minutes. Presenting all four results on the Algorithms screen prevents the common viva mistake of equating hop count with emergency response quality.</w:t>
      </w:r>
    </w:p>
    <w:p>
      <w:pPr>
        <w:keepNext/>
        <w:spacing w:before="200" w:after="160"/>
        <w:ind w:firstLine="0"/>
        <w:jc w:val="left"/>
      </w:pPr>
      <w:r>
        <w:rPr>
          <w:rFonts w:ascii="Times New Roman" w:hAnsi="Times New Roman" w:eastAsia="Times New Roman"/>
          <w:b/>
          <w:i w:val="0"/>
          <w:color w:val="000000"/>
          <w:sz w:val="26"/>
        </w:rPr>
        <w:t>6.3 Narrative Synthesis — Dynamic Replanning</w:t>
      </w:r>
    </w:p>
    <w:p>
      <w:pPr>
        <w:spacing w:after="160" w:before="0" w:line="360" w:lineRule="auto"/>
        <w:ind w:firstLine="425"/>
        <w:jc w:val="both"/>
      </w:pPr>
      <w:r>
        <w:rPr>
          <w:rFonts w:ascii="Times New Roman" w:hAnsi="Times New Roman" w:eastAsia="Times New Roman"/>
          <w:b w:val="0"/>
          <w:i w:val="0"/>
          <w:color w:val="000000"/>
          <w:sz w:val="24"/>
        </w:rPr>
        <w:t>Dynamic replanners such as D* Lite are theoretically attractive when maps change frequently. They repair an existing search tree instead of discarding all prior work. For an educational mission simulator with a modest 36-node graph, however, repeatedly running A* after a closure or hospital change is transparent and easy to test. That design choice is deliberate: clarity and verifiability outweigh incremental complexity at the present scale. Section 12 records D* Lite as a future option if the mission graph grows to city scale.</w:t>
      </w:r>
    </w:p>
    <w:p>
      <w:pPr>
        <w:keepNext/>
        <w:spacing w:before="200" w:after="160"/>
        <w:ind w:firstLine="0"/>
        <w:jc w:val="left"/>
      </w:pPr>
      <w:r>
        <w:rPr>
          <w:rFonts w:ascii="Times New Roman" w:hAnsi="Times New Roman" w:eastAsia="Times New Roman"/>
          <w:b/>
          <w:i w:val="0"/>
          <w:color w:val="000000"/>
          <w:sz w:val="26"/>
        </w:rPr>
        <w:t>6.4 Narrative Synthesis — Travel-Time Learning</w:t>
      </w:r>
    </w:p>
    <w:p>
      <w:pPr>
        <w:spacing w:after="160" w:before="0" w:line="360" w:lineRule="auto"/>
        <w:ind w:firstLine="425"/>
        <w:jc w:val="both"/>
      </w:pPr>
      <w:r>
        <w:rPr>
          <w:rFonts w:ascii="Times New Roman" w:hAnsi="Times New Roman" w:eastAsia="Times New Roman"/>
          <w:b w:val="0"/>
          <w:i w:val="0"/>
          <w:color w:val="000000"/>
          <w:sz w:val="24"/>
        </w:rPr>
        <w:t>On the learning side, Random Forests provide a robust tabular baseline when features encode hour-of-day, rain, congestion and corridor shocks. Gradient-boosted trees and recurrent networks appear frequently in intelligent-transportation surveys, but they demand denser probe data and heavier serving stacks. For a student-deployable system that must also run inside AWS Lambda cold starts, a compact exported forest is preferable. The project’s dataset is synthetic but calibrated to plausible Chennai patterns (peak hours, weekend relief, monsoon bias). A chronological split avoids random-row leakage that would inflate accuracy. Metrics are therefore honest relative to the generator, yet they are not a substitute for field calibration with traffic cameras or floating-car data.</w:t>
      </w:r>
    </w:p>
    <w:p>
      <w:pPr>
        <w:keepNext/>
        <w:spacing w:before="200" w:after="160"/>
        <w:ind w:firstLine="0"/>
        <w:jc w:val="left"/>
      </w:pPr>
      <w:r>
        <w:rPr>
          <w:rFonts w:ascii="Times New Roman" w:hAnsi="Times New Roman" w:eastAsia="Times New Roman"/>
          <w:b/>
          <w:i w:val="0"/>
          <w:color w:val="000000"/>
          <w:sz w:val="26"/>
        </w:rPr>
        <w:t>6.5 Narrative Synthesis — EMS Allocation and GIS Data</w:t>
      </w:r>
    </w:p>
    <w:p>
      <w:pPr>
        <w:spacing w:after="160" w:before="0" w:line="360" w:lineRule="auto"/>
        <w:ind w:firstLine="425"/>
        <w:jc w:val="both"/>
      </w:pPr>
      <w:r>
        <w:rPr>
          <w:rFonts w:ascii="Times New Roman" w:hAnsi="Times New Roman" w:eastAsia="Times New Roman"/>
          <w:b w:val="0"/>
          <w:i w:val="0"/>
          <w:color w:val="000000"/>
          <w:sz w:val="24"/>
        </w:rPr>
        <w:t>Emergency medical service literature often emphasizes facility location and covering models. Those strategic models answer where ambulances should be stationed over months. RescueRoute Chennai instead focuses on the operational decision once a pickup is known: which configured hospital to choose and which path to drive. OpenStreetMap contributes the metro-scale hospital names and coordinates under the Open Database License. Tagging quality varies; therefore the software treats OSM as a geographic directory, not as a clinical accreditation database. Demonstration capacity profiles are applied by the operator before a directory hospital can accept a simulated mission.</w:t>
      </w:r>
    </w:p>
    <w:p>
      <w:pPr>
        <w:keepNext/>
        <w:spacing w:before="200" w:after="160"/>
        <w:ind w:firstLine="0"/>
        <w:jc w:val="left"/>
      </w:pPr>
      <w:r>
        <w:rPr>
          <w:rFonts w:ascii="Times New Roman" w:hAnsi="Times New Roman" w:eastAsia="Times New Roman"/>
          <w:b/>
          <w:i w:val="0"/>
          <w:color w:val="000000"/>
          <w:sz w:val="26"/>
        </w:rPr>
        <w:t>6.6 Narrative Synthesis — Cloud and Operator Consoles</w:t>
      </w:r>
    </w:p>
    <w:p>
      <w:pPr>
        <w:spacing w:after="160" w:before="0" w:line="360" w:lineRule="auto"/>
        <w:ind w:firstLine="425"/>
        <w:jc w:val="both"/>
      </w:pPr>
      <w:r>
        <w:rPr>
          <w:rFonts w:ascii="Times New Roman" w:hAnsi="Times New Roman" w:eastAsia="Times New Roman"/>
          <w:b w:val="0"/>
          <w:i w:val="0"/>
          <w:color w:val="000000"/>
          <w:sz w:val="24"/>
        </w:rPr>
        <w:t>From an information-systems perspective, AWS serverless patterns supply a realistic deployment target for a shared demonstration world. Cognito authenticates operators; API Gateway exposes planning and mutation endpoints; Lambda executes the same Python planning modules used locally; DynamoDB stores revisioned world state; S3 and CloudFront host the dashboard; SNS can notify stakeholders; CloudWatch and Budgets provide operational and cost visibility. Command-center HCI studies emphasize map-centric situation awareness; the Leaflet console follows that guidance with a large map card and secondary tabular boards. The literature rarely packages algorithms, Chennai GIS, ML artifacts and cloud blueprints together. RescueRoute Chennai’s contribution is therefore integrative.</w:t>
      </w:r>
    </w:p>
    <w:p>
      <w:pPr>
        <w:keepNext/>
        <w:spacing w:before="200" w:after="160"/>
        <w:ind w:firstLine="0"/>
        <w:jc w:val="left"/>
      </w:pPr>
      <w:r>
        <w:rPr>
          <w:rFonts w:ascii="Times New Roman" w:hAnsi="Times New Roman" w:eastAsia="Times New Roman"/>
          <w:b/>
          <w:i w:val="0"/>
          <w:color w:val="000000"/>
          <w:sz w:val="26"/>
        </w:rPr>
        <w:t>6.7 Relevance to the Present Project</w:t>
      </w:r>
    </w:p>
    <w:p>
      <w:pPr>
        <w:spacing w:after="160" w:before="0" w:line="360" w:lineRule="auto"/>
        <w:ind w:firstLine="425"/>
        <w:jc w:val="both"/>
      </w:pPr>
      <w:r>
        <w:rPr>
          <w:rFonts w:ascii="Times New Roman" w:hAnsi="Times New Roman" w:eastAsia="Times New Roman"/>
          <w:b w:val="0"/>
          <w:i w:val="0"/>
          <w:color w:val="000000"/>
          <w:sz w:val="24"/>
        </w:rPr>
        <w:t>Table rows 1–3 justify the algorithm suite and the choice to replan with full A*. Rows 4 and 7 justify Random Forest as the travel-time estimator and scikit-learn as the training toolchain. Rows 5–6 justify hospital ranking plus OSM directory data. Rows 8–10 justify the AWS SAM architecture and the cautious stance on Amazon Location billing. Collectively, the review supports the claim that the project is grounded in established methods while filling an integration gap for Chennai-focused educational demonstration and subsequent cloud deployment.</w:t>
      </w:r>
    </w:p>
    <w:p>
      <w:r>
        <w:br w:type="page"/>
      </w:r>
    </w:p>
    <w:p>
      <w:pPr>
        <w:keepNext/>
        <w:spacing w:before="280" w:after="160"/>
        <w:ind w:firstLine="0"/>
        <w:jc w:val="left"/>
      </w:pPr>
      <w:r>
        <w:rPr>
          <w:rFonts w:ascii="Times New Roman" w:hAnsi="Times New Roman" w:eastAsia="Times New Roman"/>
          <w:b/>
          <w:i w:val="0"/>
          <w:color w:val="000000"/>
          <w:sz w:val="28"/>
        </w:rPr>
        <w:t>7. GAPS IDENTIFIED / LIMITATIONS</w:t>
      </w:r>
    </w:p>
    <w:p>
      <w:pPr>
        <w:keepNext/>
        <w:spacing w:before="200" w:after="160"/>
        <w:ind w:firstLine="0"/>
        <w:jc w:val="left"/>
      </w:pPr>
      <w:r>
        <w:rPr>
          <w:rFonts w:ascii="Times New Roman" w:hAnsi="Times New Roman" w:eastAsia="Times New Roman"/>
          <w:b/>
          <w:i w:val="0"/>
          <w:color w:val="000000"/>
          <w:sz w:val="26"/>
        </w:rPr>
        <w:t>7.1 Gaps Addressed</w:t>
      </w:r>
    </w:p>
    <w:p>
      <w:pPr>
        <w:spacing w:after="160" w:before="0" w:line="360" w:lineRule="auto"/>
        <w:ind w:firstLine="425"/>
        <w:jc w:val="both"/>
      </w:pPr>
      <w:r>
        <w:rPr>
          <w:rFonts w:ascii="Times New Roman" w:hAnsi="Times New Roman" w:eastAsia="Times New Roman"/>
          <w:b w:val="0"/>
          <w:i w:val="0"/>
          <w:color w:val="000000"/>
          <w:sz w:val="24"/>
        </w:rPr>
        <w:t>Prior student projects often stop at algorithm animation on toy graphs, or at a map without assignment logic, or at a cloud diagram without runnable code. Industry navigation products hide internals and do not expose care constraints. The gaps addressed by this work are therefore practical and pedagogical.</w:t>
      </w:r>
    </w:p>
    <w:p>
      <w:pPr>
        <w:pStyle w:val="ListBullet"/>
        <w:spacing w:line="360" w:lineRule="auto" w:after="80"/>
      </w:pPr>
      <w:r>
        <w:rPr>
          <w:rFonts w:ascii="Times New Roman" w:hAnsi="Times New Roman" w:eastAsia="Times New Roman"/>
          <w:b w:val="0"/>
          <w:i w:val="0"/>
          <w:color w:val="000000"/>
          <w:sz w:val="24"/>
        </w:rPr>
        <w:t>Absence of an open Chennai hospital atlas wired into an assignment engine.</w:t>
      </w:r>
    </w:p>
    <w:p>
      <w:pPr>
        <w:pStyle w:val="ListBullet"/>
        <w:spacing w:line="360" w:lineRule="auto" w:after="80"/>
      </w:pPr>
      <w:r>
        <w:rPr>
          <w:rFonts w:ascii="Times New Roman" w:hAnsi="Times New Roman" w:eastAsia="Times New Roman"/>
          <w:b w:val="0"/>
          <w:i w:val="0"/>
          <w:color w:val="000000"/>
          <w:sz w:val="24"/>
        </w:rPr>
        <w:t>Weak coupling between traffic features and both mission costs and street ETAs.</w:t>
      </w:r>
    </w:p>
    <w:p>
      <w:pPr>
        <w:pStyle w:val="ListBullet"/>
        <w:spacing w:line="360" w:lineRule="auto" w:after="80"/>
      </w:pPr>
      <w:r>
        <w:rPr>
          <w:rFonts w:ascii="Times New Roman" w:hAnsi="Times New Roman" w:eastAsia="Times New Roman"/>
          <w:b w:val="0"/>
          <w:i w:val="0"/>
          <w:color w:val="000000"/>
          <w:sz w:val="24"/>
        </w:rPr>
        <w:t>Missing student-deployable AWS reference architecture with authentication and shared state.</w:t>
      </w:r>
    </w:p>
    <w:p>
      <w:pPr>
        <w:pStyle w:val="ListBullet"/>
        <w:spacing w:line="360" w:lineRule="auto" w:after="80"/>
      </w:pPr>
      <w:r>
        <w:rPr>
          <w:rFonts w:ascii="Times New Roman" w:hAnsi="Times New Roman" w:eastAsia="Times New Roman"/>
          <w:b w:val="0"/>
          <w:i w:val="0"/>
          <w:color w:val="000000"/>
          <w:sz w:val="24"/>
        </w:rPr>
        <w:t>Insufficient separation, in demos, between modeled graph routing and mapped street geometry.</w:t>
      </w:r>
    </w:p>
    <w:p>
      <w:pPr>
        <w:pStyle w:val="ListBullet"/>
        <w:spacing w:line="360" w:lineRule="auto" w:after="80"/>
      </w:pPr>
      <w:r>
        <w:rPr>
          <w:rFonts w:ascii="Times New Roman" w:hAnsi="Times New Roman" w:eastAsia="Times New Roman"/>
          <w:b w:val="0"/>
          <w:i w:val="0"/>
          <w:color w:val="000000"/>
          <w:sz w:val="24"/>
        </w:rPr>
        <w:t>Lack of a clear operator storyboard: pickup selection, dispatch from pickup, arrival and release.</w:t>
      </w:r>
    </w:p>
    <w:p>
      <w:pPr>
        <w:keepNext/>
        <w:spacing w:before="200" w:after="160"/>
        <w:ind w:firstLine="0"/>
        <w:jc w:val="left"/>
      </w:pPr>
      <w:r>
        <w:rPr>
          <w:rFonts w:ascii="Times New Roman" w:hAnsi="Times New Roman" w:eastAsia="Times New Roman"/>
          <w:b/>
          <w:i w:val="0"/>
          <w:color w:val="000000"/>
          <w:sz w:val="26"/>
        </w:rPr>
        <w:t>7.2 Current Limitations</w:t>
      </w:r>
    </w:p>
    <w:p>
      <w:pPr>
        <w:spacing w:after="160" w:before="0" w:line="360" w:lineRule="auto"/>
        <w:ind w:firstLine="425"/>
        <w:jc w:val="both"/>
      </w:pPr>
      <w:r>
        <w:rPr>
          <w:rFonts w:ascii="Times New Roman" w:hAnsi="Times New Roman" w:eastAsia="Times New Roman"/>
          <w:b w:val="0"/>
          <w:i w:val="0"/>
          <w:color w:val="000000"/>
          <w:sz w:val="24"/>
        </w:rPr>
        <w:t>Honest limitation statements are required for scientific integrity and for viva examination. The following constraints apply to the present implementation and must be stated whenever the system is demonstrated.</w:t>
      </w:r>
    </w:p>
    <w:p>
      <w:pPr>
        <w:pStyle w:val="ListBullet"/>
        <w:spacing w:line="360" w:lineRule="auto" w:after="80"/>
      </w:pPr>
      <w:r>
        <w:rPr>
          <w:rFonts w:ascii="Times New Roman" w:hAnsi="Times New Roman" w:eastAsia="Times New Roman"/>
          <w:b w:val="0"/>
          <w:i w:val="0"/>
          <w:color w:val="000000"/>
          <w:sz w:val="24"/>
        </w:rPr>
        <w:t>Hospital beds, ICU counts and acceptance flags are demonstration inputs, not live hospital information systems.</w:t>
      </w:r>
    </w:p>
    <w:p>
      <w:pPr>
        <w:pStyle w:val="ListBullet"/>
        <w:spacing w:line="360" w:lineRule="auto" w:after="80"/>
      </w:pPr>
      <w:r>
        <w:rPr>
          <w:rFonts w:ascii="Times New Roman" w:hAnsi="Times New Roman" w:eastAsia="Times New Roman"/>
          <w:b w:val="0"/>
          <w:i w:val="0"/>
          <w:color w:val="000000"/>
          <w:sz w:val="24"/>
        </w:rPr>
        <w:t>Ambulance GPS and journey timing are simulated; they are not telemetry from physical vehicles.</w:t>
      </w:r>
    </w:p>
    <w:p>
      <w:pPr>
        <w:pStyle w:val="ListBullet"/>
        <w:spacing w:line="360" w:lineRule="auto" w:after="80"/>
      </w:pPr>
      <w:r>
        <w:rPr>
          <w:rFonts w:ascii="Times New Roman" w:hAnsi="Times New Roman" w:eastAsia="Times New Roman"/>
          <w:b w:val="0"/>
          <w:i w:val="0"/>
          <w:color w:val="000000"/>
          <w:sz w:val="24"/>
        </w:rPr>
        <w:t>The 36-node A* graph is an approximate neighborhood network and must not be presented as surveyed lane geometry.</w:t>
      </w:r>
    </w:p>
    <w:p>
      <w:pPr>
        <w:pStyle w:val="ListBullet"/>
        <w:spacing w:line="360" w:lineRule="auto" w:after="80"/>
      </w:pPr>
      <w:r>
        <w:rPr>
          <w:rFonts w:ascii="Times New Roman" w:hAnsi="Times New Roman" w:eastAsia="Times New Roman"/>
          <w:b w:val="0"/>
          <w:i w:val="0"/>
          <w:color w:val="000000"/>
          <w:sz w:val="24"/>
        </w:rPr>
        <w:t>The street preview omits turn restrictions, barriers and live sensor congestion.</w:t>
      </w:r>
    </w:p>
    <w:p>
      <w:pPr>
        <w:pStyle w:val="ListBullet"/>
        <w:spacing w:line="360" w:lineRule="auto" w:after="80"/>
      </w:pPr>
      <w:r>
        <w:rPr>
          <w:rFonts w:ascii="Times New Roman" w:hAnsi="Times New Roman" w:eastAsia="Times New Roman"/>
          <w:b w:val="0"/>
          <w:i w:val="0"/>
          <w:color w:val="000000"/>
          <w:sz w:val="24"/>
        </w:rPr>
        <w:t>Random Forest metrics are synthetic-holdout results; they are not a claim of field accuracy.</w:t>
      </w:r>
    </w:p>
    <w:p>
      <w:pPr>
        <w:pStyle w:val="ListBullet"/>
        <w:spacing w:line="360" w:lineRule="auto" w:after="80"/>
      </w:pPr>
      <w:r>
        <w:rPr>
          <w:rFonts w:ascii="Times New Roman" w:hAnsi="Times New Roman" w:eastAsia="Times New Roman"/>
          <w:b w:val="0"/>
          <w:i w:val="0"/>
          <w:color w:val="000000"/>
          <w:sz w:val="24"/>
        </w:rPr>
        <w:t>Amazon Location is optional, billable and disabled in the default deploy guidance until costs are understood.</w:t>
      </w:r>
    </w:p>
    <w:p>
      <w:pPr>
        <w:pStyle w:val="ListBullet"/>
        <w:spacing w:line="360" w:lineRule="auto" w:after="80"/>
      </w:pPr>
      <w:r>
        <w:rPr>
          <w:rFonts w:ascii="Times New Roman" w:hAnsi="Times New Roman" w:eastAsia="Times New Roman"/>
          <w:b w:val="0"/>
          <w:i w:val="0"/>
          <w:color w:val="000000"/>
          <w:sz w:val="24"/>
        </w:rPr>
        <w:t>The application is not a substitute for official emergency numbers or clinical triage protocols.</w:t>
      </w:r>
    </w:p>
    <w:p>
      <w:pPr>
        <w:keepNext/>
        <w:spacing w:before="200" w:after="160"/>
        <w:ind w:firstLine="0"/>
        <w:jc w:val="left"/>
      </w:pPr>
      <w:r>
        <w:rPr>
          <w:rFonts w:ascii="Times New Roman" w:hAnsi="Times New Roman" w:eastAsia="Times New Roman"/>
          <w:b/>
          <w:i w:val="0"/>
          <w:color w:val="000000"/>
          <w:sz w:val="26"/>
        </w:rPr>
        <w:t>7.3 Implications for Evaluation</w:t>
      </w:r>
    </w:p>
    <w:p>
      <w:pPr>
        <w:spacing w:after="160" w:before="0" w:line="360" w:lineRule="auto"/>
        <w:ind w:firstLine="425"/>
        <w:jc w:val="both"/>
      </w:pPr>
      <w:r>
        <w:rPr>
          <w:rFonts w:ascii="Times New Roman" w:hAnsi="Times New Roman" w:eastAsia="Times New Roman"/>
          <w:b w:val="0"/>
          <w:i w:val="0"/>
          <w:color w:val="000000"/>
          <w:sz w:val="24"/>
        </w:rPr>
        <w:t>Evaluation in this report therefore emphasizes software correctness (unit tests, algorithm oracles), reproducibility (exported model JSON, fixed seeds) and demonstration completeness (operator flow screenshots), rather than claiming operational EMS performance. After AWS deployment, additional evidence should include stack outputs, CloudWatch metrics and authenticated operator login screenshots.</w:t>
      </w:r>
    </w:p>
    <w:p>
      <w:pPr>
        <w:keepNext/>
        <w:spacing w:before="200" w:after="160"/>
        <w:ind w:firstLine="0"/>
        <w:jc w:val="left"/>
      </w:pPr>
      <w:r>
        <w:rPr>
          <w:rFonts w:ascii="Times New Roman" w:hAnsi="Times New Roman" w:eastAsia="Times New Roman"/>
          <w:b/>
          <w:i w:val="0"/>
          <w:color w:val="000000"/>
          <w:sz w:val="26"/>
        </w:rPr>
        <w:t>7.4 Ethical and Safety Limitations</w:t>
      </w:r>
    </w:p>
    <w:p>
      <w:pPr>
        <w:spacing w:after="160" w:before="0" w:line="360" w:lineRule="auto"/>
        <w:ind w:firstLine="425"/>
        <w:jc w:val="both"/>
      </w:pPr>
      <w:r>
        <w:rPr>
          <w:rFonts w:ascii="Times New Roman" w:hAnsi="Times New Roman" w:eastAsia="Times New Roman"/>
          <w:b w:val="0"/>
          <w:i w:val="0"/>
          <w:color w:val="000000"/>
          <w:sz w:val="24"/>
        </w:rPr>
        <w:t>Because the system can look like a real command console, ethical presentation is part of the limitation statement. Demonstrators must tell audiences that the product is educational software. Exact patient locations should not be retained beyond a demonstration reset when real personal data are ever introduced. Optional Amazon Location calls that transmit coordinates must be deliberate and logged. The application must never be marketed as a replacement for dialing official emergency services.</w:t>
      </w:r>
    </w:p>
    <w:p>
      <w:pPr>
        <w:spacing w:after="160" w:before="0" w:line="360" w:lineRule="auto"/>
        <w:ind w:firstLine="425"/>
        <w:jc w:val="both"/>
      </w:pPr>
      <w:r>
        <w:rPr>
          <w:rFonts w:ascii="Times New Roman" w:hAnsi="Times New Roman" w:eastAsia="Times New Roman"/>
          <w:b w:val="0"/>
          <w:i w:val="0"/>
          <w:color w:val="000000"/>
          <w:sz w:val="24"/>
        </w:rPr>
        <w:t>These limitations do not diminish the engineering value of the project; they bound the claims so that academic credit rests on correct design, clear explanation and reproducible demonstration rather than on unsafe operational promises.</w:t>
      </w:r>
    </w:p>
    <w:p>
      <w:r>
        <w:br w:type="page"/>
      </w:r>
    </w:p>
    <w:p>
      <w:pPr>
        <w:keepNext/>
        <w:spacing w:before="280" w:after="160"/>
        <w:ind w:firstLine="0"/>
        <w:jc w:val="left"/>
      </w:pPr>
      <w:r>
        <w:rPr>
          <w:rFonts w:ascii="Times New Roman" w:hAnsi="Times New Roman" w:eastAsia="Times New Roman"/>
          <w:b/>
          <w:i w:val="0"/>
          <w:color w:val="000000"/>
          <w:sz w:val="28"/>
        </w:rPr>
        <w:t>8. MODULES</w:t>
      </w:r>
    </w:p>
    <w:p>
      <w:pPr>
        <w:keepNext/>
        <w:spacing w:before="200" w:after="160"/>
        <w:ind w:firstLine="0"/>
        <w:jc w:val="left"/>
      </w:pPr>
      <w:r>
        <w:rPr>
          <w:rFonts w:ascii="Times New Roman" w:hAnsi="Times New Roman" w:eastAsia="Times New Roman"/>
          <w:b/>
          <w:i w:val="0"/>
          <w:color w:val="000000"/>
          <w:sz w:val="26"/>
        </w:rPr>
        <w:t>8.1 System Overview</w:t>
      </w:r>
    </w:p>
    <w:p>
      <w:pPr>
        <w:spacing w:after="160" w:before="0" w:line="360" w:lineRule="auto"/>
        <w:ind w:firstLine="425"/>
        <w:jc w:val="both"/>
      </w:pPr>
      <w:r>
        <w:rPr>
          <w:rFonts w:ascii="Times New Roman" w:hAnsi="Times New Roman" w:eastAsia="Times New Roman"/>
          <w:b w:val="0"/>
          <w:i w:val="0"/>
          <w:color w:val="000000"/>
          <w:sz w:val="24"/>
        </w:rPr>
        <w:t>RescueRoute Chennai is organized into frontend presentation, backend planning and state, machine-learning artifacts, city and street data packages, automated tests and AWS infrastructure-as-code. Figure 1 summarizes the operator flow used in demonstrations.</w:t>
      </w:r>
    </w:p>
    <w:p>
      <w:pPr>
        <w:ind w:firstLine="0"/>
        <w:jc w:val="center"/>
      </w:pPr>
      <w:r>
        <w:drawing>
          <wp:inline xmlns:a="http://schemas.openxmlformats.org/drawingml/2006/main" xmlns:pic="http://schemas.openxmlformats.org/drawingml/2006/picture">
            <wp:extent cx="5394960" cy="1870253"/>
            <wp:docPr id="1" name="Picture 1"/>
            <wp:cNvGraphicFramePr>
              <a:graphicFrameLocks noChangeAspect="1"/>
            </wp:cNvGraphicFramePr>
            <a:graphic>
              <a:graphicData uri="http://schemas.openxmlformats.org/drawingml/2006/picture">
                <pic:pic>
                  <pic:nvPicPr>
                    <pic:cNvPr id="0" name="fig_flow.png"/>
                    <pic:cNvPicPr/>
                  </pic:nvPicPr>
                  <pic:blipFill>
                    <a:blip r:embed="rId11"/>
                    <a:stretch>
                      <a:fillRect/>
                    </a:stretch>
                  </pic:blipFill>
                  <pic:spPr>
                    <a:xfrm>
                      <a:off x="0" y="0"/>
                      <a:ext cx="5394960" cy="1870253"/>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 Demonstration operational flow (pickup to hospital).</w:t>
      </w:r>
    </w:p>
    <w:p>
      <w:pPr>
        <w:keepNext/>
        <w:spacing w:before="200" w:after="160"/>
        <w:ind w:firstLine="0"/>
        <w:jc w:val="left"/>
      </w:pPr>
      <w:r>
        <w:rPr>
          <w:rFonts w:ascii="Times New Roman" w:hAnsi="Times New Roman" w:eastAsia="Times New Roman"/>
          <w:b/>
          <w:i w:val="0"/>
          <w:color w:val="000000"/>
          <w:sz w:val="26"/>
        </w:rPr>
        <w:t>8.2 Module M1 — City Directory and Pickup Selection</w:t>
      </w:r>
    </w:p>
    <w:p>
      <w:pPr>
        <w:spacing w:after="160" w:before="0" w:line="360" w:lineRule="auto"/>
        <w:ind w:firstLine="425"/>
        <w:jc w:val="both"/>
      </w:pPr>
      <w:r>
        <w:rPr>
          <w:rFonts w:ascii="Times New Roman" w:hAnsi="Times New Roman" w:eastAsia="Times New Roman"/>
          <w:b w:val="0"/>
          <w:i w:val="0"/>
          <w:color w:val="000000"/>
          <w:sz w:val="24"/>
        </w:rPr>
        <w:t>This module loads 868 normalized hospital records derived from an OpenStreetMap snapshot (dated 8 October 2026 in the bundled catalog). Each record includes a name, coordinates, optional address/phone/website fields and a source URL for inspection. Operators choose a pickup using a neighborhood selector (36 anchors), map click, latitude/longitude entry or browser geolocation, provided the point lies inside the metro bounding box. Destination may be left on Auto (nearest/fastest feasible configured hospital) or set explicitly from the directory. Unknown-capacity directory rows require an operator demo profile before they can accept a simulated mission.</w:t>
      </w:r>
    </w:p>
    <w:p>
      <w:pPr>
        <w:keepNext/>
        <w:spacing w:before="200" w:after="160"/>
        <w:ind w:firstLine="0"/>
        <w:jc w:val="left"/>
      </w:pPr>
      <w:r>
        <w:rPr>
          <w:rFonts w:ascii="Times New Roman" w:hAnsi="Times New Roman" w:eastAsia="Times New Roman"/>
          <w:b/>
          <w:i w:val="0"/>
          <w:color w:val="000000"/>
          <w:sz w:val="26"/>
        </w:rPr>
        <w:t>8.3 Module M2 — Traffic Prediction (Machine Learning)</w:t>
      </w:r>
    </w:p>
    <w:p>
      <w:pPr>
        <w:spacing w:after="160" w:before="0" w:line="360" w:lineRule="auto"/>
        <w:ind w:firstLine="425"/>
        <w:jc w:val="both"/>
      </w:pPr>
      <w:r>
        <w:rPr>
          <w:rFonts w:ascii="Times New Roman" w:hAnsi="Times New Roman" w:eastAsia="Times New Roman"/>
          <w:b w:val="0"/>
          <w:i w:val="0"/>
          <w:color w:val="000000"/>
          <w:sz w:val="24"/>
        </w:rPr>
        <w:t>A Random Forest with 80 trees and maximum depth 12 is trained on 234,000 synthetic observations formed as 65 edges × 24 hours × 150 dates. Twelve features encode distance, free-flow speed, cyclic hour, weekday/weekend, congestion, rain, road type, monsoon, corridor load and event shock. Training uses the first 112 dates; testing uses the remaining 38 dates. The trained forest is exported to JSON so Lambda and the local server can run inference without shipping the full scikit-learn runtime. On the holdout set, Random Forest MAE is approximately 0.53 minutes, improving on a traffic-rule baseline (about 1.24 minutes) and a fixed-speed baseline (about 9.74 minutes).</w:t>
      </w:r>
    </w:p>
    <w:p>
      <w:pPr>
        <w:keepNext/>
        <w:spacing w:before="200" w:after="160"/>
        <w:ind w:firstLine="0"/>
        <w:jc w:val="left"/>
      </w:pPr>
      <w:r>
        <w:rPr>
          <w:rFonts w:ascii="Times New Roman" w:hAnsi="Times New Roman" w:eastAsia="Times New Roman"/>
          <w:b/>
          <w:i w:val="0"/>
          <w:color w:val="000000"/>
          <w:sz w:val="26"/>
        </w:rPr>
        <w:t>8.4 Module M3 — A* Mission Planning and Assignment</w:t>
      </w:r>
    </w:p>
    <w:p>
      <w:pPr>
        <w:spacing w:after="160" w:before="0" w:line="360" w:lineRule="auto"/>
        <w:ind w:firstLine="425"/>
        <w:jc w:val="both"/>
      </w:pPr>
      <w:r>
        <w:rPr>
          <w:rFonts w:ascii="Times New Roman" w:hAnsi="Times New Roman" w:eastAsia="Times New Roman"/>
          <w:b w:val="0"/>
          <w:i w:val="0"/>
          <w:color w:val="000000"/>
          <w:sz w:val="24"/>
        </w:rPr>
        <w:t>The planner builds a weighted graph from modeled roads and the current scenario (traffic profile, hour, rain, ML toggle, closures). Hospitals are filtered by configured care capability, acceptance, unreserved beds and ICU. Candidates are scored using readiness, path costs, on-scene time, approximate connectors and handover wait. Algorithm comparison rows expose A*, Dijkstra, BFS and shortest-distance results on the same snapshot. In the simplified demonstration contract used for this report, Dispatch places the assigned unit at the pickup node and plans the transport leg to the hospital, so the Active Journey begins as TO HOSPITAL from the patient location.</w:t>
      </w:r>
    </w:p>
    <w:p>
      <w:pPr>
        <w:keepNext/>
        <w:spacing w:before="200" w:after="160"/>
        <w:ind w:firstLine="0"/>
        <w:jc w:val="left"/>
      </w:pPr>
      <w:r>
        <w:rPr>
          <w:rFonts w:ascii="Times New Roman" w:hAnsi="Times New Roman" w:eastAsia="Times New Roman"/>
          <w:b/>
          <w:i w:val="0"/>
          <w:color w:val="000000"/>
          <w:sz w:val="26"/>
        </w:rPr>
        <w:t>8.5 Module M4 — Directed Street Preview</w:t>
      </w:r>
    </w:p>
    <w:p>
      <w:pPr>
        <w:spacing w:after="160" w:before="0" w:line="360" w:lineRule="auto"/>
        <w:ind w:firstLine="425"/>
        <w:jc w:val="both"/>
      </w:pPr>
      <w:r>
        <w:rPr>
          <w:rFonts w:ascii="Times New Roman" w:hAnsi="Times New Roman" w:eastAsia="Times New Roman"/>
          <w:b w:val="0"/>
          <w:i w:val="0"/>
          <w:color w:val="000000"/>
          <w:sz w:val="24"/>
        </w:rPr>
        <w:t>The endpoint POST /api/street-plan executes Dijkstra on a cached directed OSM corridor graph. It returns gold pickup-to-hospital geometry, travel-only hospital rankings and optional response/return legs. One-way restrictions and motor-vehicle access screening are applied. Local street closures and directional traffic tides are browser-side what-if controls and do not mutate the shared A* mission document unless the operator also injects modeled road events. Approximate dotted connectors acknowledge that building entrances are not surveyed.</w:t>
      </w:r>
    </w:p>
    <w:p>
      <w:pPr>
        <w:keepNext/>
        <w:spacing w:before="200" w:after="160"/>
        <w:ind w:firstLine="0"/>
        <w:jc w:val="left"/>
      </w:pPr>
      <w:r>
        <w:rPr>
          <w:rFonts w:ascii="Times New Roman" w:hAnsi="Times New Roman" w:eastAsia="Times New Roman"/>
          <w:b/>
          <w:i w:val="0"/>
          <w:color w:val="000000"/>
          <w:sz w:val="26"/>
        </w:rPr>
        <w:t>8.6 Module M5 — Dispatch, Simulation and Replanning</w:t>
      </w:r>
    </w:p>
    <w:p>
      <w:pPr>
        <w:spacing w:after="160" w:before="0" w:line="360" w:lineRule="auto"/>
        <w:ind w:firstLine="425"/>
        <w:jc w:val="both"/>
      </w:pPr>
      <w:r>
        <w:rPr>
          <w:rFonts w:ascii="Times New Roman" w:hAnsi="Times New Roman" w:eastAsia="Times New Roman"/>
          <w:b w:val="0"/>
          <w:i w:val="0"/>
          <w:color w:val="000000"/>
          <w:sz w:val="24"/>
        </w:rPr>
        <w:t>Dispatch creates a revisioned mission in shared state. The GPS simulator and Next-junction controls advance the remaining route. Road closures and hospital unavailability trigger A* replan with event logging. Arrival consumes demonstration capacity; Release returns the ambulance to AVAILABLE at the hospital node. Command identifiers provide idempotency. Expected-revision checks prevent stale writes when multiple operators share a demonstration world.</w:t>
      </w:r>
    </w:p>
    <w:p>
      <w:pPr>
        <w:keepNext/>
        <w:spacing w:before="200" w:after="160"/>
        <w:ind w:firstLine="0"/>
        <w:jc w:val="left"/>
      </w:pPr>
      <w:r>
        <w:rPr>
          <w:rFonts w:ascii="Times New Roman" w:hAnsi="Times New Roman" w:eastAsia="Times New Roman"/>
          <w:b/>
          <w:i w:val="0"/>
          <w:color w:val="000000"/>
          <w:sz w:val="26"/>
        </w:rPr>
        <w:t>8.7 Module M6 — Operator Dashboard</w:t>
      </w:r>
    </w:p>
    <w:p>
      <w:pPr>
        <w:spacing w:after="160" w:before="0" w:line="360" w:lineRule="auto"/>
        <w:ind w:firstLine="425"/>
        <w:jc w:val="both"/>
      </w:pPr>
      <w:r>
        <w:rPr>
          <w:rFonts w:ascii="Times New Roman" w:hAnsi="Times New Roman" w:eastAsia="Times New Roman"/>
          <w:b w:val="0"/>
          <w:i w:val="0"/>
          <w:color w:val="000000"/>
          <w:sz w:val="24"/>
        </w:rPr>
        <w:t>The frontend is a Leaflet-based single-page application with Dispatch console, Hospital board, City directory, Algorithms &amp; ML and AWS architecture views. Light and dark themes are supported; light theme screenshots are used in this report for print clarity. Field helpers include Google Maps navigation, call, share, copy and print card actions. SOS provides a one-click critical-trauma path for demos.</w:t>
      </w:r>
    </w:p>
    <w:p>
      <w:pPr>
        <w:keepNext/>
        <w:spacing w:before="200" w:after="160"/>
        <w:ind w:firstLine="0"/>
        <w:jc w:val="left"/>
      </w:pPr>
      <w:r>
        <w:rPr>
          <w:rFonts w:ascii="Times New Roman" w:hAnsi="Times New Roman" w:eastAsia="Times New Roman"/>
          <w:b/>
          <w:i w:val="0"/>
          <w:color w:val="000000"/>
          <w:sz w:val="26"/>
        </w:rPr>
        <w:t>8.8 Module M7 — AWS Serverless Platform (Planned Deployment)</w:t>
      </w:r>
    </w:p>
    <w:p>
      <w:pPr>
        <w:spacing w:after="160" w:before="0" w:line="360" w:lineRule="auto"/>
        <w:ind w:firstLine="425"/>
        <w:jc w:val="both"/>
      </w:pPr>
      <w:r>
        <w:rPr>
          <w:rFonts w:ascii="Times New Roman" w:hAnsi="Times New Roman" w:eastAsia="Times New Roman"/>
          <w:b w:val="0"/>
          <w:i w:val="0"/>
          <w:color w:val="000000"/>
          <w:sz w:val="24"/>
        </w:rPr>
        <w:t>Infrastructure is defined in template.yaml using AWS SAM. The intended topology is shown in Figure 2. Local mode substitutes SQLite and a pure-Python static server so the same business logic can be graded without cloud credentials. After verification, the planned deployment sequence is sam build, sam deploy, frontend publish and Cognito operator setup. Amazon Location remains optional until cost controls are accepted.</w:t>
      </w:r>
    </w:p>
    <w:p>
      <w:pPr>
        <w:ind w:firstLine="0"/>
        <w:jc w:val="center"/>
      </w:pPr>
      <w:r>
        <w:drawing>
          <wp:inline xmlns:a="http://schemas.openxmlformats.org/drawingml/2006/main" xmlns:pic="http://schemas.openxmlformats.org/drawingml/2006/picture">
            <wp:extent cx="5394960" cy="3452774"/>
            <wp:docPr id="2" name="Picture 2"/>
            <wp:cNvGraphicFramePr>
              <a:graphicFrameLocks noChangeAspect="1"/>
            </wp:cNvGraphicFramePr>
            <a:graphic>
              <a:graphicData uri="http://schemas.openxmlformats.org/drawingml/2006/picture">
                <pic:pic>
                  <pic:nvPicPr>
                    <pic:cNvPr id="0" name="fig_aws_architecture.png"/>
                    <pic:cNvPicPr/>
                  </pic:nvPicPr>
                  <pic:blipFill>
                    <a:blip r:embed="rId12"/>
                    <a:stretch>
                      <a:fillRect/>
                    </a:stretch>
                  </pic:blipFill>
                  <pic:spPr>
                    <a:xfrm>
                      <a:off x="0" y="0"/>
                      <a:ext cx="5394960" cy="345277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2. AWS deployment architecture defined for RescueRoute Chennai.</w:t>
      </w:r>
    </w:p>
    <w:p>
      <w:pPr>
        <w:keepNext/>
        <w:spacing w:before="200" w:after="160"/>
        <w:ind w:firstLine="0"/>
        <w:jc w:val="left"/>
      </w:pPr>
      <w:r>
        <w:rPr>
          <w:rFonts w:ascii="Times New Roman" w:hAnsi="Times New Roman" w:eastAsia="Times New Roman"/>
          <w:b/>
          <w:i w:val="0"/>
          <w:color w:val="000000"/>
          <w:sz w:val="26"/>
        </w:rPr>
        <w:t>8.9 Technology Stack</w:t>
      </w:r>
    </w:p>
    <w:tbl>
      <w:tblPr>
        <w:tblStyle w:val="TableGrid"/>
        <w:tblW w:type="auto" w:w="0"/>
        <w:jc w:val="center"/>
        <w:tblLook w:firstColumn="1" w:firstRow="1" w:lastColumn="0" w:lastRow="0" w:noHBand="0" w:noVBand="1" w:val="04A0"/>
      </w:tblPr>
      <w:tblGrid>
        <w:gridCol w:w="4513"/>
        <w:gridCol w:w="4513"/>
      </w:tblGrid>
      <w:tr>
        <w:tc>
          <w:tcPr>
            <w:tcW w:type="dxa" w:w="2268"/>
            <w:shd w:fill="E7E6E6"/>
          </w:tcPr>
          <w:p>
            <w:pPr>
              <w:jc w:val="center"/>
            </w:pPr>
            <w:r/>
            <w:r>
              <w:rPr>
                <w:rFonts w:ascii="Times New Roman" w:hAnsi="Times New Roman" w:eastAsia="Times New Roman"/>
                <w:b/>
                <w:i w:val="0"/>
                <w:color w:val="000000"/>
                <w:sz w:val="18"/>
              </w:rPr>
              <w:t>Layer</w:t>
            </w:r>
          </w:p>
        </w:tc>
        <w:tc>
          <w:tcPr>
            <w:tcW w:type="dxa" w:w="6236"/>
            <w:shd w:fill="E7E6E6"/>
          </w:tcPr>
          <w:p>
            <w:pPr>
              <w:jc w:val="center"/>
            </w:pPr>
            <w:r/>
            <w:r>
              <w:rPr>
                <w:rFonts w:ascii="Times New Roman" w:hAnsi="Times New Roman" w:eastAsia="Times New Roman"/>
                <w:b/>
                <w:i w:val="0"/>
                <w:color w:val="000000"/>
                <w:sz w:val="18"/>
              </w:rPr>
              <w:t>Technology / Artifact</w:t>
            </w:r>
          </w:p>
        </w:tc>
      </w:tr>
      <w:tr>
        <w:tc>
          <w:tcPr>
            <w:tcW w:type="dxa" w:w="2268"/>
          </w:tcPr>
          <w:p>
            <w:pPr>
              <w:jc w:val="left"/>
            </w:pPr>
            <w:r/>
            <w:r>
              <w:rPr>
                <w:rFonts w:ascii="Times New Roman" w:hAnsi="Times New Roman" w:eastAsia="Times New Roman"/>
                <w:b w:val="0"/>
                <w:i w:val="0"/>
                <w:color w:val="000000"/>
                <w:sz w:val="16"/>
              </w:rPr>
              <w:t>Languages</w:t>
            </w:r>
          </w:p>
        </w:tc>
        <w:tc>
          <w:tcPr>
            <w:tcW w:type="dxa" w:w="6236"/>
          </w:tcPr>
          <w:p>
            <w:pPr>
              <w:jc w:val="left"/>
            </w:pPr>
            <w:r/>
            <w:r>
              <w:rPr>
                <w:rFonts w:ascii="Times New Roman" w:hAnsi="Times New Roman" w:eastAsia="Times New Roman"/>
                <w:b w:val="0"/>
                <w:i w:val="0"/>
                <w:color w:val="000000"/>
                <w:sz w:val="16"/>
              </w:rPr>
              <w:t>Python 3.12+ (backend, ML), JavaScript (frontend), YAML (SAM)</w:t>
            </w:r>
          </w:p>
        </w:tc>
      </w:tr>
      <w:tr>
        <w:tc>
          <w:tcPr>
            <w:tcW w:type="dxa" w:w="2268"/>
          </w:tcPr>
          <w:p>
            <w:pPr>
              <w:jc w:val="left"/>
            </w:pPr>
            <w:r/>
            <w:r>
              <w:rPr>
                <w:rFonts w:ascii="Times New Roman" w:hAnsi="Times New Roman" w:eastAsia="Times New Roman"/>
                <w:b w:val="0"/>
                <w:i w:val="0"/>
                <w:color w:val="000000"/>
                <w:sz w:val="16"/>
              </w:rPr>
              <w:t>Algorithms</w:t>
            </w:r>
          </w:p>
        </w:tc>
        <w:tc>
          <w:tcPr>
            <w:tcW w:type="dxa" w:w="6236"/>
          </w:tcPr>
          <w:p>
            <w:pPr>
              <w:jc w:val="left"/>
            </w:pPr>
            <w:r/>
            <w:r>
              <w:rPr>
                <w:rFonts w:ascii="Times New Roman" w:hAnsi="Times New Roman" w:eastAsia="Times New Roman"/>
                <w:b w:val="0"/>
                <w:i w:val="0"/>
                <w:color w:val="000000"/>
                <w:sz w:val="16"/>
              </w:rPr>
              <w:t>A*, Dijkstra, BFS, shortest-distance; street Dijkstra</w:t>
            </w:r>
          </w:p>
        </w:tc>
      </w:tr>
      <w:tr>
        <w:tc>
          <w:tcPr>
            <w:tcW w:type="dxa" w:w="2268"/>
          </w:tcPr>
          <w:p>
            <w:pPr>
              <w:jc w:val="left"/>
            </w:pPr>
            <w:r/>
            <w:r>
              <w:rPr>
                <w:rFonts w:ascii="Times New Roman" w:hAnsi="Times New Roman" w:eastAsia="Times New Roman"/>
                <w:b w:val="0"/>
                <w:i w:val="0"/>
                <w:color w:val="000000"/>
                <w:sz w:val="16"/>
              </w:rPr>
              <w:t>Machine learning</w:t>
            </w:r>
          </w:p>
        </w:tc>
        <w:tc>
          <w:tcPr>
            <w:tcW w:type="dxa" w:w="6236"/>
          </w:tcPr>
          <w:p>
            <w:pPr>
              <w:jc w:val="left"/>
            </w:pPr>
            <w:r/>
            <w:r>
              <w:rPr>
                <w:rFonts w:ascii="Times New Roman" w:hAnsi="Times New Roman" w:eastAsia="Times New Roman"/>
                <w:b w:val="0"/>
                <w:i w:val="0"/>
                <w:color w:val="000000"/>
                <w:sz w:val="16"/>
              </w:rPr>
              <w:t>scikit-learn Random Forest → exported JSON inference</w:t>
            </w:r>
          </w:p>
        </w:tc>
      </w:tr>
      <w:tr>
        <w:tc>
          <w:tcPr>
            <w:tcW w:type="dxa" w:w="2268"/>
          </w:tcPr>
          <w:p>
            <w:pPr>
              <w:jc w:val="left"/>
            </w:pPr>
            <w:r/>
            <w:r>
              <w:rPr>
                <w:rFonts w:ascii="Times New Roman" w:hAnsi="Times New Roman" w:eastAsia="Times New Roman"/>
                <w:b w:val="0"/>
                <w:i w:val="0"/>
                <w:color w:val="000000"/>
                <w:sz w:val="16"/>
              </w:rPr>
              <w:t>Maps and data</w:t>
            </w:r>
          </w:p>
        </w:tc>
        <w:tc>
          <w:tcPr>
            <w:tcW w:type="dxa" w:w="6236"/>
          </w:tcPr>
          <w:p>
            <w:pPr>
              <w:jc w:val="left"/>
            </w:pPr>
            <w:r/>
            <w:r>
              <w:rPr>
                <w:rFonts w:ascii="Times New Roman" w:hAnsi="Times New Roman" w:eastAsia="Times New Roman"/>
                <w:b w:val="0"/>
                <w:i w:val="0"/>
                <w:color w:val="000000"/>
                <w:sz w:val="16"/>
              </w:rPr>
              <w:t>Leaflet, OpenStreetMap extracts (ODbL), optional Amazon Location</w:t>
            </w:r>
          </w:p>
        </w:tc>
      </w:tr>
      <w:tr>
        <w:tc>
          <w:tcPr>
            <w:tcW w:type="dxa" w:w="2268"/>
          </w:tcPr>
          <w:p>
            <w:pPr>
              <w:jc w:val="left"/>
            </w:pPr>
            <w:r/>
            <w:r>
              <w:rPr>
                <w:rFonts w:ascii="Times New Roman" w:hAnsi="Times New Roman" w:eastAsia="Times New Roman"/>
                <w:b w:val="0"/>
                <w:i w:val="0"/>
                <w:color w:val="000000"/>
                <w:sz w:val="16"/>
              </w:rPr>
              <w:t>Local persistence</w:t>
            </w:r>
          </w:p>
        </w:tc>
        <w:tc>
          <w:tcPr>
            <w:tcW w:type="dxa" w:w="6236"/>
          </w:tcPr>
          <w:p>
            <w:pPr>
              <w:jc w:val="left"/>
            </w:pPr>
            <w:r/>
            <w:r>
              <w:rPr>
                <w:rFonts w:ascii="Times New Roman" w:hAnsi="Times New Roman" w:eastAsia="Times New Roman"/>
                <w:b w:val="0"/>
                <w:i w:val="0"/>
                <w:color w:val="000000"/>
                <w:sz w:val="16"/>
              </w:rPr>
              <w:t>SQLite (rescueroute-chennai.sqlite3)</w:t>
            </w:r>
          </w:p>
        </w:tc>
      </w:tr>
      <w:tr>
        <w:tc>
          <w:tcPr>
            <w:tcW w:type="dxa" w:w="2268"/>
          </w:tcPr>
          <w:p>
            <w:pPr>
              <w:jc w:val="left"/>
            </w:pPr>
            <w:r/>
            <w:r>
              <w:rPr>
                <w:rFonts w:ascii="Times New Roman" w:hAnsi="Times New Roman" w:eastAsia="Times New Roman"/>
                <w:b w:val="0"/>
                <w:i w:val="0"/>
                <w:color w:val="000000"/>
                <w:sz w:val="16"/>
              </w:rPr>
              <w:t>Cloud services</w:t>
            </w:r>
          </w:p>
        </w:tc>
        <w:tc>
          <w:tcPr>
            <w:tcW w:type="dxa" w:w="6236"/>
          </w:tcPr>
          <w:p>
            <w:pPr>
              <w:jc w:val="left"/>
            </w:pPr>
            <w:r/>
            <w:r>
              <w:rPr>
                <w:rFonts w:ascii="Times New Roman" w:hAnsi="Times New Roman" w:eastAsia="Times New Roman"/>
                <w:b w:val="0"/>
                <w:i w:val="0"/>
                <w:color w:val="000000"/>
                <w:sz w:val="16"/>
              </w:rPr>
              <w:t>Cognito, API Gateway, Lambda, DynamoDB, S3, CloudFront, SNS, CloudWatch, Budgets, X-Ray, IAM, optional Location &amp; SageMaker</w:t>
            </w:r>
          </w:p>
        </w:tc>
      </w:tr>
      <w:tr>
        <w:tc>
          <w:tcPr>
            <w:tcW w:type="dxa" w:w="2268"/>
          </w:tcPr>
          <w:p>
            <w:pPr>
              <w:jc w:val="left"/>
            </w:pPr>
            <w:r/>
            <w:r>
              <w:rPr>
                <w:rFonts w:ascii="Times New Roman" w:hAnsi="Times New Roman" w:eastAsia="Times New Roman"/>
                <w:b w:val="0"/>
                <w:i w:val="0"/>
                <w:color w:val="000000"/>
                <w:sz w:val="16"/>
              </w:rPr>
              <w:t>Verification</w:t>
            </w:r>
          </w:p>
        </w:tc>
        <w:tc>
          <w:tcPr>
            <w:tcW w:type="dxa" w:w="6236"/>
          </w:tcPr>
          <w:p>
            <w:pPr>
              <w:jc w:val="left"/>
            </w:pPr>
            <w:r/>
            <w:r>
              <w:rPr>
                <w:rFonts w:ascii="Times New Roman" w:hAnsi="Times New Roman" w:eastAsia="Times New Roman"/>
                <w:b w:val="0"/>
                <w:i w:val="0"/>
                <w:color w:val="000000"/>
                <w:sz w:val="16"/>
              </w:rPr>
              <w:t>unittest suite (51 tests), optional Playwright checks</w:t>
            </w:r>
          </w:p>
        </w:tc>
      </w:tr>
    </w:tbl>
    <w:p/>
    <w:p>
      <w:pPr>
        <w:keepNext/>
        <w:spacing w:before="200" w:after="160"/>
        <w:ind w:firstLine="0"/>
        <w:jc w:val="left"/>
      </w:pPr>
      <w:r>
        <w:rPr>
          <w:rFonts w:ascii="Times New Roman" w:hAnsi="Times New Roman" w:eastAsia="Times New Roman"/>
          <w:b/>
          <w:i w:val="0"/>
          <w:color w:val="000000"/>
          <w:sz w:val="26"/>
        </w:rPr>
        <w:t>8.10 Module Interaction Summary</w:t>
      </w:r>
    </w:p>
    <w:p>
      <w:pPr>
        <w:spacing w:after="160" w:before="0" w:line="360" w:lineRule="auto"/>
        <w:ind w:firstLine="425"/>
        <w:jc w:val="both"/>
      </w:pPr>
      <w:r>
        <w:rPr>
          <w:rFonts w:ascii="Times New Roman" w:hAnsi="Times New Roman" w:eastAsia="Times New Roman"/>
          <w:b w:val="0"/>
          <w:i w:val="0"/>
          <w:color w:val="000000"/>
          <w:sz w:val="24"/>
        </w:rPr>
        <w:t>During a typical demonstration, Module M1 captures the pickup and optional preferred hospital. Module M2 supplies edge minutes when the ML toggle is on. Module M3 ranks hospitals and builds the mission path. Module M4 optionally decorates the map with street geometry and travel-only rankings. Module M5 writes the revisioned mission and advances simulation. Module M6 renders all of the above for the operator. Module M7 is dormant in local mode and becomes active after AWS deployment. This interaction map is useful during viva when an examiner asks where a particular behavior is implemented.</w:t>
      </w:r>
    </w:p>
    <w:p>
      <w:pPr>
        <w:spacing w:after="160" w:before="0" w:line="360" w:lineRule="auto"/>
        <w:ind w:firstLine="425"/>
        <w:jc w:val="both"/>
      </w:pPr>
      <w:r>
        <w:rPr>
          <w:rFonts w:ascii="Times New Roman" w:hAnsi="Times New Roman" w:eastAsia="Times New Roman"/>
          <w:b w:val="0"/>
          <w:i w:val="0"/>
          <w:color w:val="000000"/>
          <w:sz w:val="24"/>
        </w:rPr>
        <w:t>Failure handling is also modular. If street planning fails, the console can still show the A* mission path. If ML artifacts are missing, rule-based minutes remain available. If a preferred hospital lacks a demo capacity profile, the UI asks the operator to configure it rather than silently inventing beds. These graceful degradations are intentional teaching features: they show that production systems must degrade safely when a dependency is unavailable.</w:t>
      </w:r>
    </w:p>
    <w:p>
      <w:r>
        <w:br w:type="page"/>
      </w:r>
    </w:p>
    <w:p>
      <w:pPr>
        <w:keepNext/>
        <w:spacing w:before="280" w:after="160"/>
        <w:ind w:firstLine="0"/>
        <w:jc w:val="left"/>
      </w:pPr>
      <w:r>
        <w:rPr>
          <w:rFonts w:ascii="Times New Roman" w:hAnsi="Times New Roman" w:eastAsia="Times New Roman"/>
          <w:b/>
          <w:i w:val="0"/>
          <w:color w:val="000000"/>
          <w:sz w:val="28"/>
        </w:rPr>
        <w:t>9. SCREENSHOTS — DEVELOPMENT STEPS &amp; PROJECT EXECUTION FLOW</w:t>
      </w:r>
    </w:p>
    <w:p>
      <w:pPr>
        <w:spacing w:after="160" w:before="0" w:line="360" w:lineRule="auto"/>
        <w:ind w:firstLine="425"/>
        <w:jc w:val="both"/>
      </w:pPr>
      <w:r>
        <w:rPr>
          <w:rFonts w:ascii="Times New Roman" w:hAnsi="Times New Roman" w:eastAsia="Times New Roman"/>
          <w:b w:val="0"/>
          <w:i w:val="0"/>
          <w:color w:val="000000"/>
          <w:sz w:val="24"/>
        </w:rPr>
        <w:t>This chapter answers the examiner requirement for step-wise photographs showing how the project was built and how it runs. Part A documents the development sequence. Part B documents a complete local execution walkthrough captured from http://localhost:8020 in light theme and converted to greyscale for black-and-white printing. After AWS deployment, Cognito sign-in and CloudFront URL screenshots should be appended.</w:t>
      </w:r>
    </w:p>
    <w:p>
      <w:pPr>
        <w:keepNext/>
        <w:spacing w:before="200" w:after="160"/>
        <w:ind w:firstLine="0"/>
        <w:jc w:val="left"/>
      </w:pPr>
      <w:r>
        <w:rPr>
          <w:rFonts w:ascii="Times New Roman" w:hAnsi="Times New Roman" w:eastAsia="Times New Roman"/>
          <w:b/>
          <w:i w:val="0"/>
          <w:color w:val="000000"/>
          <w:sz w:val="26"/>
        </w:rPr>
        <w:t>9.1 Part A — How the Project Was Built (Development Steps)</w:t>
      </w:r>
    </w:p>
    <w:p>
      <w:pPr>
        <w:spacing w:after="160" w:before="0" w:line="360" w:lineRule="auto"/>
        <w:ind w:firstLine="425"/>
        <w:jc w:val="both"/>
      </w:pPr>
      <w:r>
        <w:rPr>
          <w:rFonts w:ascii="Times New Roman" w:hAnsi="Times New Roman" w:eastAsia="Times New Roman"/>
          <w:b w:val="0"/>
          <w:i w:val="0"/>
          <w:color w:val="000000"/>
          <w:sz w:val="24"/>
        </w:rPr>
        <w:t>RescueRoute Chennai was constructed in ordered engineering stages rather than as a single unstructured script. Figure 3 summarizes the development pipeline used by the project team. Figure 4 shows the repository layout that results from those stages.</w:t>
      </w:r>
    </w:p>
    <w:p>
      <w:pPr>
        <w:ind w:firstLine="0"/>
        <w:jc w:val="center"/>
      </w:pPr>
      <w:r>
        <w:drawing>
          <wp:inline xmlns:a="http://schemas.openxmlformats.org/drawingml/2006/main" xmlns:pic="http://schemas.openxmlformats.org/drawingml/2006/picture">
            <wp:extent cx="5212080" cy="3909060"/>
            <wp:docPr id="3" name="Picture 3"/>
            <wp:cNvGraphicFramePr>
              <a:graphicFrameLocks noChangeAspect="1"/>
            </wp:cNvGraphicFramePr>
            <a:graphic>
              <a:graphicData uri="http://schemas.openxmlformats.org/drawingml/2006/picture">
                <pic:pic>
                  <pic:nvPicPr>
                    <pic:cNvPr id="0" name="step00_dev_pipeline.png"/>
                    <pic:cNvPicPr/>
                  </pic:nvPicPr>
                  <pic:blipFill>
                    <a:blip r:embed="rId13"/>
                    <a:stretch>
                      <a:fillRect/>
                    </a:stretch>
                  </pic:blipFill>
                  <pic:spPr>
                    <a:xfrm>
                      <a:off x="0" y="0"/>
                      <a:ext cx="5212080" cy="3909060"/>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3. Project development pipeline — stages of building RescueRoute Chennai.</w:t>
      </w:r>
    </w:p>
    <w:p>
      <w:pPr>
        <w:ind w:firstLine="0"/>
        <w:jc w:val="center"/>
      </w:pPr>
      <w:r>
        <w:drawing>
          <wp:inline xmlns:a="http://schemas.openxmlformats.org/drawingml/2006/main" xmlns:pic="http://schemas.openxmlformats.org/drawingml/2006/picture">
            <wp:extent cx="4937760" cy="6583680"/>
            <wp:docPr id="4" name="Picture 4"/>
            <wp:cNvGraphicFramePr>
              <a:graphicFrameLocks noChangeAspect="1"/>
            </wp:cNvGraphicFramePr>
            <a:graphic>
              <a:graphicData uri="http://schemas.openxmlformats.org/drawingml/2006/picture">
                <pic:pic>
                  <pic:nvPicPr>
                    <pic:cNvPr id="0" name="step00_project_structure.png"/>
                    <pic:cNvPicPr/>
                  </pic:nvPicPr>
                  <pic:blipFill>
                    <a:blip r:embed="rId14"/>
                    <a:stretch>
                      <a:fillRect/>
                    </a:stretch>
                  </pic:blipFill>
                  <pic:spPr>
                    <a:xfrm>
                      <a:off x="0" y="0"/>
                      <a:ext cx="4937760" cy="6583680"/>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4. Repository structure snapshot (implementation artifacts).</w:t>
      </w:r>
    </w:p>
    <w:p>
      <w:pPr>
        <w:spacing w:after="160" w:before="0" w:line="360" w:lineRule="auto"/>
        <w:jc w:val="left"/>
      </w:pPr>
      <w:r>
        <w:rPr>
          <w:rFonts w:ascii="Times New Roman" w:hAnsi="Times New Roman" w:eastAsia="Times New Roman"/>
          <w:b/>
          <w:i w:val="0"/>
          <w:color w:val="000000"/>
          <w:sz w:val="24"/>
        </w:rPr>
        <w:t>Development step summary:</w:t>
      </w:r>
    </w:p>
    <w:p>
      <w:pPr>
        <w:pStyle w:val="ListBullet"/>
        <w:spacing w:line="360" w:lineRule="auto" w:after="80"/>
      </w:pPr>
      <w:r>
        <w:rPr>
          <w:rFonts w:ascii="Times New Roman" w:hAnsi="Times New Roman" w:eastAsia="Times New Roman"/>
          <w:b w:val="0"/>
          <w:i w:val="0"/>
          <w:color w:val="000000"/>
          <w:sz w:val="24"/>
        </w:rPr>
        <w:t>Collect Chennai hospital and street context from OpenStreetMap (ODbL) and normalize a metro directory.</w:t>
      </w:r>
    </w:p>
    <w:p>
      <w:pPr>
        <w:pStyle w:val="ListBullet"/>
        <w:spacing w:line="360" w:lineRule="auto" w:after="80"/>
      </w:pPr>
      <w:r>
        <w:rPr>
          <w:rFonts w:ascii="Times New Roman" w:hAnsi="Times New Roman" w:eastAsia="Times New Roman"/>
          <w:b w:val="0"/>
          <w:i w:val="0"/>
          <w:color w:val="000000"/>
          <w:sz w:val="24"/>
        </w:rPr>
        <w:t>Build the 36-node mission graph and the directed street atlas used for visual shortest paths.</w:t>
      </w:r>
    </w:p>
    <w:p>
      <w:pPr>
        <w:pStyle w:val="ListBullet"/>
        <w:spacing w:line="360" w:lineRule="auto" w:after="80"/>
      </w:pPr>
      <w:r>
        <w:rPr>
          <w:rFonts w:ascii="Times New Roman" w:hAnsi="Times New Roman" w:eastAsia="Times New Roman"/>
          <w:b w:val="0"/>
          <w:i w:val="0"/>
          <w:color w:val="000000"/>
          <w:sz w:val="24"/>
        </w:rPr>
        <w:t>Train the Random Forest travel-time model on synthetic Chennai-calibrated data; export JSON inference artifacts.</w:t>
      </w:r>
    </w:p>
    <w:p>
      <w:pPr>
        <w:pStyle w:val="ListBullet"/>
        <w:spacing w:line="360" w:lineRule="auto" w:after="80"/>
      </w:pPr>
      <w:r>
        <w:rPr>
          <w:rFonts w:ascii="Times New Roman" w:hAnsi="Times New Roman" w:eastAsia="Times New Roman"/>
          <w:b w:val="0"/>
          <w:i w:val="0"/>
          <w:color w:val="000000"/>
          <w:sz w:val="24"/>
        </w:rPr>
        <w:t>Implement A*/Dijkstra planning, hospital assignment, dispatch, GPS simulation and replanning.</w:t>
      </w:r>
    </w:p>
    <w:p>
      <w:pPr>
        <w:pStyle w:val="ListBullet"/>
        <w:spacing w:line="360" w:lineRule="auto" w:after="80"/>
      </w:pPr>
      <w:r>
        <w:rPr>
          <w:rFonts w:ascii="Times New Roman" w:hAnsi="Times New Roman" w:eastAsia="Times New Roman"/>
          <w:b w:val="0"/>
          <w:i w:val="0"/>
          <w:color w:val="000000"/>
          <w:sz w:val="24"/>
        </w:rPr>
        <w:t>Build the Leaflet operator console (Dispatch, Hospital board, Directory, Algorithms &amp; ML, AWS views).</w:t>
      </w:r>
    </w:p>
    <w:p>
      <w:pPr>
        <w:pStyle w:val="ListBullet"/>
        <w:spacing w:line="360" w:lineRule="auto" w:after="80"/>
      </w:pPr>
      <w:r>
        <w:rPr>
          <w:rFonts w:ascii="Times New Roman" w:hAnsi="Times New Roman" w:eastAsia="Times New Roman"/>
          <w:b w:val="0"/>
          <w:i w:val="0"/>
          <w:color w:val="000000"/>
          <w:sz w:val="24"/>
        </w:rPr>
        <w:t>Add the local Python server with SQLite shared demo state for classroom demonstration.</w:t>
      </w:r>
    </w:p>
    <w:p>
      <w:pPr>
        <w:pStyle w:val="ListBullet"/>
        <w:spacing w:line="360" w:lineRule="auto" w:after="80"/>
      </w:pPr>
      <w:r>
        <w:rPr>
          <w:rFonts w:ascii="Times New Roman" w:hAnsi="Times New Roman" w:eastAsia="Times New Roman"/>
          <w:b w:val="0"/>
          <w:i w:val="0"/>
          <w:color w:val="000000"/>
          <w:sz w:val="24"/>
        </w:rPr>
        <w:t>Write automated tests and verify the pickup-to-hospital dispatch storyboard.</w:t>
      </w:r>
    </w:p>
    <w:p>
      <w:pPr>
        <w:pStyle w:val="ListBullet"/>
        <w:spacing w:line="360" w:lineRule="auto" w:after="80"/>
      </w:pPr>
      <w:r>
        <w:rPr>
          <w:rFonts w:ascii="Times New Roman" w:hAnsi="Times New Roman" w:eastAsia="Times New Roman"/>
          <w:b w:val="0"/>
          <w:i w:val="0"/>
          <w:color w:val="000000"/>
          <w:sz w:val="24"/>
        </w:rPr>
        <w:t>Author the AWS SAM template so the same logic can be deployed after local acceptance.</w:t>
      </w:r>
    </w:p>
    <w:p>
      <w:pPr>
        <w:pStyle w:val="ListBullet"/>
        <w:spacing w:line="360" w:lineRule="auto" w:after="80"/>
      </w:pPr>
      <w:r>
        <w:rPr>
          <w:rFonts w:ascii="Times New Roman" w:hAnsi="Times New Roman" w:eastAsia="Times New Roman"/>
          <w:b w:val="0"/>
          <w:i w:val="0"/>
          <w:color w:val="000000"/>
          <w:sz w:val="24"/>
        </w:rPr>
        <w:t>Capture greyscale screenshots and assemble this academic report.</w:t>
      </w:r>
    </w:p>
    <w:p>
      <w:r>
        <w:br w:type="page"/>
      </w:r>
    </w:p>
    <w:p>
      <w:pPr>
        <w:keepNext/>
        <w:spacing w:before="200" w:after="160"/>
        <w:ind w:firstLine="0"/>
        <w:jc w:val="left"/>
      </w:pPr>
      <w:r>
        <w:rPr>
          <w:rFonts w:ascii="Times New Roman" w:hAnsi="Times New Roman" w:eastAsia="Times New Roman"/>
          <w:b/>
          <w:i w:val="0"/>
          <w:color w:val="000000"/>
          <w:sz w:val="26"/>
        </w:rPr>
        <w:t>9.2 Part B — Step-wise Project Execution Screenshots</w:t>
      </w:r>
    </w:p>
    <w:p>
      <w:pPr>
        <w:spacing w:after="160" w:before="0" w:line="360" w:lineRule="auto"/>
        <w:ind w:firstLine="425"/>
        <w:jc w:val="both"/>
      </w:pPr>
      <w:r>
        <w:rPr>
          <w:rFonts w:ascii="Times New Roman" w:hAnsi="Times New Roman" w:eastAsia="Times New Roman"/>
          <w:b w:val="0"/>
          <w:i w:val="0"/>
          <w:color w:val="000000"/>
          <w:sz w:val="24"/>
        </w:rPr>
        <w:t>The following numbered screenshots show how an operator uses the completed system. They are intended for viva demonstration: each figure is one clear action in the journey from opening the console to inspecting algorithms and the planned AWS stack.</w:t>
      </w:r>
    </w:p>
    <w:tbl>
      <w:tblPr>
        <w:tblStyle w:val="TableGrid"/>
        <w:tblW w:type="auto" w:w="0"/>
        <w:jc w:val="center"/>
        <w:tblLook w:firstColumn="1" w:firstRow="1" w:lastColumn="0" w:lastRow="0" w:noHBand="0" w:noVBand="1" w:val="04A0"/>
      </w:tblPr>
      <w:tblGrid>
        <w:gridCol w:w="3009"/>
        <w:gridCol w:w="3009"/>
        <w:gridCol w:w="3009"/>
      </w:tblGrid>
      <w:tr>
        <w:tc>
          <w:tcPr>
            <w:tcW w:type="dxa" w:w="850"/>
            <w:shd w:fill="E7E6E6"/>
          </w:tcPr>
          <w:p>
            <w:pPr>
              <w:jc w:val="center"/>
            </w:pPr>
            <w:r/>
            <w:r>
              <w:rPr>
                <w:rFonts w:ascii="Times New Roman" w:hAnsi="Times New Roman" w:eastAsia="Times New Roman"/>
                <w:b/>
                <w:i w:val="0"/>
                <w:color w:val="000000"/>
                <w:sz w:val="18"/>
              </w:rPr>
              <w:t>Step</w:t>
            </w:r>
          </w:p>
        </w:tc>
        <w:tc>
          <w:tcPr>
            <w:tcW w:type="dxa" w:w="5953"/>
            <w:shd w:fill="E7E6E6"/>
          </w:tcPr>
          <w:p>
            <w:pPr>
              <w:jc w:val="center"/>
            </w:pPr>
            <w:r/>
            <w:r>
              <w:rPr>
                <w:rFonts w:ascii="Times New Roman" w:hAnsi="Times New Roman" w:eastAsia="Times New Roman"/>
                <w:b/>
                <w:i w:val="0"/>
                <w:color w:val="000000"/>
                <w:sz w:val="18"/>
              </w:rPr>
              <w:t>Operator action</w:t>
            </w:r>
          </w:p>
        </w:tc>
        <w:tc>
          <w:tcPr>
            <w:tcW w:type="dxa" w:w="1417"/>
            <w:shd w:fill="E7E6E6"/>
          </w:tcPr>
          <w:p>
            <w:pPr>
              <w:jc w:val="center"/>
            </w:pPr>
            <w:r/>
            <w:r>
              <w:rPr>
                <w:rFonts w:ascii="Times New Roman" w:hAnsi="Times New Roman" w:eastAsia="Times New Roman"/>
                <w:b/>
                <w:i w:val="0"/>
                <w:color w:val="000000"/>
                <w:sz w:val="18"/>
              </w:rPr>
              <w:t>Figure</w:t>
            </w:r>
          </w:p>
        </w:tc>
      </w:tr>
      <w:tr>
        <w:tc>
          <w:tcPr>
            <w:tcW w:type="dxa" w:w="850"/>
          </w:tcPr>
          <w:p>
            <w:pPr>
              <w:jc w:val="left"/>
            </w:pPr>
            <w:r/>
            <w:r>
              <w:rPr>
                <w:rFonts w:ascii="Times New Roman" w:hAnsi="Times New Roman" w:eastAsia="Times New Roman"/>
                <w:b w:val="0"/>
                <w:i w:val="0"/>
                <w:color w:val="000000"/>
                <w:sz w:val="16"/>
              </w:rPr>
              <w:t>1</w:t>
            </w:r>
          </w:p>
        </w:tc>
        <w:tc>
          <w:tcPr>
            <w:tcW w:type="dxa" w:w="5953"/>
          </w:tcPr>
          <w:p>
            <w:pPr>
              <w:jc w:val="left"/>
            </w:pPr>
            <w:r/>
            <w:r>
              <w:rPr>
                <w:rFonts w:ascii="Times New Roman" w:hAnsi="Times New Roman" w:eastAsia="Times New Roman"/>
                <w:b w:val="0"/>
                <w:i w:val="0"/>
                <w:color w:val="000000"/>
                <w:sz w:val="16"/>
              </w:rPr>
              <w:t>Open Dispatch console (local server running)</w:t>
            </w:r>
          </w:p>
        </w:tc>
        <w:tc>
          <w:tcPr>
            <w:tcW w:type="dxa" w:w="1417"/>
          </w:tcPr>
          <w:p>
            <w:pPr>
              <w:jc w:val="left"/>
            </w:pPr>
            <w:r/>
            <w:r>
              <w:rPr>
                <w:rFonts w:ascii="Times New Roman" w:hAnsi="Times New Roman" w:eastAsia="Times New Roman"/>
                <w:b w:val="0"/>
                <w:i w:val="0"/>
                <w:color w:val="000000"/>
                <w:sz w:val="16"/>
              </w:rPr>
              <w:t>Fig. 5</w:t>
            </w:r>
          </w:p>
        </w:tc>
      </w:tr>
      <w:tr>
        <w:tc>
          <w:tcPr>
            <w:tcW w:type="dxa" w:w="850"/>
          </w:tcPr>
          <w:p>
            <w:pPr>
              <w:jc w:val="left"/>
            </w:pPr>
            <w:r/>
            <w:r>
              <w:rPr>
                <w:rFonts w:ascii="Times New Roman" w:hAnsi="Times New Roman" w:eastAsia="Times New Roman"/>
                <w:b w:val="0"/>
                <w:i w:val="0"/>
                <w:color w:val="000000"/>
                <w:sz w:val="16"/>
              </w:rPr>
              <w:t>2</w:t>
            </w:r>
          </w:p>
        </w:tc>
        <w:tc>
          <w:tcPr>
            <w:tcW w:type="dxa" w:w="5953"/>
          </w:tcPr>
          <w:p>
            <w:pPr>
              <w:jc w:val="left"/>
            </w:pPr>
            <w:r/>
            <w:r>
              <w:rPr>
                <w:rFonts w:ascii="Times New Roman" w:hAnsi="Times New Roman" w:eastAsia="Times New Roman"/>
                <w:b w:val="0"/>
                <w:i w:val="0"/>
                <w:color w:val="000000"/>
                <w:sz w:val="16"/>
              </w:rPr>
              <w:t>Select pickup neighborhood (e.g., Thiruvanmiyur / N55)</w:t>
            </w:r>
          </w:p>
        </w:tc>
        <w:tc>
          <w:tcPr>
            <w:tcW w:type="dxa" w:w="1417"/>
          </w:tcPr>
          <w:p>
            <w:pPr>
              <w:jc w:val="left"/>
            </w:pPr>
            <w:r/>
            <w:r>
              <w:rPr>
                <w:rFonts w:ascii="Times New Roman" w:hAnsi="Times New Roman" w:eastAsia="Times New Roman"/>
                <w:b w:val="0"/>
                <w:i w:val="0"/>
                <w:color w:val="000000"/>
                <w:sz w:val="16"/>
              </w:rPr>
              <w:t>Fig. 6</w:t>
            </w:r>
          </w:p>
        </w:tc>
      </w:tr>
      <w:tr>
        <w:tc>
          <w:tcPr>
            <w:tcW w:type="dxa" w:w="850"/>
          </w:tcPr>
          <w:p>
            <w:pPr>
              <w:jc w:val="left"/>
            </w:pPr>
            <w:r/>
            <w:r>
              <w:rPr>
                <w:rFonts w:ascii="Times New Roman" w:hAnsi="Times New Roman" w:eastAsia="Times New Roman"/>
                <w:b w:val="0"/>
                <w:i w:val="0"/>
                <w:color w:val="000000"/>
                <w:sz w:val="16"/>
              </w:rPr>
              <w:t>3</w:t>
            </w:r>
          </w:p>
        </w:tc>
        <w:tc>
          <w:tcPr>
            <w:tcW w:type="dxa" w:w="5953"/>
          </w:tcPr>
          <w:p>
            <w:pPr>
              <w:jc w:val="left"/>
            </w:pPr>
            <w:r/>
            <w:r>
              <w:rPr>
                <w:rFonts w:ascii="Times New Roman" w:hAnsi="Times New Roman" w:eastAsia="Times New Roman"/>
                <w:b w:val="0"/>
                <w:i w:val="0"/>
                <w:color w:val="000000"/>
                <w:sz w:val="16"/>
              </w:rPr>
              <w:t>Set emergency / care / ML traffic parameters</w:t>
            </w:r>
          </w:p>
        </w:tc>
        <w:tc>
          <w:tcPr>
            <w:tcW w:type="dxa" w:w="1417"/>
          </w:tcPr>
          <w:p>
            <w:pPr>
              <w:jc w:val="left"/>
            </w:pPr>
            <w:r/>
            <w:r>
              <w:rPr>
                <w:rFonts w:ascii="Times New Roman" w:hAnsi="Times New Roman" w:eastAsia="Times New Roman"/>
                <w:b w:val="0"/>
                <w:i w:val="0"/>
                <w:color w:val="000000"/>
                <w:sz w:val="16"/>
              </w:rPr>
              <w:t>Fig. 7</w:t>
            </w:r>
          </w:p>
        </w:tc>
      </w:tr>
      <w:tr>
        <w:tc>
          <w:tcPr>
            <w:tcW w:type="dxa" w:w="850"/>
          </w:tcPr>
          <w:p>
            <w:pPr>
              <w:jc w:val="left"/>
            </w:pPr>
            <w:r/>
            <w:r>
              <w:rPr>
                <w:rFonts w:ascii="Times New Roman" w:hAnsi="Times New Roman" w:eastAsia="Times New Roman"/>
                <w:b w:val="0"/>
                <w:i w:val="0"/>
                <w:color w:val="000000"/>
                <w:sz w:val="16"/>
              </w:rPr>
              <w:t>4</w:t>
            </w:r>
          </w:p>
        </w:tc>
        <w:tc>
          <w:tcPr>
            <w:tcW w:type="dxa" w:w="5953"/>
          </w:tcPr>
          <w:p>
            <w:pPr>
              <w:jc w:val="left"/>
            </w:pPr>
            <w:r/>
            <w:r>
              <w:rPr>
                <w:rFonts w:ascii="Times New Roman" w:hAnsi="Times New Roman" w:eastAsia="Times New Roman"/>
                <w:b w:val="0"/>
                <w:i w:val="0"/>
                <w:color w:val="000000"/>
                <w:sz w:val="16"/>
              </w:rPr>
              <w:t>Find shortest route — map shows pickup→hospital path</w:t>
            </w:r>
          </w:p>
        </w:tc>
        <w:tc>
          <w:tcPr>
            <w:tcW w:type="dxa" w:w="1417"/>
          </w:tcPr>
          <w:p>
            <w:pPr>
              <w:jc w:val="left"/>
            </w:pPr>
            <w:r/>
            <w:r>
              <w:rPr>
                <w:rFonts w:ascii="Times New Roman" w:hAnsi="Times New Roman" w:eastAsia="Times New Roman"/>
                <w:b w:val="0"/>
                <w:i w:val="0"/>
                <w:color w:val="000000"/>
                <w:sz w:val="16"/>
              </w:rPr>
              <w:t>Fig. 8</w:t>
            </w:r>
          </w:p>
        </w:tc>
      </w:tr>
      <w:tr>
        <w:tc>
          <w:tcPr>
            <w:tcW w:type="dxa" w:w="850"/>
          </w:tcPr>
          <w:p>
            <w:pPr>
              <w:jc w:val="left"/>
            </w:pPr>
            <w:r/>
            <w:r>
              <w:rPr>
                <w:rFonts w:ascii="Times New Roman" w:hAnsi="Times New Roman" w:eastAsia="Times New Roman"/>
                <w:b w:val="0"/>
                <w:i w:val="0"/>
                <w:color w:val="000000"/>
                <w:sz w:val="16"/>
              </w:rPr>
              <w:t>5</w:t>
            </w:r>
          </w:p>
        </w:tc>
        <w:tc>
          <w:tcPr>
            <w:tcW w:type="dxa" w:w="5953"/>
          </w:tcPr>
          <w:p>
            <w:pPr>
              <w:jc w:val="left"/>
            </w:pPr>
            <w:r/>
            <w:r>
              <w:rPr>
                <w:rFonts w:ascii="Times New Roman" w:hAnsi="Times New Roman" w:eastAsia="Times New Roman"/>
                <w:b w:val="0"/>
                <w:i w:val="0"/>
                <w:color w:val="000000"/>
                <w:sz w:val="16"/>
              </w:rPr>
              <w:t>Review suggested hospitals ranked by travel time</w:t>
            </w:r>
          </w:p>
        </w:tc>
        <w:tc>
          <w:tcPr>
            <w:tcW w:type="dxa" w:w="1417"/>
          </w:tcPr>
          <w:p>
            <w:pPr>
              <w:jc w:val="left"/>
            </w:pPr>
            <w:r/>
            <w:r>
              <w:rPr>
                <w:rFonts w:ascii="Times New Roman" w:hAnsi="Times New Roman" w:eastAsia="Times New Roman"/>
                <w:b w:val="0"/>
                <w:i w:val="0"/>
                <w:color w:val="000000"/>
                <w:sz w:val="16"/>
              </w:rPr>
              <w:t>Fig. 9</w:t>
            </w:r>
          </w:p>
        </w:tc>
      </w:tr>
      <w:tr>
        <w:tc>
          <w:tcPr>
            <w:tcW w:type="dxa" w:w="850"/>
          </w:tcPr>
          <w:p>
            <w:pPr>
              <w:jc w:val="left"/>
            </w:pPr>
            <w:r/>
            <w:r>
              <w:rPr>
                <w:rFonts w:ascii="Times New Roman" w:hAnsi="Times New Roman" w:eastAsia="Times New Roman"/>
                <w:b w:val="0"/>
                <w:i w:val="0"/>
                <w:color w:val="000000"/>
                <w:sz w:val="16"/>
              </w:rPr>
              <w:t>6</w:t>
            </w:r>
          </w:p>
        </w:tc>
        <w:tc>
          <w:tcPr>
            <w:tcW w:type="dxa" w:w="5953"/>
          </w:tcPr>
          <w:p>
            <w:pPr>
              <w:jc w:val="left"/>
            </w:pPr>
            <w:r/>
            <w:r>
              <w:rPr>
                <w:rFonts w:ascii="Times New Roman" w:hAnsi="Times New Roman" w:eastAsia="Times New Roman"/>
                <w:b w:val="0"/>
                <w:i w:val="0"/>
                <w:color w:val="000000"/>
                <w:sz w:val="16"/>
              </w:rPr>
              <w:t>Dispatch ambulance — Active Journey starts at pickup</w:t>
            </w:r>
          </w:p>
        </w:tc>
        <w:tc>
          <w:tcPr>
            <w:tcW w:type="dxa" w:w="1417"/>
          </w:tcPr>
          <w:p>
            <w:pPr>
              <w:jc w:val="left"/>
            </w:pPr>
            <w:r/>
            <w:r>
              <w:rPr>
                <w:rFonts w:ascii="Times New Roman" w:hAnsi="Times New Roman" w:eastAsia="Times New Roman"/>
                <w:b w:val="0"/>
                <w:i w:val="0"/>
                <w:color w:val="000000"/>
                <w:sz w:val="16"/>
              </w:rPr>
              <w:t>Fig. 10</w:t>
            </w:r>
          </w:p>
        </w:tc>
      </w:tr>
      <w:tr>
        <w:tc>
          <w:tcPr>
            <w:tcW w:type="dxa" w:w="850"/>
          </w:tcPr>
          <w:p>
            <w:pPr>
              <w:jc w:val="left"/>
            </w:pPr>
            <w:r/>
            <w:r>
              <w:rPr>
                <w:rFonts w:ascii="Times New Roman" w:hAnsi="Times New Roman" w:eastAsia="Times New Roman"/>
                <w:b w:val="0"/>
                <w:i w:val="0"/>
                <w:color w:val="000000"/>
                <w:sz w:val="16"/>
              </w:rPr>
              <w:t>7</w:t>
            </w:r>
          </w:p>
        </w:tc>
        <w:tc>
          <w:tcPr>
            <w:tcW w:type="dxa" w:w="5953"/>
          </w:tcPr>
          <w:p>
            <w:pPr>
              <w:jc w:val="left"/>
            </w:pPr>
            <w:r/>
            <w:r>
              <w:rPr>
                <w:rFonts w:ascii="Times New Roman" w:hAnsi="Times New Roman" w:eastAsia="Times New Roman"/>
                <w:b w:val="0"/>
                <w:i w:val="0"/>
                <w:color w:val="000000"/>
                <w:sz w:val="16"/>
              </w:rPr>
              <w:t>Observe map path / GPS progress / arrival</w:t>
            </w:r>
          </w:p>
        </w:tc>
        <w:tc>
          <w:tcPr>
            <w:tcW w:type="dxa" w:w="1417"/>
          </w:tcPr>
          <w:p>
            <w:pPr>
              <w:jc w:val="left"/>
            </w:pPr>
            <w:r/>
            <w:r>
              <w:rPr>
                <w:rFonts w:ascii="Times New Roman" w:hAnsi="Times New Roman" w:eastAsia="Times New Roman"/>
                <w:b w:val="0"/>
                <w:i w:val="0"/>
                <w:color w:val="000000"/>
                <w:sz w:val="16"/>
              </w:rPr>
              <w:t>Fig. 11</w:t>
            </w:r>
          </w:p>
        </w:tc>
      </w:tr>
      <w:tr>
        <w:tc>
          <w:tcPr>
            <w:tcW w:type="dxa" w:w="850"/>
          </w:tcPr>
          <w:p>
            <w:pPr>
              <w:jc w:val="left"/>
            </w:pPr>
            <w:r/>
            <w:r>
              <w:rPr>
                <w:rFonts w:ascii="Times New Roman" w:hAnsi="Times New Roman" w:eastAsia="Times New Roman"/>
                <w:b w:val="0"/>
                <w:i w:val="0"/>
                <w:color w:val="000000"/>
                <w:sz w:val="16"/>
              </w:rPr>
              <w:t>8</w:t>
            </w:r>
          </w:p>
        </w:tc>
        <w:tc>
          <w:tcPr>
            <w:tcW w:type="dxa" w:w="5953"/>
          </w:tcPr>
          <w:p>
            <w:pPr>
              <w:jc w:val="left"/>
            </w:pPr>
            <w:r/>
            <w:r>
              <w:rPr>
                <w:rFonts w:ascii="Times New Roman" w:hAnsi="Times New Roman" w:eastAsia="Times New Roman"/>
                <w:b w:val="0"/>
                <w:i w:val="0"/>
                <w:color w:val="000000"/>
                <w:sz w:val="16"/>
              </w:rPr>
              <w:t>Open Hospital board (capacity / accepting status)</w:t>
            </w:r>
          </w:p>
        </w:tc>
        <w:tc>
          <w:tcPr>
            <w:tcW w:type="dxa" w:w="1417"/>
          </w:tcPr>
          <w:p>
            <w:pPr>
              <w:jc w:val="left"/>
            </w:pPr>
            <w:r/>
            <w:r>
              <w:rPr>
                <w:rFonts w:ascii="Times New Roman" w:hAnsi="Times New Roman" w:eastAsia="Times New Roman"/>
                <w:b w:val="0"/>
                <w:i w:val="0"/>
                <w:color w:val="000000"/>
                <w:sz w:val="16"/>
              </w:rPr>
              <w:t>Fig. 12</w:t>
            </w:r>
          </w:p>
        </w:tc>
      </w:tr>
      <w:tr>
        <w:tc>
          <w:tcPr>
            <w:tcW w:type="dxa" w:w="850"/>
          </w:tcPr>
          <w:p>
            <w:pPr>
              <w:jc w:val="left"/>
            </w:pPr>
            <w:r/>
            <w:r>
              <w:rPr>
                <w:rFonts w:ascii="Times New Roman" w:hAnsi="Times New Roman" w:eastAsia="Times New Roman"/>
                <w:b w:val="0"/>
                <w:i w:val="0"/>
                <w:color w:val="000000"/>
                <w:sz w:val="16"/>
              </w:rPr>
              <w:t>9</w:t>
            </w:r>
          </w:p>
        </w:tc>
        <w:tc>
          <w:tcPr>
            <w:tcW w:type="dxa" w:w="5953"/>
          </w:tcPr>
          <w:p>
            <w:pPr>
              <w:jc w:val="left"/>
            </w:pPr>
            <w:r/>
            <w:r>
              <w:rPr>
                <w:rFonts w:ascii="Times New Roman" w:hAnsi="Times New Roman" w:eastAsia="Times New Roman"/>
                <w:b w:val="0"/>
                <w:i w:val="0"/>
                <w:color w:val="000000"/>
                <w:sz w:val="16"/>
              </w:rPr>
              <w:t>Browse City directory (868 mapped hospitals)</w:t>
            </w:r>
          </w:p>
        </w:tc>
        <w:tc>
          <w:tcPr>
            <w:tcW w:type="dxa" w:w="1417"/>
          </w:tcPr>
          <w:p>
            <w:pPr>
              <w:jc w:val="left"/>
            </w:pPr>
            <w:r/>
            <w:r>
              <w:rPr>
                <w:rFonts w:ascii="Times New Roman" w:hAnsi="Times New Roman" w:eastAsia="Times New Roman"/>
                <w:b w:val="0"/>
                <w:i w:val="0"/>
                <w:color w:val="000000"/>
                <w:sz w:val="16"/>
              </w:rPr>
              <w:t>Fig. 13</w:t>
            </w:r>
          </w:p>
        </w:tc>
      </w:tr>
      <w:tr>
        <w:tc>
          <w:tcPr>
            <w:tcW w:type="dxa" w:w="850"/>
          </w:tcPr>
          <w:p>
            <w:pPr>
              <w:jc w:val="left"/>
            </w:pPr>
            <w:r/>
            <w:r>
              <w:rPr>
                <w:rFonts w:ascii="Times New Roman" w:hAnsi="Times New Roman" w:eastAsia="Times New Roman"/>
                <w:b w:val="0"/>
                <w:i w:val="0"/>
                <w:color w:val="000000"/>
                <w:sz w:val="16"/>
              </w:rPr>
              <w:t>10</w:t>
            </w:r>
          </w:p>
        </w:tc>
        <w:tc>
          <w:tcPr>
            <w:tcW w:type="dxa" w:w="5953"/>
          </w:tcPr>
          <w:p>
            <w:pPr>
              <w:jc w:val="left"/>
            </w:pPr>
            <w:r/>
            <w:r>
              <w:rPr>
                <w:rFonts w:ascii="Times New Roman" w:hAnsi="Times New Roman" w:eastAsia="Times New Roman"/>
                <w:b w:val="0"/>
                <w:i w:val="0"/>
                <w:color w:val="000000"/>
                <w:sz w:val="16"/>
              </w:rPr>
              <w:t>Compare A*, Dijkstra, BFS on Algorithms &amp; ML</w:t>
            </w:r>
          </w:p>
        </w:tc>
        <w:tc>
          <w:tcPr>
            <w:tcW w:type="dxa" w:w="1417"/>
          </w:tcPr>
          <w:p>
            <w:pPr>
              <w:jc w:val="left"/>
            </w:pPr>
            <w:r/>
            <w:r>
              <w:rPr>
                <w:rFonts w:ascii="Times New Roman" w:hAnsi="Times New Roman" w:eastAsia="Times New Roman"/>
                <w:b w:val="0"/>
                <w:i w:val="0"/>
                <w:color w:val="000000"/>
                <w:sz w:val="16"/>
              </w:rPr>
              <w:t>Fig. 14</w:t>
            </w:r>
          </w:p>
        </w:tc>
      </w:tr>
      <w:tr>
        <w:tc>
          <w:tcPr>
            <w:tcW w:type="dxa" w:w="850"/>
          </w:tcPr>
          <w:p>
            <w:pPr>
              <w:jc w:val="left"/>
            </w:pPr>
            <w:r/>
            <w:r>
              <w:rPr>
                <w:rFonts w:ascii="Times New Roman" w:hAnsi="Times New Roman" w:eastAsia="Times New Roman"/>
                <w:b w:val="0"/>
                <w:i w:val="0"/>
                <w:color w:val="000000"/>
                <w:sz w:val="16"/>
              </w:rPr>
              <w:t>11</w:t>
            </w:r>
          </w:p>
        </w:tc>
        <w:tc>
          <w:tcPr>
            <w:tcW w:type="dxa" w:w="5953"/>
          </w:tcPr>
          <w:p>
            <w:pPr>
              <w:jc w:val="left"/>
            </w:pPr>
            <w:r/>
            <w:r>
              <w:rPr>
                <w:rFonts w:ascii="Times New Roman" w:hAnsi="Times New Roman" w:eastAsia="Times New Roman"/>
                <w:b w:val="0"/>
                <w:i w:val="0"/>
                <w:color w:val="000000"/>
                <w:sz w:val="16"/>
              </w:rPr>
              <w:t>Review AWS architecture screen (planned deploy)</w:t>
            </w:r>
          </w:p>
        </w:tc>
        <w:tc>
          <w:tcPr>
            <w:tcW w:type="dxa" w:w="1417"/>
          </w:tcPr>
          <w:p>
            <w:pPr>
              <w:jc w:val="left"/>
            </w:pPr>
            <w:r/>
            <w:r>
              <w:rPr>
                <w:rFonts w:ascii="Times New Roman" w:hAnsi="Times New Roman" w:eastAsia="Times New Roman"/>
                <w:b w:val="0"/>
                <w:i w:val="0"/>
                <w:color w:val="000000"/>
                <w:sz w:val="16"/>
              </w:rPr>
              <w:t>Fig. 15</w:t>
            </w:r>
          </w:p>
        </w:tc>
      </w:tr>
    </w:tbl>
    <w:p/>
    <w:p>
      <w:pPr>
        <w:keepNext/>
        <w:spacing w:before="200" w:after="160"/>
        <w:ind w:firstLine="0"/>
        <w:jc w:val="left"/>
      </w:pPr>
      <w:r>
        <w:rPr>
          <w:rFonts w:ascii="Times New Roman" w:hAnsi="Times New Roman" w:eastAsia="Times New Roman"/>
          <w:b/>
          <w:i w:val="0"/>
          <w:color w:val="000000"/>
          <w:sz w:val="24"/>
        </w:rPr>
        <w:t>9.2.1 Step 1 — Console loaded</w:t>
      </w:r>
    </w:p>
    <w:p>
      <w:pPr>
        <w:spacing w:after="160" w:before="0" w:line="360" w:lineRule="auto"/>
        <w:jc w:val="both"/>
      </w:pPr>
      <w:r>
        <w:rPr>
          <w:rFonts w:ascii="Times New Roman" w:hAnsi="Times New Roman" w:eastAsia="Times New Roman"/>
          <w:b w:val="0"/>
          <w:i w:val="0"/>
          <w:color w:val="000000"/>
          <w:sz w:val="24"/>
        </w:rPr>
        <w:t>The Dispatch console opens with fleet statistics (available ambulances) and the pickup-to-hospital storyboard. This is the starting screen after py local_server.py.</w:t>
      </w:r>
    </w:p>
    <w:p>
      <w:pPr>
        <w:ind w:firstLine="0"/>
        <w:jc w:val="center"/>
      </w:pPr>
      <w:r>
        <w:drawing>
          <wp:inline xmlns:a="http://schemas.openxmlformats.org/drawingml/2006/main" xmlns:pic="http://schemas.openxmlformats.org/drawingml/2006/picture">
            <wp:extent cx="5029200" cy="5185424"/>
            <wp:docPr id="5" name="Picture 5"/>
            <wp:cNvGraphicFramePr>
              <a:graphicFrameLocks noChangeAspect="1"/>
            </wp:cNvGraphicFramePr>
            <a:graphic>
              <a:graphicData uri="http://schemas.openxmlformats.org/drawingml/2006/picture">
                <pic:pic>
                  <pic:nvPicPr>
                    <pic:cNvPr id="0" name="step01_console_loaded.png"/>
                    <pic:cNvPicPr/>
                  </pic:nvPicPr>
                  <pic:blipFill>
                    <a:blip r:embed="rId15"/>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5. Step 1 — Emergency dispatch console loaded (4/4 ambulances available).</w:t>
      </w:r>
    </w:p>
    <w:p>
      <w:pPr>
        <w:keepNext/>
        <w:spacing w:before="200" w:after="160"/>
        <w:ind w:firstLine="0"/>
        <w:jc w:val="left"/>
      </w:pPr>
      <w:r>
        <w:rPr>
          <w:rFonts w:ascii="Times New Roman" w:hAnsi="Times New Roman" w:eastAsia="Times New Roman"/>
          <w:b/>
          <w:i w:val="0"/>
          <w:color w:val="000000"/>
          <w:sz w:val="24"/>
        </w:rPr>
        <w:t>9.2.2 Step 2 — Pickup selected</w:t>
      </w:r>
    </w:p>
    <w:p>
      <w:pPr>
        <w:spacing w:after="160" w:before="0" w:line="360" w:lineRule="auto"/>
        <w:jc w:val="both"/>
      </w:pPr>
      <w:r>
        <w:rPr>
          <w:rFonts w:ascii="Times New Roman" w:hAnsi="Times New Roman" w:eastAsia="Times New Roman"/>
          <w:b w:val="0"/>
          <w:i w:val="0"/>
          <w:color w:val="000000"/>
          <w:sz w:val="24"/>
        </w:rPr>
        <w:t>The operator selects a pickup neighborhood (example: N55 · Thiruvanmiyur) or clicks the map. Destination may remain Auto — nearest / fastest.</w:t>
      </w:r>
    </w:p>
    <w:p>
      <w:pPr>
        <w:ind w:firstLine="0"/>
        <w:jc w:val="center"/>
      </w:pPr>
      <w:r>
        <w:drawing>
          <wp:inline xmlns:a="http://schemas.openxmlformats.org/drawingml/2006/main" xmlns:pic="http://schemas.openxmlformats.org/drawingml/2006/picture">
            <wp:extent cx="5029200" cy="5185424"/>
            <wp:docPr id="6" name="Picture 6"/>
            <wp:cNvGraphicFramePr>
              <a:graphicFrameLocks noChangeAspect="1"/>
            </wp:cNvGraphicFramePr>
            <a:graphic>
              <a:graphicData uri="http://schemas.openxmlformats.org/drawingml/2006/picture">
                <pic:pic>
                  <pic:nvPicPr>
                    <pic:cNvPr id="0" name="step02_pickup_selected.png"/>
                    <pic:cNvPicPr/>
                  </pic:nvPicPr>
                  <pic:blipFill>
                    <a:blip r:embed="rId16"/>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6. Step 2 — Pickup neighborhood selected (Thiruvanmiyur).</w:t>
      </w:r>
    </w:p>
    <w:p>
      <w:pPr>
        <w:keepNext/>
        <w:spacing w:before="200" w:after="160"/>
        <w:ind w:firstLine="0"/>
        <w:jc w:val="left"/>
      </w:pPr>
      <w:r>
        <w:rPr>
          <w:rFonts w:ascii="Times New Roman" w:hAnsi="Times New Roman" w:eastAsia="Times New Roman"/>
          <w:b/>
          <w:i w:val="0"/>
          <w:color w:val="000000"/>
          <w:sz w:val="24"/>
        </w:rPr>
        <w:t>9.2.3 Step 3 — Parameters set</w:t>
      </w:r>
    </w:p>
    <w:p>
      <w:pPr>
        <w:spacing w:after="160" w:before="0" w:line="360" w:lineRule="auto"/>
        <w:jc w:val="both"/>
      </w:pPr>
      <w:r>
        <w:rPr>
          <w:rFonts w:ascii="Times New Roman" w:hAnsi="Times New Roman" w:eastAsia="Times New Roman"/>
          <w:b w:val="0"/>
          <w:i w:val="0"/>
          <w:color w:val="000000"/>
          <w:sz w:val="24"/>
        </w:rPr>
        <w:t>Emergency type, care category, ICU need and traffic scenario (including Use ML traffic prediction) are confirmed before routing.</w:t>
      </w:r>
    </w:p>
    <w:p>
      <w:pPr>
        <w:ind w:firstLine="0"/>
        <w:jc w:val="center"/>
      </w:pPr>
      <w:r>
        <w:drawing>
          <wp:inline xmlns:a="http://schemas.openxmlformats.org/drawingml/2006/main" xmlns:pic="http://schemas.openxmlformats.org/drawingml/2006/picture">
            <wp:extent cx="5029200" cy="5185424"/>
            <wp:docPr id="7" name="Picture 7"/>
            <wp:cNvGraphicFramePr>
              <a:graphicFrameLocks noChangeAspect="1"/>
            </wp:cNvGraphicFramePr>
            <a:graphic>
              <a:graphicData uri="http://schemas.openxmlformats.org/drawingml/2006/picture">
                <pic:pic>
                  <pic:nvPicPr>
                    <pic:cNvPr id="0" name="step02_pickup_selected.png"/>
                    <pic:cNvPicPr/>
                  </pic:nvPicPr>
                  <pic:blipFill>
                    <a:blip r:embed="rId16"/>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7. Step 3 — Trip parameters and road-condition controls.</w:t>
      </w:r>
    </w:p>
    <w:p>
      <w:pPr>
        <w:keepNext/>
        <w:spacing w:before="200" w:after="160"/>
        <w:ind w:firstLine="0"/>
        <w:jc w:val="left"/>
      </w:pPr>
      <w:r>
        <w:rPr>
          <w:rFonts w:ascii="Times New Roman" w:hAnsi="Times New Roman" w:eastAsia="Times New Roman"/>
          <w:b/>
          <w:i w:val="0"/>
          <w:color w:val="000000"/>
          <w:sz w:val="24"/>
        </w:rPr>
        <w:t>9.2.4 Step 4 — Route calculated</w:t>
      </w:r>
    </w:p>
    <w:p>
      <w:pPr>
        <w:spacing w:after="160" w:before="0" w:line="360" w:lineRule="auto"/>
        <w:jc w:val="both"/>
      </w:pPr>
      <w:r>
        <w:rPr>
          <w:rFonts w:ascii="Times New Roman" w:hAnsi="Times New Roman" w:eastAsia="Times New Roman"/>
          <w:b w:val="0"/>
          <w:i w:val="0"/>
          <w:color w:val="000000"/>
          <w:sz w:val="24"/>
        </w:rPr>
        <w:t>Find shortest way / Find shortest route computes the traffic-aware path. The map shows pickup (P), hospital (H), gold street path and cyan A* overlay.</w:t>
      </w:r>
    </w:p>
    <w:p>
      <w:pPr>
        <w:ind w:firstLine="0"/>
        <w:jc w:val="center"/>
      </w:pPr>
      <w:r>
        <w:drawing>
          <wp:inline xmlns:a="http://schemas.openxmlformats.org/drawingml/2006/main" xmlns:pic="http://schemas.openxmlformats.org/drawingml/2006/picture">
            <wp:extent cx="5029200" cy="5185424"/>
            <wp:docPr id="8" name="Picture 8"/>
            <wp:cNvGraphicFramePr>
              <a:graphicFrameLocks noChangeAspect="1"/>
            </wp:cNvGraphicFramePr>
            <a:graphic>
              <a:graphicData uri="http://schemas.openxmlformats.org/drawingml/2006/picture">
                <pic:pic>
                  <pic:nvPicPr>
                    <pic:cNvPr id="0" name="step04_route_calculated.png"/>
                    <pic:cNvPicPr/>
                  </pic:nvPicPr>
                  <pic:blipFill>
                    <a:blip r:embed="rId17"/>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8. Step 4 — Pickup-to-hospital route drawn on the Chennai street map.</w:t>
      </w:r>
    </w:p>
    <w:p>
      <w:pPr>
        <w:keepNext/>
        <w:spacing w:before="200" w:after="160"/>
        <w:ind w:firstLine="0"/>
        <w:jc w:val="left"/>
      </w:pPr>
      <w:r>
        <w:rPr>
          <w:rFonts w:ascii="Times New Roman" w:hAnsi="Times New Roman" w:eastAsia="Times New Roman"/>
          <w:b/>
          <w:i w:val="0"/>
          <w:color w:val="000000"/>
          <w:sz w:val="24"/>
        </w:rPr>
        <w:t>9.2.5 Step 5 — Hospital suggestions</w:t>
      </w:r>
    </w:p>
    <w:p>
      <w:pPr>
        <w:spacing w:after="160" w:before="0" w:line="360" w:lineRule="auto"/>
        <w:jc w:val="both"/>
      </w:pPr>
      <w:r>
        <w:rPr>
          <w:rFonts w:ascii="Times New Roman" w:hAnsi="Times New Roman" w:eastAsia="Times New Roman"/>
          <w:b w:val="0"/>
          <w:i w:val="0"/>
          <w:color w:val="000000"/>
          <w:sz w:val="24"/>
        </w:rPr>
        <w:t>Suggested hospitals are ranked by predicted travel time. The selected hospital (example: Fortis Malar Hospital) is highlighted for dispatch.</w:t>
      </w:r>
    </w:p>
    <w:p>
      <w:pPr>
        <w:ind w:firstLine="0"/>
        <w:jc w:val="center"/>
      </w:pPr>
      <w:r>
        <w:drawing>
          <wp:inline xmlns:a="http://schemas.openxmlformats.org/drawingml/2006/main" xmlns:pic="http://schemas.openxmlformats.org/drawingml/2006/picture">
            <wp:extent cx="5029200" cy="5185424"/>
            <wp:docPr id="9" name="Picture 9"/>
            <wp:cNvGraphicFramePr>
              <a:graphicFrameLocks noChangeAspect="1"/>
            </wp:cNvGraphicFramePr>
            <a:graphic>
              <a:graphicData uri="http://schemas.openxmlformats.org/drawingml/2006/picture">
                <pic:pic>
                  <pic:nvPicPr>
                    <pic:cNvPr id="0" name="step05_hospital_suggestions.png"/>
                    <pic:cNvPicPr/>
                  </pic:nvPicPr>
                  <pic:blipFill>
                    <a:blip r:embed="rId18"/>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9. Step 5 — Suggested hospitals ranked by traffic-aware travel time.</w:t>
      </w:r>
    </w:p>
    <w:p>
      <w:pPr>
        <w:keepNext/>
        <w:spacing w:before="200" w:after="160"/>
        <w:ind w:firstLine="0"/>
        <w:jc w:val="left"/>
      </w:pPr>
      <w:r>
        <w:rPr>
          <w:rFonts w:ascii="Times New Roman" w:hAnsi="Times New Roman" w:eastAsia="Times New Roman"/>
          <w:b/>
          <w:i w:val="0"/>
          <w:color w:val="000000"/>
          <w:sz w:val="24"/>
        </w:rPr>
        <w:t>9.2.6 Step 6 — Dispatch / Active Journey</w:t>
      </w:r>
    </w:p>
    <w:p>
      <w:pPr>
        <w:spacing w:after="160" w:before="0" w:line="360" w:lineRule="auto"/>
        <w:jc w:val="both"/>
      </w:pPr>
      <w:r>
        <w:rPr>
          <w:rFonts w:ascii="Times New Roman" w:hAnsi="Times New Roman" w:eastAsia="Times New Roman"/>
          <w:b w:val="0"/>
          <w:i w:val="0"/>
          <w:color w:val="000000"/>
          <w:sz w:val="24"/>
        </w:rPr>
        <w:t>Dispatch ambulance starts the trip at the patient pickup. Active Journey shows phase progress (At pickup → On scene → To hospital → Arrived).</w:t>
      </w:r>
    </w:p>
    <w:p>
      <w:pPr>
        <w:ind w:firstLine="0"/>
        <w:jc w:val="center"/>
      </w:pPr>
      <w:r>
        <w:drawing>
          <wp:inline xmlns:a="http://schemas.openxmlformats.org/drawingml/2006/main" xmlns:pic="http://schemas.openxmlformats.org/drawingml/2006/picture">
            <wp:extent cx="5029200" cy="5185424"/>
            <wp:docPr id="10" name="Picture 10"/>
            <wp:cNvGraphicFramePr>
              <a:graphicFrameLocks noChangeAspect="1"/>
            </wp:cNvGraphicFramePr>
            <a:graphic>
              <a:graphicData uri="http://schemas.openxmlformats.org/drawingml/2006/picture">
                <pic:pic>
                  <pic:nvPicPr>
                    <pic:cNvPr id="0" name="step06_dispatch_active.png"/>
                    <pic:cNvPicPr/>
                  </pic:nvPicPr>
                  <pic:blipFill>
                    <a:blip r:embed="rId19"/>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10. Step 6 — Active Journey after dispatch from pickup.</w:t>
      </w:r>
    </w:p>
    <w:p>
      <w:pPr>
        <w:keepNext/>
        <w:spacing w:before="200" w:after="160"/>
        <w:ind w:firstLine="0"/>
        <w:jc w:val="left"/>
      </w:pPr>
      <w:r>
        <w:rPr>
          <w:rFonts w:ascii="Times New Roman" w:hAnsi="Times New Roman" w:eastAsia="Times New Roman"/>
          <w:b/>
          <w:i w:val="0"/>
          <w:color w:val="000000"/>
          <w:sz w:val="24"/>
        </w:rPr>
        <w:t>9.2.7 Step 7 — Map / GPS progress</w:t>
      </w:r>
    </w:p>
    <w:p>
      <w:pPr>
        <w:spacing w:after="160" w:before="0" w:line="360" w:lineRule="auto"/>
        <w:jc w:val="both"/>
      </w:pPr>
      <w:r>
        <w:rPr>
          <w:rFonts w:ascii="Times New Roman" w:hAnsi="Times New Roman" w:eastAsia="Times New Roman"/>
          <w:b w:val="0"/>
          <w:i w:val="0"/>
          <w:color w:val="000000"/>
          <w:sz w:val="24"/>
        </w:rPr>
        <w:t>The map updates as the simulated ambulance follows the path. ETA and distance remain visible for viva explanation.</w:t>
      </w:r>
    </w:p>
    <w:p>
      <w:pPr>
        <w:ind w:firstLine="0"/>
        <w:jc w:val="center"/>
      </w:pPr>
      <w:r>
        <w:drawing>
          <wp:inline xmlns:a="http://schemas.openxmlformats.org/drawingml/2006/main" xmlns:pic="http://schemas.openxmlformats.org/drawingml/2006/picture">
            <wp:extent cx="5029200" cy="5185424"/>
            <wp:docPr id="11" name="Picture 11"/>
            <wp:cNvGraphicFramePr>
              <a:graphicFrameLocks noChangeAspect="1"/>
            </wp:cNvGraphicFramePr>
            <a:graphic>
              <a:graphicData uri="http://schemas.openxmlformats.org/drawingml/2006/picture">
                <pic:pic>
                  <pic:nvPicPr>
                    <pic:cNvPr id="0" name="step07_gps_progress.png"/>
                    <pic:cNvPicPr/>
                  </pic:nvPicPr>
                  <pic:blipFill>
                    <a:blip r:embed="rId20"/>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11. Step 7 — Map showing path progress / arrival state.</w:t>
      </w:r>
    </w:p>
    <w:p>
      <w:pPr>
        <w:keepNext/>
        <w:spacing w:before="200" w:after="160"/>
        <w:ind w:firstLine="0"/>
        <w:jc w:val="left"/>
      </w:pPr>
      <w:r>
        <w:rPr>
          <w:rFonts w:ascii="Times New Roman" w:hAnsi="Times New Roman" w:eastAsia="Times New Roman"/>
          <w:b/>
          <w:i w:val="0"/>
          <w:color w:val="000000"/>
          <w:sz w:val="24"/>
        </w:rPr>
        <w:t>9.2.8 Step 8 — Hospital board</w:t>
      </w:r>
    </w:p>
    <w:p>
      <w:pPr>
        <w:spacing w:after="160" w:before="0" w:line="360" w:lineRule="auto"/>
        <w:jc w:val="both"/>
      </w:pPr>
      <w:r>
        <w:rPr>
          <w:rFonts w:ascii="Times New Roman" w:hAnsi="Times New Roman" w:eastAsia="Times New Roman"/>
          <w:b w:val="0"/>
          <w:i w:val="0"/>
          <w:color w:val="000000"/>
          <w:sz w:val="24"/>
        </w:rPr>
        <w:t>Hospital board shows demo capacity, ICU and accepting status. Changes can trigger A* replanning.</w:t>
      </w:r>
    </w:p>
    <w:p>
      <w:pPr>
        <w:ind w:firstLine="0"/>
        <w:jc w:val="center"/>
      </w:pPr>
      <w:r>
        <w:drawing>
          <wp:inline xmlns:a="http://schemas.openxmlformats.org/drawingml/2006/main" xmlns:pic="http://schemas.openxmlformats.org/drawingml/2006/picture">
            <wp:extent cx="5029200" cy="5185424"/>
            <wp:docPr id="12" name="Picture 12"/>
            <wp:cNvGraphicFramePr>
              <a:graphicFrameLocks noChangeAspect="1"/>
            </wp:cNvGraphicFramePr>
            <a:graphic>
              <a:graphicData uri="http://schemas.openxmlformats.org/drawingml/2006/picture">
                <pic:pic>
                  <pic:nvPicPr>
                    <pic:cNvPr id="0" name="step08_hospital_board.png"/>
                    <pic:cNvPicPr/>
                  </pic:nvPicPr>
                  <pic:blipFill>
                    <a:blip r:embed="rId21"/>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12. Step 8 — Hospital operations board.</w:t>
      </w:r>
    </w:p>
    <w:p>
      <w:pPr>
        <w:keepNext/>
        <w:spacing w:before="200" w:after="160"/>
        <w:ind w:firstLine="0"/>
        <w:jc w:val="left"/>
      </w:pPr>
      <w:r>
        <w:rPr>
          <w:rFonts w:ascii="Times New Roman" w:hAnsi="Times New Roman" w:eastAsia="Times New Roman"/>
          <w:b/>
          <w:i w:val="0"/>
          <w:color w:val="000000"/>
          <w:sz w:val="24"/>
        </w:rPr>
        <w:t>9.2.9 Step 9 — City directory</w:t>
      </w:r>
    </w:p>
    <w:p>
      <w:pPr>
        <w:spacing w:after="160" w:before="0" w:line="360" w:lineRule="auto"/>
        <w:jc w:val="both"/>
      </w:pPr>
      <w:r>
        <w:rPr>
          <w:rFonts w:ascii="Times New Roman" w:hAnsi="Times New Roman" w:eastAsia="Times New Roman"/>
          <w:b w:val="0"/>
          <w:i w:val="0"/>
          <w:color w:val="000000"/>
          <w:sz w:val="24"/>
        </w:rPr>
        <w:t>City directory lists 868 mapped hospital records with search, profile filters and CSV download.</w:t>
      </w:r>
    </w:p>
    <w:p>
      <w:pPr>
        <w:ind w:firstLine="0"/>
        <w:jc w:val="center"/>
      </w:pPr>
      <w:r>
        <w:drawing>
          <wp:inline xmlns:a="http://schemas.openxmlformats.org/drawingml/2006/main" xmlns:pic="http://schemas.openxmlformats.org/drawingml/2006/picture">
            <wp:extent cx="5029200" cy="5185424"/>
            <wp:docPr id="13" name="Picture 13"/>
            <wp:cNvGraphicFramePr>
              <a:graphicFrameLocks noChangeAspect="1"/>
            </wp:cNvGraphicFramePr>
            <a:graphic>
              <a:graphicData uri="http://schemas.openxmlformats.org/drawingml/2006/picture">
                <pic:pic>
                  <pic:nvPicPr>
                    <pic:cNvPr id="0" name="step09_city_directory.png"/>
                    <pic:cNvPicPr/>
                  </pic:nvPicPr>
                  <pic:blipFill>
                    <a:blip r:embed="rId22"/>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13. Step 9 — Chennai hospital atlas (city directory).</w:t>
      </w:r>
    </w:p>
    <w:p>
      <w:pPr>
        <w:keepNext/>
        <w:spacing w:before="200" w:after="160"/>
        <w:ind w:firstLine="0"/>
        <w:jc w:val="left"/>
      </w:pPr>
      <w:r>
        <w:rPr>
          <w:rFonts w:ascii="Times New Roman" w:hAnsi="Times New Roman" w:eastAsia="Times New Roman"/>
          <w:b/>
          <w:i w:val="0"/>
          <w:color w:val="000000"/>
          <w:sz w:val="24"/>
        </w:rPr>
        <w:t>9.2.10 Step 10 — Algorithms &amp; ML</w:t>
      </w:r>
    </w:p>
    <w:p>
      <w:pPr>
        <w:spacing w:after="160" w:before="0" w:line="360" w:lineRule="auto"/>
        <w:jc w:val="both"/>
      </w:pPr>
      <w:r>
        <w:rPr>
          <w:rFonts w:ascii="Times New Roman" w:hAnsi="Times New Roman" w:eastAsia="Times New Roman"/>
          <w:b w:val="0"/>
          <w:i w:val="0"/>
          <w:color w:val="000000"/>
          <w:sz w:val="24"/>
        </w:rPr>
        <w:t>Algorithms &amp; ML compares A*, Dijkstra, BFS and shortest-distance on the same endpoints and summarizes Random Forest training.</w:t>
      </w:r>
    </w:p>
    <w:p>
      <w:pPr>
        <w:ind w:firstLine="0"/>
        <w:jc w:val="center"/>
      </w:pPr>
      <w:r>
        <w:drawing>
          <wp:inline xmlns:a="http://schemas.openxmlformats.org/drawingml/2006/main" xmlns:pic="http://schemas.openxmlformats.org/drawingml/2006/picture">
            <wp:extent cx="5029200" cy="5185424"/>
            <wp:docPr id="14" name="Picture 14"/>
            <wp:cNvGraphicFramePr>
              <a:graphicFrameLocks noChangeAspect="1"/>
            </wp:cNvGraphicFramePr>
            <a:graphic>
              <a:graphicData uri="http://schemas.openxmlformats.org/drawingml/2006/picture">
                <pic:pic>
                  <pic:nvPicPr>
                    <pic:cNvPr id="0" name="step10_algorithms_ml.png"/>
                    <pic:cNvPicPr/>
                  </pic:nvPicPr>
                  <pic:blipFill>
                    <a:blip r:embed="rId23"/>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14. Step 10 — Algorithm comparison lab.</w:t>
      </w:r>
    </w:p>
    <w:p>
      <w:pPr>
        <w:keepNext/>
        <w:spacing w:before="200" w:after="160"/>
        <w:ind w:firstLine="0"/>
        <w:jc w:val="left"/>
      </w:pPr>
      <w:r>
        <w:rPr>
          <w:rFonts w:ascii="Times New Roman" w:hAnsi="Times New Roman" w:eastAsia="Times New Roman"/>
          <w:b/>
          <w:i w:val="0"/>
          <w:color w:val="000000"/>
          <w:sz w:val="24"/>
        </w:rPr>
        <w:t>9.2.11 Step 11 — AWS architecture</w:t>
      </w:r>
    </w:p>
    <w:p>
      <w:pPr>
        <w:spacing w:after="160" w:before="0" w:line="360" w:lineRule="auto"/>
        <w:jc w:val="both"/>
      </w:pPr>
      <w:r>
        <w:rPr>
          <w:rFonts w:ascii="Times New Roman" w:hAnsi="Times New Roman" w:eastAsia="Times New Roman"/>
          <w:b w:val="0"/>
          <w:i w:val="0"/>
          <w:color w:val="000000"/>
          <w:sz w:val="24"/>
        </w:rPr>
        <w:t>AWS architecture screen explains the planned serverless stack (S3/CloudFront, Cognito, API Gateway, Lambda, DynamoDB, SNS, etc.). Cloud deploy is the next stage after local verification.</w:t>
      </w:r>
    </w:p>
    <w:p>
      <w:pPr>
        <w:ind w:firstLine="0"/>
        <w:jc w:val="center"/>
      </w:pPr>
      <w:r>
        <w:drawing>
          <wp:inline xmlns:a="http://schemas.openxmlformats.org/drawingml/2006/main" xmlns:pic="http://schemas.openxmlformats.org/drawingml/2006/picture">
            <wp:extent cx="5029200" cy="5185424"/>
            <wp:docPr id="15" name="Picture 15"/>
            <wp:cNvGraphicFramePr>
              <a:graphicFrameLocks noChangeAspect="1"/>
            </wp:cNvGraphicFramePr>
            <a:graphic>
              <a:graphicData uri="http://schemas.openxmlformats.org/drawingml/2006/picture">
                <pic:pic>
                  <pic:nvPicPr>
                    <pic:cNvPr id="0" name="step11_aws_architecture.png"/>
                    <pic:cNvPicPr/>
                  </pic:nvPicPr>
                  <pic:blipFill>
                    <a:blip r:embed="rId24"/>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15. Step 11 — AWS deployment &amp; demonstration screen.</w:t>
      </w:r>
    </w:p>
    <w:p>
      <w:pPr>
        <w:keepNext/>
        <w:spacing w:before="200" w:after="160"/>
        <w:ind w:firstLine="0"/>
        <w:jc w:val="left"/>
      </w:pPr>
      <w:r>
        <w:rPr>
          <w:rFonts w:ascii="Times New Roman" w:hAnsi="Times New Roman" w:eastAsia="Times New Roman"/>
          <w:b/>
          <w:i w:val="0"/>
          <w:color w:val="000000"/>
          <w:sz w:val="26"/>
        </w:rPr>
        <w:t>9.3 Screenshot Interpretation Notes</w:t>
      </w:r>
    </w:p>
    <w:p>
      <w:pPr>
        <w:spacing w:after="160" w:before="0" w:line="360" w:lineRule="auto"/>
        <w:ind w:firstLine="425"/>
        <w:jc w:val="both"/>
      </w:pPr>
      <w:r>
        <w:rPr>
          <w:rFonts w:ascii="Times New Roman" w:hAnsi="Times New Roman" w:eastAsia="Times New Roman"/>
          <w:b w:val="0"/>
          <w:i w:val="0"/>
          <w:color w:val="000000"/>
          <w:sz w:val="24"/>
        </w:rPr>
        <w:t>All execution screenshots were captured in light theme for black-and-white printability. Map tiles may show residual grey texture after greyscale conversion; that is expected. Labels, path overlays and step numbers remain the primary evidence for viva. If the UI changes before final binding, regenerate this chapter with scripts/capture_step_screenshots.js (or manual capture) and rebuild the DOCX.</w:t>
      </w:r>
    </w:p>
    <w:p>
      <w:r>
        <w:br w:type="page"/>
      </w:r>
    </w:p>
    <w:p>
      <w:pPr>
        <w:keepNext/>
        <w:spacing w:before="280" w:after="160"/>
        <w:ind w:firstLine="0"/>
        <w:jc w:val="left"/>
      </w:pPr>
      <w:r>
        <w:rPr>
          <w:rFonts w:ascii="Times New Roman" w:hAnsi="Times New Roman" w:eastAsia="Times New Roman"/>
          <w:b/>
          <w:i w:val="0"/>
          <w:color w:val="000000"/>
          <w:sz w:val="28"/>
        </w:rPr>
        <w:t>10. GRAPHS</w:t>
      </w:r>
    </w:p>
    <w:p>
      <w:pPr>
        <w:spacing w:after="160" w:before="0" w:line="360" w:lineRule="auto"/>
        <w:ind w:firstLine="425"/>
        <w:jc w:val="both"/>
      </w:pPr>
      <w:r>
        <w:rPr>
          <w:rFonts w:ascii="Times New Roman" w:hAnsi="Times New Roman" w:eastAsia="Times New Roman"/>
          <w:b w:val="0"/>
          <w:i w:val="0"/>
          <w:color w:val="000000"/>
          <w:sz w:val="24"/>
        </w:rPr>
        <w:t>This chapter presents quantitative graphs derived from the machine-learning evaluation pipeline that supports RescueRoute Chennai. The graphs are intentionally simple bar charts suitable for black-and-white reproduction. They answer three examiner questions: (1) Does the learned model improve upon naive speed assumptions? (2) Does it improve upon a handcrafted traffic rule? (3) Which features drive predictions? All numbers refer to the chronological synthetic holdout (38 dates) and must be interpreted within that regime.</w:t>
      </w:r>
    </w:p>
    <w:p>
      <w:pPr>
        <w:keepNext/>
        <w:spacing w:before="200" w:after="160"/>
        <w:ind w:firstLine="0"/>
        <w:jc w:val="left"/>
      </w:pPr>
      <w:r>
        <w:rPr>
          <w:rFonts w:ascii="Times New Roman" w:hAnsi="Times New Roman" w:eastAsia="Times New Roman"/>
          <w:b/>
          <w:i w:val="0"/>
          <w:color w:val="000000"/>
          <w:sz w:val="26"/>
        </w:rPr>
        <w:t>10.1 Model Error Comparison</w:t>
      </w:r>
    </w:p>
    <w:p>
      <w:pPr>
        <w:spacing w:after="160" w:before="0" w:line="360" w:lineRule="auto"/>
        <w:ind w:firstLine="425"/>
        <w:jc w:val="both"/>
      </w:pPr>
      <w:r>
        <w:rPr>
          <w:rFonts w:ascii="Times New Roman" w:hAnsi="Times New Roman" w:eastAsia="Times New Roman"/>
          <w:b w:val="0"/>
          <w:i w:val="0"/>
          <w:color w:val="000000"/>
          <w:sz w:val="24"/>
        </w:rPr>
        <w:t>Table 10.1 and Figures 16–17 summarize holdout performance of the travel-time models. Mean Absolute Error (MAE) measures typical minute-level mistake magnitude and is easy to explain in viva. Root Mean Squared Error (RMSE) penalizes larger mistakes more heavily. The coefficient of determination (R²) summarizes explained variance relative to predicting the holdout mean. Random Forest clearly dominates the fixed-speed baseline and improves on the handcrafted traffic rule. These results validate the learning pipeline inside the synthetic regime; they are not field accuracy claims for live Chennai traffic.</w:t>
      </w:r>
    </w:p>
    <w:p>
      <w:pPr>
        <w:spacing w:after="160" w:before="0" w:line="360" w:lineRule="auto"/>
        <w:ind w:firstLine="425"/>
        <w:jc w:val="both"/>
      </w:pPr>
      <w:r>
        <w:rPr>
          <w:rFonts w:ascii="Times New Roman" w:hAnsi="Times New Roman" w:eastAsia="Times New Roman"/>
          <w:b w:val="0"/>
          <w:i w:val="0"/>
          <w:color w:val="000000"/>
          <w:sz w:val="24"/>
        </w:rPr>
        <w:t>The fixed-speed baseline performs poorly because it ignores hour-of-day and rain. The traffic-rule baseline captures some of those effects with explicit formulas and therefore achieves a respectable R², yet Random Forest still reduces MAE by roughly half relative to that rule. This gap justifies shipping the exported forest for inference rather than relying only on static rules when the ML toggle is enabled.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35"/>
            <w:shd w:fill="E7E6E6"/>
          </w:tcPr>
          <w:p>
            <w:pPr>
              <w:jc w:val="center"/>
            </w:pPr>
            <w:r/>
            <w:r>
              <w:rPr>
                <w:rFonts w:ascii="Times New Roman" w:hAnsi="Times New Roman" w:eastAsia="Times New Roman"/>
                <w:b/>
                <w:i w:val="0"/>
                <w:color w:val="000000"/>
                <w:sz w:val="18"/>
              </w:rPr>
              <w:t>Model</w:t>
            </w:r>
          </w:p>
        </w:tc>
        <w:tc>
          <w:tcPr>
            <w:tcW w:type="dxa" w:w="1984"/>
            <w:shd w:fill="E7E6E6"/>
          </w:tcPr>
          <w:p>
            <w:pPr>
              <w:jc w:val="center"/>
            </w:pPr>
            <w:r/>
            <w:r>
              <w:rPr>
                <w:rFonts w:ascii="Times New Roman" w:hAnsi="Times New Roman" w:eastAsia="Times New Roman"/>
                <w:b/>
                <w:i w:val="0"/>
                <w:color w:val="000000"/>
                <w:sz w:val="18"/>
              </w:rPr>
              <w:t>MAE (min)</w:t>
            </w:r>
          </w:p>
        </w:tc>
        <w:tc>
          <w:tcPr>
            <w:tcW w:type="dxa" w:w="1984"/>
            <w:shd w:fill="E7E6E6"/>
          </w:tcPr>
          <w:p>
            <w:pPr>
              <w:jc w:val="center"/>
            </w:pPr>
            <w:r/>
            <w:r>
              <w:rPr>
                <w:rFonts w:ascii="Times New Roman" w:hAnsi="Times New Roman" w:eastAsia="Times New Roman"/>
                <w:b/>
                <w:i w:val="0"/>
                <w:color w:val="000000"/>
                <w:sz w:val="18"/>
              </w:rPr>
              <w:t>RMSE (min)</w:t>
            </w:r>
          </w:p>
        </w:tc>
        <w:tc>
          <w:tcPr>
            <w:tcW w:type="dxa" w:w="1701"/>
            <w:shd w:fill="E7E6E6"/>
          </w:tcPr>
          <w:p>
            <w:pPr>
              <w:jc w:val="center"/>
            </w:pPr>
            <w:r/>
            <w:r>
              <w:rPr>
                <w:rFonts w:ascii="Times New Roman" w:hAnsi="Times New Roman" w:eastAsia="Times New Roman"/>
                <w:b/>
                <w:i w:val="0"/>
                <w:color w:val="000000"/>
                <w:sz w:val="18"/>
              </w:rPr>
              <w:t>R²</w:t>
            </w:r>
          </w:p>
        </w:tc>
      </w:tr>
      <w:tr>
        <w:tc>
          <w:tcPr>
            <w:tcW w:type="dxa" w:w="2835"/>
          </w:tcPr>
          <w:p>
            <w:pPr>
              <w:jc w:val="left"/>
            </w:pPr>
            <w:r/>
            <w:r>
              <w:rPr>
                <w:rFonts w:ascii="Times New Roman" w:hAnsi="Times New Roman" w:eastAsia="Times New Roman"/>
                <w:b w:val="0"/>
                <w:i w:val="0"/>
                <w:color w:val="000000"/>
                <w:sz w:val="16"/>
              </w:rPr>
              <w:t>Random Forest</w:t>
            </w:r>
          </w:p>
        </w:tc>
        <w:tc>
          <w:tcPr>
            <w:tcW w:type="dxa" w:w="1984"/>
          </w:tcPr>
          <w:p>
            <w:pPr>
              <w:jc w:val="left"/>
            </w:pPr>
            <w:r/>
            <w:r>
              <w:rPr>
                <w:rFonts w:ascii="Times New Roman" w:hAnsi="Times New Roman" w:eastAsia="Times New Roman"/>
                <w:b w:val="0"/>
                <w:i w:val="0"/>
                <w:color w:val="000000"/>
                <w:sz w:val="16"/>
              </w:rPr>
              <w:t>0.526</w:t>
            </w:r>
          </w:p>
        </w:tc>
        <w:tc>
          <w:tcPr>
            <w:tcW w:type="dxa" w:w="1984"/>
          </w:tcPr>
          <w:p>
            <w:pPr>
              <w:jc w:val="left"/>
            </w:pPr>
            <w:r/>
            <w:r>
              <w:rPr>
                <w:rFonts w:ascii="Times New Roman" w:hAnsi="Times New Roman" w:eastAsia="Times New Roman"/>
                <w:b w:val="0"/>
                <w:i w:val="0"/>
                <w:color w:val="000000"/>
                <w:sz w:val="16"/>
              </w:rPr>
              <w:t>0.765</w:t>
            </w:r>
          </w:p>
        </w:tc>
        <w:tc>
          <w:tcPr>
            <w:tcW w:type="dxa" w:w="1701"/>
          </w:tcPr>
          <w:p>
            <w:pPr>
              <w:jc w:val="left"/>
            </w:pPr>
            <w:r/>
            <w:r>
              <w:rPr>
                <w:rFonts w:ascii="Times New Roman" w:hAnsi="Times New Roman" w:eastAsia="Times New Roman"/>
                <w:b w:val="0"/>
                <w:i w:val="0"/>
                <w:color w:val="000000"/>
                <w:sz w:val="16"/>
              </w:rPr>
              <w:t>0.995</w:t>
            </w:r>
          </w:p>
        </w:tc>
      </w:tr>
      <w:tr>
        <w:tc>
          <w:tcPr>
            <w:tcW w:type="dxa" w:w="2835"/>
          </w:tcPr>
          <w:p>
            <w:pPr>
              <w:jc w:val="left"/>
            </w:pPr>
            <w:r/>
            <w:r>
              <w:rPr>
                <w:rFonts w:ascii="Times New Roman" w:hAnsi="Times New Roman" w:eastAsia="Times New Roman"/>
                <w:b w:val="0"/>
                <w:i w:val="0"/>
                <w:color w:val="000000"/>
                <w:sz w:val="16"/>
              </w:rPr>
              <w:t>Traffic rule baseline</w:t>
            </w:r>
          </w:p>
        </w:tc>
        <w:tc>
          <w:tcPr>
            <w:tcW w:type="dxa" w:w="1984"/>
          </w:tcPr>
          <w:p>
            <w:pPr>
              <w:jc w:val="left"/>
            </w:pPr>
            <w:r/>
            <w:r>
              <w:rPr>
                <w:rFonts w:ascii="Times New Roman" w:hAnsi="Times New Roman" w:eastAsia="Times New Roman"/>
                <w:b w:val="0"/>
                <w:i w:val="0"/>
                <w:color w:val="000000"/>
                <w:sz w:val="16"/>
              </w:rPr>
              <w:t>1.241</w:t>
            </w:r>
          </w:p>
        </w:tc>
        <w:tc>
          <w:tcPr>
            <w:tcW w:type="dxa" w:w="1984"/>
          </w:tcPr>
          <w:p>
            <w:pPr>
              <w:jc w:val="left"/>
            </w:pPr>
            <w:r/>
            <w:r>
              <w:rPr>
                <w:rFonts w:ascii="Times New Roman" w:hAnsi="Times New Roman" w:eastAsia="Times New Roman"/>
                <w:b w:val="0"/>
                <w:i w:val="0"/>
                <w:color w:val="000000"/>
                <w:sz w:val="16"/>
              </w:rPr>
              <w:t>1.818</w:t>
            </w:r>
          </w:p>
        </w:tc>
        <w:tc>
          <w:tcPr>
            <w:tcW w:type="dxa" w:w="1701"/>
          </w:tcPr>
          <w:p>
            <w:pPr>
              <w:jc w:val="left"/>
            </w:pPr>
            <w:r/>
            <w:r>
              <w:rPr>
                <w:rFonts w:ascii="Times New Roman" w:hAnsi="Times New Roman" w:eastAsia="Times New Roman"/>
                <w:b w:val="0"/>
                <w:i w:val="0"/>
                <w:color w:val="000000"/>
                <w:sz w:val="16"/>
              </w:rPr>
              <w:t>0.972</w:t>
            </w:r>
          </w:p>
        </w:tc>
      </w:tr>
      <w:tr>
        <w:tc>
          <w:tcPr>
            <w:tcW w:type="dxa" w:w="2835"/>
          </w:tcPr>
          <w:p>
            <w:pPr>
              <w:jc w:val="left"/>
            </w:pPr>
            <w:r/>
            <w:r>
              <w:rPr>
                <w:rFonts w:ascii="Times New Roman" w:hAnsi="Times New Roman" w:eastAsia="Times New Roman"/>
                <w:b w:val="0"/>
                <w:i w:val="0"/>
                <w:color w:val="000000"/>
                <w:sz w:val="16"/>
              </w:rPr>
              <w:t>Fixed-speed baseline</w:t>
            </w:r>
          </w:p>
        </w:tc>
        <w:tc>
          <w:tcPr>
            <w:tcW w:type="dxa" w:w="1984"/>
          </w:tcPr>
          <w:p>
            <w:pPr>
              <w:jc w:val="left"/>
            </w:pPr>
            <w:r/>
            <w:r>
              <w:rPr>
                <w:rFonts w:ascii="Times New Roman" w:hAnsi="Times New Roman" w:eastAsia="Times New Roman"/>
                <w:b w:val="0"/>
                <w:i w:val="0"/>
                <w:color w:val="000000"/>
                <w:sz w:val="16"/>
              </w:rPr>
              <w:t>9.741</w:t>
            </w:r>
          </w:p>
        </w:tc>
        <w:tc>
          <w:tcPr>
            <w:tcW w:type="dxa" w:w="1984"/>
          </w:tcPr>
          <w:p>
            <w:pPr>
              <w:jc w:val="left"/>
            </w:pPr>
            <w:r/>
            <w:r>
              <w:rPr>
                <w:rFonts w:ascii="Times New Roman" w:hAnsi="Times New Roman" w:eastAsia="Times New Roman"/>
                <w:b w:val="0"/>
                <w:i w:val="0"/>
                <w:color w:val="000000"/>
                <w:sz w:val="16"/>
              </w:rPr>
              <w:t>12.590</w:t>
            </w:r>
          </w:p>
        </w:tc>
        <w:tc>
          <w:tcPr>
            <w:tcW w:type="dxa" w:w="1701"/>
          </w:tcPr>
          <w:p>
            <w:pPr>
              <w:jc w:val="left"/>
            </w:pPr>
            <w:r/>
            <w:r>
              <w:rPr>
                <w:rFonts w:ascii="Times New Roman" w:hAnsi="Times New Roman" w:eastAsia="Times New Roman"/>
                <w:b w:val="0"/>
                <w:i w:val="0"/>
                <w:color w:val="000000"/>
                <w:sz w:val="16"/>
              </w:rPr>
              <w:t>−0.363</w:t>
            </w:r>
          </w:p>
        </w:tc>
      </w:tr>
    </w:tbl>
    <w:p/>
    <w:p>
      <w:pPr>
        <w:ind w:firstLine="0"/>
        <w:jc w:val="center"/>
      </w:pPr>
      <w:r>
        <w:drawing>
          <wp:inline xmlns:a="http://schemas.openxmlformats.org/drawingml/2006/main" xmlns:pic="http://schemas.openxmlformats.org/drawingml/2006/picture">
            <wp:extent cx="4937760" cy="2886690"/>
            <wp:docPr id="16" name="Picture 16"/>
            <wp:cNvGraphicFramePr>
              <a:graphicFrameLocks noChangeAspect="1"/>
            </wp:cNvGraphicFramePr>
            <a:graphic>
              <a:graphicData uri="http://schemas.openxmlformats.org/drawingml/2006/picture">
                <pic:pic>
                  <pic:nvPicPr>
                    <pic:cNvPr id="0" name="fig_model_mae.png"/>
                    <pic:cNvPicPr/>
                  </pic:nvPicPr>
                  <pic:blipFill>
                    <a:blip r:embed="rId25"/>
                    <a:stretch>
                      <a:fillRect/>
                    </a:stretch>
                  </pic:blipFill>
                  <pic:spPr>
                    <a:xfrm>
                      <a:off x="0" y="0"/>
                      <a:ext cx="4937760" cy="2886690"/>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16. Holdout mean absolute error by model.</w:t>
      </w:r>
    </w:p>
    <w:p>
      <w:pPr>
        <w:ind w:firstLine="0"/>
        <w:jc w:val="center"/>
      </w:pPr>
      <w:r>
        <w:drawing>
          <wp:inline xmlns:a="http://schemas.openxmlformats.org/drawingml/2006/main" xmlns:pic="http://schemas.openxmlformats.org/drawingml/2006/picture">
            <wp:extent cx="4937760" cy="2886690"/>
            <wp:docPr id="17" name="Picture 17"/>
            <wp:cNvGraphicFramePr>
              <a:graphicFrameLocks noChangeAspect="1"/>
            </wp:cNvGraphicFramePr>
            <a:graphic>
              <a:graphicData uri="http://schemas.openxmlformats.org/drawingml/2006/picture">
                <pic:pic>
                  <pic:nvPicPr>
                    <pic:cNvPr id="0" name="fig_model_r2.png"/>
                    <pic:cNvPicPr/>
                  </pic:nvPicPr>
                  <pic:blipFill>
                    <a:blip r:embed="rId26"/>
                    <a:stretch>
                      <a:fillRect/>
                    </a:stretch>
                  </pic:blipFill>
                  <pic:spPr>
                    <a:xfrm>
                      <a:off x="0" y="0"/>
                      <a:ext cx="4937760" cy="2886690"/>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17. Holdout R-squared by model.</w:t>
      </w:r>
    </w:p>
    <w:p>
      <w:pPr>
        <w:keepNext/>
        <w:spacing w:before="200" w:after="160"/>
        <w:ind w:firstLine="0"/>
        <w:jc w:val="left"/>
      </w:pPr>
      <w:r>
        <w:rPr>
          <w:rFonts w:ascii="Times New Roman" w:hAnsi="Times New Roman" w:eastAsia="Times New Roman"/>
          <w:b/>
          <w:i w:val="0"/>
          <w:color w:val="000000"/>
          <w:sz w:val="26"/>
        </w:rPr>
        <w:t>10.2 Feature Importance</w:t>
      </w:r>
    </w:p>
    <w:p>
      <w:pPr>
        <w:spacing w:after="160" w:before="0" w:line="360" w:lineRule="auto"/>
        <w:ind w:firstLine="425"/>
        <w:jc w:val="both"/>
      </w:pPr>
      <w:r>
        <w:rPr>
          <w:rFonts w:ascii="Times New Roman" w:hAnsi="Times New Roman" w:eastAsia="Times New Roman"/>
          <w:b w:val="0"/>
          <w:i w:val="0"/>
          <w:color w:val="000000"/>
          <w:sz w:val="24"/>
        </w:rPr>
        <w:t>Figure 18 shows that congestion and rain dominate learned importance, followed by event shock and cyclic hour encodings. This ordering is consistent with the generator’s design, which emphasizes peak-period congestion and monsoon effects. Distance and free-flow speed remain relevant but secondary because many edges share similar corridor classes; the model therefore leans on temporal and weather context to differentiate minutes.</w:t>
      </w:r>
    </w:p>
    <w:p>
      <w:pPr>
        <w:ind w:firstLine="0"/>
        <w:jc w:val="center"/>
      </w:pPr>
      <w:r>
        <w:drawing>
          <wp:inline xmlns:a="http://schemas.openxmlformats.org/drawingml/2006/main" xmlns:pic="http://schemas.openxmlformats.org/drawingml/2006/picture">
            <wp:extent cx="5029200" cy="3106271"/>
            <wp:docPr id="18" name="Picture 18"/>
            <wp:cNvGraphicFramePr>
              <a:graphicFrameLocks noChangeAspect="1"/>
            </wp:cNvGraphicFramePr>
            <a:graphic>
              <a:graphicData uri="http://schemas.openxmlformats.org/drawingml/2006/picture">
                <pic:pic>
                  <pic:nvPicPr>
                    <pic:cNvPr id="0" name="fig_feature_importance.png"/>
                    <pic:cNvPicPr/>
                  </pic:nvPicPr>
                  <pic:blipFill>
                    <a:blip r:embed="rId27"/>
                    <a:stretch>
                      <a:fillRect/>
                    </a:stretch>
                  </pic:blipFill>
                  <pic:spPr>
                    <a:xfrm>
                      <a:off x="0" y="0"/>
                      <a:ext cx="5029200" cy="3106271"/>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18. Random Forest feature importance.</w:t>
      </w:r>
    </w:p>
    <w:p>
      <w:pPr>
        <w:keepNext/>
        <w:spacing w:before="200" w:after="160"/>
        <w:ind w:firstLine="0"/>
        <w:jc w:val="left"/>
      </w:pPr>
      <w:r>
        <w:rPr>
          <w:rFonts w:ascii="Times New Roman" w:hAnsi="Times New Roman" w:eastAsia="Times New Roman"/>
          <w:b/>
          <w:i w:val="0"/>
          <w:color w:val="000000"/>
          <w:sz w:val="26"/>
        </w:rPr>
        <w:t>10.3 Algorithmic Verification Summary</w:t>
      </w:r>
    </w:p>
    <w:p>
      <w:pPr>
        <w:spacing w:after="160" w:before="0" w:line="360" w:lineRule="auto"/>
        <w:ind w:firstLine="425"/>
        <w:jc w:val="both"/>
      </w:pPr>
      <w:r>
        <w:rPr>
          <w:rFonts w:ascii="Times New Roman" w:hAnsi="Times New Roman" w:eastAsia="Times New Roman"/>
          <w:b w:val="0"/>
          <w:i w:val="0"/>
          <w:color w:val="000000"/>
          <w:sz w:val="24"/>
        </w:rPr>
        <w:t>Automated tests include thousands of A* versus Dijkstra comparisons on shared snapshots and Floyd–Warshall checks for cost consistency. These tests support the claim that the mission planner’s A* costs agree with classical optimal references under the modeled graph. Runtime columns in the UI are illustrative single-run timings and are not presented as asymptotic benchmarks. When presenting graphs in the viva, students should keep algorithm verification and ML evaluation separate: algorithm tests prove optimality on the modeled graph; ML graphs prove relative error reduction on synthetic travel times.</w:t>
      </w:r>
    </w:p>
    <w:p>
      <w:pPr>
        <w:keepNext/>
        <w:spacing w:before="200" w:after="160"/>
        <w:ind w:firstLine="0"/>
        <w:jc w:val="left"/>
      </w:pPr>
      <w:r>
        <w:rPr>
          <w:rFonts w:ascii="Times New Roman" w:hAnsi="Times New Roman" w:eastAsia="Times New Roman"/>
          <w:b/>
          <w:i w:val="0"/>
          <w:color w:val="000000"/>
          <w:sz w:val="26"/>
        </w:rPr>
        <w:t>10.4 Interpretation Guidance for Examiners</w:t>
      </w:r>
    </w:p>
    <w:p>
      <w:pPr>
        <w:spacing w:after="160" w:before="0" w:line="360" w:lineRule="auto"/>
        <w:ind w:firstLine="425"/>
        <w:jc w:val="both"/>
      </w:pPr>
      <w:r>
        <w:rPr>
          <w:rFonts w:ascii="Times New Roman" w:hAnsi="Times New Roman" w:eastAsia="Times New Roman"/>
          <w:b w:val="0"/>
          <w:i w:val="0"/>
          <w:color w:val="000000"/>
          <w:sz w:val="24"/>
        </w:rPr>
        <w:t>If an examiner asks whether RescueRoute Chennai “predicts Chennai traffic accurately,” the correct answer is that the current metrics characterize the synthetic generator under a temporal split, and that the software architecture is ready to accept a recalibrated model once real probe data are available. If an examiner asks whether graphs prove A* correctness, the answer is no: A* correctness is established by oracle comparisons in the test suite, while the graphs characterize travel-time regression quality.</w:t>
      </w:r>
    </w:p>
    <w:p>
      <w:r>
        <w:br w:type="page"/>
      </w:r>
    </w:p>
    <w:p>
      <w:pPr>
        <w:keepNext/>
        <w:spacing w:before="280" w:after="160"/>
        <w:ind w:firstLine="0"/>
        <w:jc w:val="left"/>
      </w:pPr>
      <w:r>
        <w:rPr>
          <w:rFonts w:ascii="Times New Roman" w:hAnsi="Times New Roman" w:eastAsia="Times New Roman"/>
          <w:b/>
          <w:i w:val="0"/>
          <w:color w:val="000000"/>
          <w:sz w:val="28"/>
        </w:rPr>
        <w:t>11. CONCLUSION</w:t>
      </w:r>
    </w:p>
    <w:p>
      <w:pPr>
        <w:spacing w:after="160" w:before="0" w:line="360" w:lineRule="auto"/>
        <w:ind w:firstLine="425"/>
        <w:jc w:val="both"/>
      </w:pPr>
      <w:r>
        <w:rPr>
          <w:rFonts w:ascii="Times New Roman" w:hAnsi="Times New Roman" w:eastAsia="Times New Roman"/>
          <w:b w:val="0"/>
          <w:i w:val="0"/>
          <w:color w:val="000000"/>
          <w:sz w:val="24"/>
        </w:rPr>
        <w:t>RescueRoute Chennai demonstrates a complete educational pipeline for emergency route optimization in a Chennai setting. The system joins an OSM hospital atlas, A*-based assignment, Random Forest travel-time estimation, interactive street visualization and a documented AWS serverless deployment blueprint. The demonstration storyboard used for evaluation is deliberately simple: select a pickup, compute a traffic-aware path to a feasible hospital, dispatch from that pickup and observe simulated progress until arrival.</w:t>
      </w:r>
    </w:p>
    <w:p>
      <w:pPr>
        <w:spacing w:after="160" w:before="0" w:line="360" w:lineRule="auto"/>
        <w:ind w:firstLine="425"/>
        <w:jc w:val="both"/>
      </w:pPr>
      <w:r>
        <w:rPr>
          <w:rFonts w:ascii="Times New Roman" w:hAnsi="Times New Roman" w:eastAsia="Times New Roman"/>
          <w:b w:val="0"/>
          <w:i w:val="0"/>
          <w:color w:val="000000"/>
          <w:sz w:val="24"/>
        </w:rPr>
        <w:t>Relative to the problem statement stated in Section 5, the project achieves (i) metro-scale hospital discovery, (ii) multi-algorithm mission planning with Dijkstra as oracle, (iii) ML-assisted travel-time estimation with exported inference artifacts, (iv) operator controls for incidents and hospital unavailability, and (v) local executability with a concrete AWS SAM path for the next stage. The literature gaps concerning integration—rather than invention of a new shortest-path theorem—are addressed by packaging algorithms, data, interface and cloud design into one reproducible repository.</w:t>
      </w:r>
    </w:p>
    <w:p>
      <w:pPr>
        <w:spacing w:after="160" w:before="0" w:line="360" w:lineRule="auto"/>
        <w:ind w:firstLine="425"/>
        <w:jc w:val="both"/>
      </w:pPr>
      <w:r>
        <w:rPr>
          <w:rFonts w:ascii="Times New Roman" w:hAnsi="Times New Roman" w:eastAsia="Times New Roman"/>
          <w:b w:val="0"/>
          <w:i w:val="0"/>
          <w:color w:val="000000"/>
          <w:sz w:val="24"/>
        </w:rPr>
        <w:t>Technically, the dual-layer routing design is an important conclusion: the 36-node A* graph remains the auditable mission model, while the directed street Dijkstra layer supplies mapped geometry for explanation and ETA context. Confusing the two layers would either overclaim geometric fidelity or under-explain why the operator map looks like real Chennai corridors. Keeping both, with explicit approximate connectors, preserves honesty and usefulness.</w:t>
      </w:r>
    </w:p>
    <w:p>
      <w:pPr>
        <w:spacing w:after="160" w:before="0" w:line="360" w:lineRule="auto"/>
        <w:ind w:firstLine="425"/>
        <w:jc w:val="both"/>
      </w:pPr>
      <w:r>
        <w:rPr>
          <w:rFonts w:ascii="Times New Roman" w:hAnsi="Times New Roman" w:eastAsia="Times New Roman"/>
          <w:b w:val="0"/>
          <w:i w:val="0"/>
          <w:color w:val="000000"/>
          <w:sz w:val="24"/>
        </w:rPr>
        <w:t>Within the declared limitations (demo capacity, simulated GPS, synthetic ML holdout), the work is suitable for academic evaluation and live demonstration. The immediate next milestone is AWS deployment using the SAM template, followed by authenticated operator trials and optional Amazon Location enablement under budget control. Until that deployment is completed, claims about cloud availability should be limited to architecture readiness rather than production hosting.</w:t>
      </w:r>
    </w:p>
    <w:p>
      <w:r>
        <w:br w:type="page"/>
      </w:r>
    </w:p>
    <w:p>
      <w:pPr>
        <w:keepNext/>
        <w:spacing w:before="280" w:after="160"/>
        <w:ind w:firstLine="0"/>
        <w:jc w:val="left"/>
      </w:pPr>
      <w:r>
        <w:rPr>
          <w:rFonts w:ascii="Times New Roman" w:hAnsi="Times New Roman" w:eastAsia="Times New Roman"/>
          <w:b/>
          <w:i w:val="0"/>
          <w:color w:val="000000"/>
          <w:sz w:val="28"/>
        </w:rPr>
        <w:t>12. FUTURE WORK</w:t>
      </w:r>
    </w:p>
    <w:p>
      <w:pPr>
        <w:spacing w:after="160" w:before="0" w:line="360" w:lineRule="auto"/>
        <w:ind w:firstLine="425"/>
        <w:jc w:val="both"/>
      </w:pPr>
      <w:r>
        <w:rPr>
          <w:rFonts w:ascii="Times New Roman" w:hAnsi="Times New Roman" w:eastAsia="Times New Roman"/>
          <w:b w:val="0"/>
          <w:i w:val="0"/>
          <w:color w:val="000000"/>
          <w:sz w:val="24"/>
        </w:rPr>
        <w:t>Future development should move from educational completeness toward operational realism, without discarding the clarity of the present architecture. The items below are ordered from near-term deployment tasks to longer research directions.</w:t>
      </w:r>
    </w:p>
    <w:p>
      <w:pPr>
        <w:keepNext/>
        <w:spacing w:before="200" w:after="160"/>
        <w:ind w:firstLine="0"/>
        <w:jc w:val="left"/>
      </w:pPr>
      <w:r>
        <w:rPr>
          <w:rFonts w:ascii="Times New Roman" w:hAnsi="Times New Roman" w:eastAsia="Times New Roman"/>
          <w:b/>
          <w:i w:val="0"/>
          <w:color w:val="000000"/>
          <w:sz w:val="26"/>
        </w:rPr>
        <w:t>12.1 Near-Term: AWS Deployment and Evidence Pack</w:t>
      </w:r>
    </w:p>
    <w:p>
      <w:pPr>
        <w:spacing w:after="160" w:before="0" w:line="360" w:lineRule="auto"/>
        <w:ind w:firstLine="425"/>
        <w:jc w:val="both"/>
      </w:pPr>
      <w:r>
        <w:rPr>
          <w:rFonts w:ascii="Times New Roman" w:hAnsi="Times New Roman" w:eastAsia="Times New Roman"/>
          <w:b w:val="0"/>
          <w:i w:val="0"/>
          <w:color w:val="000000"/>
          <w:sz w:val="24"/>
        </w:rPr>
        <w:t>The immediate next step is to deploy the SAM stack to an activated AWS account, create a Cognito operator user, publish the frontend to S3/CloudFront and archive stack outputs. Screenshots of signed-in dispatch, CloudWatch dashboards and Budgets thresholds should be appended to this report or to a viva evidence folder. Amazon Location should remain disabled until matrix cost implications are understood and approved.</w:t>
      </w:r>
    </w:p>
    <w:p>
      <w:pPr>
        <w:keepNext/>
        <w:spacing w:before="200" w:after="160"/>
        <w:ind w:firstLine="0"/>
        <w:jc w:val="left"/>
      </w:pPr>
      <w:r>
        <w:rPr>
          <w:rFonts w:ascii="Times New Roman" w:hAnsi="Times New Roman" w:eastAsia="Times New Roman"/>
          <w:b/>
          <w:i w:val="0"/>
          <w:color w:val="000000"/>
          <w:sz w:val="26"/>
        </w:rPr>
        <w:t>12.2 Data Realism</w:t>
      </w:r>
    </w:p>
    <w:p>
      <w:pPr>
        <w:spacing w:after="160" w:before="0" w:line="360" w:lineRule="auto"/>
        <w:ind w:firstLine="425"/>
        <w:jc w:val="both"/>
      </w:pPr>
      <w:r>
        <w:rPr>
          <w:rFonts w:ascii="Times New Roman" w:hAnsi="Times New Roman" w:eastAsia="Times New Roman"/>
          <w:b w:val="0"/>
          <w:i w:val="0"/>
          <w:color w:val="000000"/>
          <w:sz w:val="24"/>
        </w:rPr>
        <w:t>Authenticated live bed/ICU feeds from partner hospitals, under formal data agreements, would replace demonstration capacity profiles. Separately, calibrating the traffic model on real Chennai probe or signal data would convert the current synthetic holdout story into a measured accuracy story, complete with confidence intervals and seasonal drift monitoring.</w:t>
      </w:r>
    </w:p>
    <w:p>
      <w:pPr>
        <w:keepNext/>
        <w:spacing w:before="200" w:after="160"/>
        <w:ind w:firstLine="0"/>
        <w:jc w:val="left"/>
      </w:pPr>
      <w:r>
        <w:rPr>
          <w:rFonts w:ascii="Times New Roman" w:hAnsi="Times New Roman" w:eastAsia="Times New Roman"/>
          <w:b/>
          <w:i w:val="0"/>
          <w:color w:val="000000"/>
          <w:sz w:val="26"/>
        </w:rPr>
        <w:t>12.3 Algorithmic Scale-Up</w:t>
      </w:r>
    </w:p>
    <w:p>
      <w:pPr>
        <w:spacing w:after="160" w:before="0" w:line="360" w:lineRule="auto"/>
        <w:ind w:firstLine="425"/>
        <w:jc w:val="both"/>
      </w:pPr>
      <w:r>
        <w:rPr>
          <w:rFonts w:ascii="Times New Roman" w:hAnsi="Times New Roman" w:eastAsia="Times New Roman"/>
          <w:b w:val="0"/>
          <w:i w:val="0"/>
          <w:color w:val="000000"/>
          <w:sz w:val="24"/>
        </w:rPr>
        <w:t>Replacing the 36-node mission graph with city-scale contracted networks while preserving interactive latency is a major engineering task. At that scale, evaluating D* Lite or similar incremental replanners becomes worthwhile. Extending from single-mission assignment to multi-ambulance optimization under simultaneous incidents would also align the system more closely with real dispatch floors.</w:t>
      </w:r>
    </w:p>
    <w:p>
      <w:pPr>
        <w:keepNext/>
        <w:spacing w:before="200" w:after="160"/>
        <w:ind w:firstLine="0"/>
        <w:jc w:val="left"/>
      </w:pPr>
      <w:r>
        <w:rPr>
          <w:rFonts w:ascii="Times New Roman" w:hAnsi="Times New Roman" w:eastAsia="Times New Roman"/>
          <w:b/>
          <w:i w:val="0"/>
          <w:color w:val="000000"/>
          <w:sz w:val="26"/>
        </w:rPr>
        <w:t>12.4 Clients, Cost Controls and Human Factors</w:t>
      </w:r>
    </w:p>
    <w:p>
      <w:pPr>
        <w:pStyle w:val="ListBullet"/>
        <w:spacing w:line="360" w:lineRule="auto" w:after="80"/>
      </w:pPr>
      <w:r>
        <w:rPr>
          <w:rFonts w:ascii="Times New Roman" w:hAnsi="Times New Roman" w:eastAsia="Times New Roman"/>
          <w:b w:val="0"/>
          <w:i w:val="0"/>
          <w:color w:val="000000"/>
          <w:sz w:val="24"/>
        </w:rPr>
        <w:t>Build a mobile field client with offline maps and role separation between dispatcher and paramedic.</w:t>
      </w:r>
    </w:p>
    <w:p>
      <w:pPr>
        <w:pStyle w:val="ListBullet"/>
        <w:spacing w:line="360" w:lineRule="auto" w:after="80"/>
      </w:pPr>
      <w:r>
        <w:rPr>
          <w:rFonts w:ascii="Times New Roman" w:hAnsi="Times New Roman" w:eastAsia="Times New Roman"/>
          <w:b w:val="0"/>
          <w:i w:val="0"/>
          <w:color w:val="000000"/>
          <w:sz w:val="24"/>
        </w:rPr>
        <w:t>Add cost guards and caching around Amazon Location matrix calls for directory-scale comparisons.</w:t>
      </w:r>
    </w:p>
    <w:p>
      <w:pPr>
        <w:pStyle w:val="ListBullet"/>
        <w:spacing w:line="360" w:lineRule="auto" w:after="80"/>
      </w:pPr>
      <w:r>
        <w:rPr>
          <w:rFonts w:ascii="Times New Roman" w:hAnsi="Times New Roman" w:eastAsia="Times New Roman"/>
          <w:b w:val="0"/>
          <w:i w:val="0"/>
          <w:color w:val="000000"/>
          <w:sz w:val="24"/>
        </w:rPr>
        <w:t>Conduct a structured usability study with emergency-operations volunteers, measuring time-to-decision and error rates.</w:t>
      </w:r>
    </w:p>
    <w:p>
      <w:pPr>
        <w:pStyle w:val="ListBullet"/>
        <w:spacing w:line="360" w:lineRule="auto" w:after="80"/>
      </w:pPr>
      <w:r>
        <w:rPr>
          <w:rFonts w:ascii="Times New Roman" w:hAnsi="Times New Roman" w:eastAsia="Times New Roman"/>
          <w:b w:val="0"/>
          <w:i w:val="0"/>
          <w:color w:val="000000"/>
          <w:sz w:val="24"/>
        </w:rPr>
        <w:t>Explore privacy-preserving logging so that exact patient pickup coordinates are retained only for the mission lifetime.</w:t>
      </w:r>
    </w:p>
    <w:p>
      <w:r>
        <w:br w:type="page"/>
      </w:r>
    </w:p>
    <w:p>
      <w:pPr>
        <w:keepNext/>
        <w:spacing w:before="280" w:after="160"/>
        <w:ind w:firstLine="0"/>
        <w:jc w:val="left"/>
      </w:pPr>
      <w:r>
        <w:rPr>
          <w:rFonts w:ascii="Times New Roman" w:hAnsi="Times New Roman" w:eastAsia="Times New Roman"/>
          <w:b/>
          <w:i w:val="0"/>
          <w:color w:val="000000"/>
          <w:sz w:val="28"/>
        </w:rPr>
        <w:t>13. REFERENCES</w:t>
      </w:r>
    </w:p>
    <w:p>
      <w:pPr>
        <w:spacing w:after="160" w:before="0" w:line="360" w:lineRule="auto"/>
        <w:jc w:val="both"/>
      </w:pPr>
      <w:r>
        <w:rPr>
          <w:rFonts w:ascii="Times New Roman" w:hAnsi="Times New Roman" w:eastAsia="Times New Roman"/>
          <w:b w:val="0"/>
          <w:i w:val="0"/>
          <w:color w:val="000000"/>
          <w:sz w:val="24"/>
        </w:rPr>
        <w:t>The following references support the algorithms, data sources, machine-learning toolchain and cloud services used in RescueRoute Chennai. Online documentation URLs are current as of the project year 2025–2026; students should re-verify links before final binding if required by the department.</w:t>
      </w:r>
    </w:p>
    <w:p>
      <w:pPr>
        <w:spacing w:after="120" w:before="0" w:line="360" w:lineRule="auto"/>
        <w:jc w:val="left"/>
      </w:pPr>
      <w:r>
        <w:rPr>
          <w:rFonts w:ascii="Times New Roman" w:hAnsi="Times New Roman" w:eastAsia="Times New Roman"/>
          <w:b w:val="0"/>
          <w:i w:val="0"/>
          <w:color w:val="000000"/>
          <w:sz w:val="24"/>
        </w:rPr>
        <w:t>[1] E. W. Dijkstra, “A note on two problems in connexion with graphs,” Numerische Mathematik, vol. 1, pp. 269–271, 1959.</w:t>
      </w:r>
    </w:p>
    <w:p>
      <w:pPr>
        <w:spacing w:after="120" w:before="0" w:line="360" w:lineRule="auto"/>
        <w:jc w:val="left"/>
      </w:pPr>
      <w:r>
        <w:rPr>
          <w:rFonts w:ascii="Times New Roman" w:hAnsi="Times New Roman" w:eastAsia="Times New Roman"/>
          <w:b w:val="0"/>
          <w:i w:val="0"/>
          <w:color w:val="000000"/>
          <w:sz w:val="24"/>
        </w:rPr>
        <w:t>[2] P. E. Hart, N. J. Nilsson and B. Raphael, “A formal basis for the heuristic determination of minimum cost paths,” IEEE Transactions on Systems Science and Cybernetics, vol. 4, no. 2, pp. 100–107, 1968.</w:t>
      </w:r>
    </w:p>
    <w:p>
      <w:pPr>
        <w:spacing w:after="120" w:before="0" w:line="360" w:lineRule="auto"/>
        <w:jc w:val="left"/>
      </w:pPr>
      <w:r>
        <w:rPr>
          <w:rFonts w:ascii="Times New Roman" w:hAnsi="Times New Roman" w:eastAsia="Times New Roman"/>
          <w:b w:val="0"/>
          <w:i w:val="0"/>
          <w:color w:val="000000"/>
          <w:sz w:val="24"/>
        </w:rPr>
        <w:t>[3] S. Koenig and M. Likhachev, “D* Lite,” Proceedings of AAAI, 2002.</w:t>
      </w:r>
    </w:p>
    <w:p>
      <w:pPr>
        <w:spacing w:after="120" w:before="0" w:line="360" w:lineRule="auto"/>
        <w:jc w:val="left"/>
      </w:pPr>
      <w:r>
        <w:rPr>
          <w:rFonts w:ascii="Times New Roman" w:hAnsi="Times New Roman" w:eastAsia="Times New Roman"/>
          <w:b w:val="0"/>
          <w:i w:val="0"/>
          <w:color w:val="000000"/>
          <w:sz w:val="24"/>
        </w:rPr>
        <w:t>[4] OpenStreetMap contributors, OpenStreetMap database, Open Database License (ODbL) 1.0. https://www.openstreetmap.org/copyright</w:t>
      </w:r>
    </w:p>
    <w:p>
      <w:pPr>
        <w:spacing w:after="120" w:before="0" w:line="360" w:lineRule="auto"/>
        <w:jc w:val="left"/>
      </w:pPr>
      <w:r>
        <w:rPr>
          <w:rFonts w:ascii="Times New Roman" w:hAnsi="Times New Roman" w:eastAsia="Times New Roman"/>
          <w:b w:val="0"/>
          <w:i w:val="0"/>
          <w:color w:val="000000"/>
          <w:sz w:val="24"/>
        </w:rPr>
        <w:t>[5] F. Pedregosa et al., “Scikit-learn: Machine Learning in Python,” Journal of Machine Learning Research, vol. 12, pp. 2825–2830, 2011.</w:t>
      </w:r>
    </w:p>
    <w:p>
      <w:pPr>
        <w:spacing w:after="120" w:before="0" w:line="360" w:lineRule="auto"/>
        <w:jc w:val="left"/>
      </w:pPr>
      <w:r>
        <w:rPr>
          <w:rFonts w:ascii="Times New Roman" w:hAnsi="Times New Roman" w:eastAsia="Times New Roman"/>
          <w:b w:val="0"/>
          <w:i w:val="0"/>
          <w:color w:val="000000"/>
          <w:sz w:val="24"/>
        </w:rPr>
        <w:t>[6] Amazon Web Services, “AWS Serverless Application Model (SAM) Developer Guide.” https://docs.aws.amazon.com/serverless-application-model/</w:t>
      </w:r>
    </w:p>
    <w:p>
      <w:pPr>
        <w:spacing w:after="120" w:before="0" w:line="360" w:lineRule="auto"/>
        <w:jc w:val="left"/>
      </w:pPr>
      <w:r>
        <w:rPr>
          <w:rFonts w:ascii="Times New Roman" w:hAnsi="Times New Roman" w:eastAsia="Times New Roman"/>
          <w:b w:val="0"/>
          <w:i w:val="0"/>
          <w:color w:val="000000"/>
          <w:sz w:val="24"/>
        </w:rPr>
        <w:t>[7] Amazon Web Services, “Amazon DynamoDB Developer Guide — Condition Expressions.”</w:t>
      </w:r>
    </w:p>
    <w:p>
      <w:pPr>
        <w:spacing w:after="120" w:before="0" w:line="360" w:lineRule="auto"/>
        <w:jc w:val="left"/>
      </w:pPr>
      <w:r>
        <w:rPr>
          <w:rFonts w:ascii="Times New Roman" w:hAnsi="Times New Roman" w:eastAsia="Times New Roman"/>
          <w:b w:val="0"/>
          <w:i w:val="0"/>
          <w:color w:val="000000"/>
          <w:sz w:val="24"/>
        </w:rPr>
        <w:t>[8] Amazon Web Services, “Amazon API Gateway — HTTP API JWT authorizers.”</w:t>
      </w:r>
    </w:p>
    <w:p>
      <w:pPr>
        <w:spacing w:after="120" w:before="0" w:line="360" w:lineRule="auto"/>
        <w:jc w:val="left"/>
      </w:pPr>
      <w:r>
        <w:rPr>
          <w:rFonts w:ascii="Times New Roman" w:hAnsi="Times New Roman" w:eastAsia="Times New Roman"/>
          <w:b w:val="0"/>
          <w:i w:val="0"/>
          <w:color w:val="000000"/>
          <w:sz w:val="24"/>
        </w:rPr>
        <w:t>[9] Amazon Web Services, “Amazon Location Service API Reference — CalculateRouteMatrix.”</w:t>
      </w:r>
    </w:p>
    <w:p>
      <w:pPr>
        <w:spacing w:after="120" w:before="0" w:line="360" w:lineRule="auto"/>
        <w:jc w:val="left"/>
      </w:pPr>
      <w:r>
        <w:rPr>
          <w:rFonts w:ascii="Times New Roman" w:hAnsi="Times New Roman" w:eastAsia="Times New Roman"/>
          <w:b w:val="0"/>
          <w:i w:val="0"/>
          <w:color w:val="000000"/>
          <w:sz w:val="24"/>
        </w:rPr>
        <w:t>[10] Amazon Web Services, “Amazon CloudFront — Restrict access to an Amazon S3 origin with OAC.”</w:t>
      </w:r>
    </w:p>
    <w:p>
      <w:pPr>
        <w:spacing w:after="120" w:before="0" w:line="360" w:lineRule="auto"/>
        <w:jc w:val="left"/>
      </w:pPr>
      <w:r>
        <w:rPr>
          <w:rFonts w:ascii="Times New Roman" w:hAnsi="Times New Roman" w:eastAsia="Times New Roman"/>
          <w:b w:val="0"/>
          <w:i w:val="0"/>
          <w:color w:val="000000"/>
          <w:sz w:val="24"/>
        </w:rPr>
        <w:t>[11] Leaflet.js documentation. https://leafletjs.com/</w:t>
      </w:r>
    </w:p>
    <w:p>
      <w:pPr>
        <w:spacing w:after="120" w:before="0" w:line="360" w:lineRule="auto"/>
        <w:jc w:val="left"/>
      </w:pPr>
      <w:r>
        <w:rPr>
          <w:rFonts w:ascii="Times New Roman" w:hAnsi="Times New Roman" w:eastAsia="Times New Roman"/>
          <w:b w:val="0"/>
          <w:i w:val="0"/>
          <w:color w:val="000000"/>
          <w:sz w:val="24"/>
        </w:rPr>
        <w:t>[12] Amazon Web Services, “Amazon Cognito Developer Guide.”</w:t>
      </w:r>
    </w:p>
    <w:p>
      <w:pPr>
        <w:spacing w:after="120" w:before="0" w:line="360" w:lineRule="auto"/>
        <w:jc w:val="left"/>
      </w:pPr>
      <w:r>
        <w:rPr>
          <w:rFonts w:ascii="Times New Roman" w:hAnsi="Times New Roman" w:eastAsia="Times New Roman"/>
          <w:b w:val="0"/>
          <w:i w:val="0"/>
          <w:color w:val="000000"/>
          <w:sz w:val="24"/>
        </w:rPr>
        <w:t>[13] Amazon Web Services, “AWS Lambda Developer Guide” and “AWS X-Ray Developer Guide.”</w:t>
      </w:r>
    </w:p>
    <w:p>
      <w:pPr>
        <w:spacing w:after="120" w:before="0" w:line="360" w:lineRule="auto"/>
        <w:jc w:val="left"/>
      </w:pPr>
      <w:r>
        <w:rPr>
          <w:rFonts w:ascii="Times New Roman" w:hAnsi="Times New Roman" w:eastAsia="Times New Roman"/>
          <w:b w:val="0"/>
          <w:i w:val="0"/>
          <w:color w:val="000000"/>
          <w:sz w:val="24"/>
        </w:rPr>
        <w:t>[14] Amazon Web Services, “Amazon Simple Notification Service (SNS) Developer Guide.”</w:t>
      </w:r>
    </w:p>
    <w:p>
      <w:pPr>
        <w:spacing w:after="120" w:before="0" w:line="360" w:lineRule="auto"/>
        <w:jc w:val="left"/>
      </w:pPr>
      <w:r>
        <w:rPr>
          <w:rFonts w:ascii="Times New Roman" w:hAnsi="Times New Roman" w:eastAsia="Times New Roman"/>
          <w:b w:val="0"/>
          <w:i w:val="0"/>
          <w:color w:val="000000"/>
          <w:sz w:val="24"/>
        </w:rPr>
        <w:t>[15] Amazon Web Services, “AWS Budgets User Guide.”</w:t>
      </w:r>
    </w:p>
    <w:p>
      <w:pPr>
        <w:spacing w:after="120" w:before="0" w:line="360" w:lineRule="auto"/>
        <w:jc w:val="left"/>
      </w:pPr>
      <w:r>
        <w:rPr>
          <w:rFonts w:ascii="Times New Roman" w:hAnsi="Times New Roman" w:eastAsia="Times New Roman"/>
          <w:b w:val="0"/>
          <w:i w:val="0"/>
          <w:color w:val="000000"/>
          <w:sz w:val="24"/>
        </w:rPr>
        <w:t>[16] Amazon Web Services, “Amazon SageMaker Developer Guide.”</w:t>
      </w:r>
    </w:p>
    <w:p>
      <w:pPr>
        <w:spacing w:after="120" w:before="0" w:line="360" w:lineRule="auto"/>
        <w:jc w:val="left"/>
      </w:pPr>
      <w:r>
        <w:rPr>
          <w:rFonts w:ascii="Times New Roman" w:hAnsi="Times New Roman" w:eastAsia="Times New Roman"/>
          <w:b w:val="0"/>
          <w:i w:val="0"/>
          <w:color w:val="000000"/>
          <w:sz w:val="24"/>
        </w:rPr>
        <w:t>[17] L. Breiman, “Random Forests,” Machine Learning, vol. 45, pp. 5–32, 2001.</w:t>
      </w:r>
    </w:p>
    <w:p>
      <w:pPr>
        <w:spacing w:after="120" w:before="0" w:line="360" w:lineRule="auto"/>
        <w:jc w:val="left"/>
      </w:pPr>
      <w:r>
        <w:rPr>
          <w:rFonts w:ascii="Times New Roman" w:hAnsi="Times New Roman" w:eastAsia="Times New Roman"/>
          <w:b w:val="0"/>
          <w:i w:val="0"/>
          <w:color w:val="000000"/>
          <w:sz w:val="24"/>
        </w:rPr>
        <w:t>[18] R. Church and C. ReVelle, “The maximal covering location problem,” Papers of the Regional Science Association, vol. 32, pp. 101–118, 1974.</w:t>
      </w:r>
    </w:p>
    <w:p>
      <w:pPr>
        <w:spacing w:after="120" w:before="0" w:line="360" w:lineRule="auto"/>
        <w:jc w:val="left"/>
      </w:pPr>
      <w:r>
        <w:rPr>
          <w:rFonts w:ascii="Times New Roman" w:hAnsi="Times New Roman" w:eastAsia="Times New Roman"/>
          <w:b w:val="0"/>
          <w:i w:val="0"/>
          <w:color w:val="000000"/>
          <w:sz w:val="24"/>
        </w:rPr>
        <w:t>[19] RescueRoute Chennai repository documentation: README.md, docs/PROJECT_DESIGN.md, docs/AWS_DEPLOYMENT.md, docs/DATA_CARD.md, docs/HOW_TO_RUN.md (project artifacts, 2026).</w:t>
      </w:r>
    </w:p>
    <w:p>
      <w:pPr>
        <w:spacing w:after="120" w:before="0" w:line="360" w:lineRule="auto"/>
        <w:jc w:val="left"/>
      </w:pPr>
      <w:r>
        <w:rPr>
          <w:rFonts w:ascii="Times New Roman" w:hAnsi="Times New Roman" w:eastAsia="Times New Roman"/>
          <w:b w:val="0"/>
          <w:i w:val="0"/>
          <w:color w:val="000000"/>
          <w:sz w:val="24"/>
        </w:rPr>
        <w:t>[20] World Wide Web Consortium (W3C), “Geolocation API,” for browser location pickup selection.</w:t>
      </w:r>
    </w:p>
    <w:p>
      <w:pPr>
        <w:spacing w:after="120" w:before="0" w:line="360" w:lineRule="auto"/>
        <w:jc w:val="left"/>
      </w:pPr>
      <w:r>
        <w:rPr>
          <w:rFonts w:ascii="Times New Roman" w:hAnsi="Times New Roman" w:eastAsia="Times New Roman"/>
          <w:b w:val="0"/>
          <w:i w:val="0"/>
          <w:color w:val="000000"/>
          <w:sz w:val="24"/>
        </w:rPr>
        <w:t>[21] B. Garg, RescueRoute_Chennai source repository. https://github.com/Bhavi123-hacker/RescueRoute_Chennai</w:t>
      </w:r>
    </w:p>
    <w:p>
      <w:r>
        <w:br w:type="page"/>
      </w:r>
    </w:p>
    <w:p>
      <w:pPr>
        <w:keepNext/>
        <w:spacing w:before="280" w:after="160"/>
        <w:ind w:firstLine="0"/>
        <w:jc w:val="left"/>
      </w:pPr>
      <w:r>
        <w:rPr>
          <w:rFonts w:ascii="Times New Roman" w:hAnsi="Times New Roman" w:eastAsia="Times New Roman"/>
          <w:b/>
          <w:i w:val="0"/>
          <w:color w:val="000000"/>
          <w:sz w:val="28"/>
        </w:rPr>
        <w:t>APPENDIX A — AWS SERVICES USED</w:t>
      </w:r>
    </w:p>
    <w:p>
      <w:pPr>
        <w:spacing w:after="160" w:before="0" w:line="360" w:lineRule="auto"/>
        <w:jc w:val="both"/>
      </w:pPr>
      <w:r>
        <w:rPr>
          <w:rFonts w:ascii="Times New Roman" w:hAnsi="Times New Roman" w:eastAsia="Times New Roman"/>
          <w:b w:val="0"/>
          <w:i w:val="0"/>
          <w:color w:val="000000"/>
          <w:sz w:val="24"/>
        </w:rPr>
        <w:t>The following Amazon Web Services are defined in the project’s SAM template and supporting scripts. Local mode does not require them. They are the planned production/demo hosting stack after account deployment.</w:t>
      </w:r>
    </w:p>
    <w:tbl>
      <w:tblPr>
        <w:tblStyle w:val="TableGrid"/>
        <w:tblW w:type="auto" w:w="0"/>
        <w:jc w:val="center"/>
        <w:tblLook w:firstColumn="1" w:firstRow="1" w:lastColumn="0" w:lastRow="0" w:noHBand="0" w:noVBand="1" w:val="04A0"/>
      </w:tblPr>
      <w:tblGrid>
        <w:gridCol w:w="3009"/>
        <w:gridCol w:w="3009"/>
        <w:gridCol w:w="3009"/>
      </w:tblGrid>
      <w:tr>
        <w:tc>
          <w:tcPr>
            <w:tcW w:type="dxa" w:w="850"/>
            <w:shd w:fill="E7E6E6"/>
          </w:tcPr>
          <w:p>
            <w:pPr>
              <w:jc w:val="center"/>
            </w:pPr>
            <w:r/>
            <w:r>
              <w:rPr>
                <w:rFonts w:ascii="Times New Roman" w:hAnsi="Times New Roman" w:eastAsia="Times New Roman"/>
                <w:b/>
                <w:i w:val="0"/>
                <w:color w:val="000000"/>
                <w:sz w:val="18"/>
              </w:rPr>
              <w:t>S. No.</w:t>
            </w:r>
          </w:p>
        </w:tc>
        <w:tc>
          <w:tcPr>
            <w:tcW w:type="dxa" w:w="2551"/>
            <w:shd w:fill="E7E6E6"/>
          </w:tcPr>
          <w:p>
            <w:pPr>
              <w:jc w:val="center"/>
            </w:pPr>
            <w:r/>
            <w:r>
              <w:rPr>
                <w:rFonts w:ascii="Times New Roman" w:hAnsi="Times New Roman" w:eastAsia="Times New Roman"/>
                <w:b/>
                <w:i w:val="0"/>
                <w:color w:val="000000"/>
                <w:sz w:val="18"/>
              </w:rPr>
              <w:t>AWS Service</w:t>
            </w:r>
          </w:p>
        </w:tc>
        <w:tc>
          <w:tcPr>
            <w:tcW w:type="dxa" w:w="5102"/>
            <w:shd w:fill="E7E6E6"/>
          </w:tcPr>
          <w:p>
            <w:pPr>
              <w:jc w:val="center"/>
            </w:pPr>
            <w:r/>
            <w:r>
              <w:rPr>
                <w:rFonts w:ascii="Times New Roman" w:hAnsi="Times New Roman" w:eastAsia="Times New Roman"/>
                <w:b/>
                <w:i w:val="0"/>
                <w:color w:val="000000"/>
                <w:sz w:val="18"/>
              </w:rPr>
              <w:t>Role in RescueRoute Chennai</w:t>
            </w:r>
          </w:p>
        </w:tc>
      </w:tr>
      <w:tr>
        <w:tc>
          <w:tcPr>
            <w:tcW w:type="dxa" w:w="850"/>
          </w:tcPr>
          <w:p>
            <w:pPr>
              <w:jc w:val="left"/>
            </w:pPr>
            <w:r/>
            <w:r>
              <w:rPr>
                <w:rFonts w:ascii="Times New Roman" w:hAnsi="Times New Roman" w:eastAsia="Times New Roman"/>
                <w:b w:val="0"/>
                <w:i w:val="0"/>
                <w:color w:val="000000"/>
                <w:sz w:val="16"/>
              </w:rPr>
              <w:t>1</w:t>
            </w:r>
          </w:p>
        </w:tc>
        <w:tc>
          <w:tcPr>
            <w:tcW w:type="dxa" w:w="2551"/>
          </w:tcPr>
          <w:p>
            <w:pPr>
              <w:jc w:val="left"/>
            </w:pPr>
            <w:r/>
            <w:r>
              <w:rPr>
                <w:rFonts w:ascii="Times New Roman" w:hAnsi="Times New Roman" w:eastAsia="Times New Roman"/>
                <w:b w:val="0"/>
                <w:i w:val="0"/>
                <w:color w:val="000000"/>
                <w:sz w:val="16"/>
              </w:rPr>
              <w:t>Amazon Cognito</w:t>
            </w:r>
          </w:p>
        </w:tc>
        <w:tc>
          <w:tcPr>
            <w:tcW w:type="dxa" w:w="5102"/>
          </w:tcPr>
          <w:p>
            <w:pPr>
              <w:jc w:val="left"/>
            </w:pPr>
            <w:r/>
            <w:r>
              <w:rPr>
                <w:rFonts w:ascii="Times New Roman" w:hAnsi="Times New Roman" w:eastAsia="Times New Roman"/>
                <w:b w:val="0"/>
                <w:i w:val="0"/>
                <w:color w:val="000000"/>
                <w:sz w:val="16"/>
              </w:rPr>
              <w:t>Operator user pool and app client; ID tokens for API authorization</w:t>
            </w:r>
          </w:p>
        </w:tc>
      </w:tr>
      <w:tr>
        <w:tc>
          <w:tcPr>
            <w:tcW w:type="dxa" w:w="850"/>
          </w:tcPr>
          <w:p>
            <w:pPr>
              <w:jc w:val="left"/>
            </w:pPr>
            <w:r/>
            <w:r>
              <w:rPr>
                <w:rFonts w:ascii="Times New Roman" w:hAnsi="Times New Roman" w:eastAsia="Times New Roman"/>
                <w:b w:val="0"/>
                <w:i w:val="0"/>
                <w:color w:val="000000"/>
                <w:sz w:val="16"/>
              </w:rPr>
              <w:t>2</w:t>
            </w:r>
          </w:p>
        </w:tc>
        <w:tc>
          <w:tcPr>
            <w:tcW w:type="dxa" w:w="2551"/>
          </w:tcPr>
          <w:p>
            <w:pPr>
              <w:jc w:val="left"/>
            </w:pPr>
            <w:r/>
            <w:r>
              <w:rPr>
                <w:rFonts w:ascii="Times New Roman" w:hAnsi="Times New Roman" w:eastAsia="Times New Roman"/>
                <w:b w:val="0"/>
                <w:i w:val="0"/>
                <w:color w:val="000000"/>
                <w:sz w:val="16"/>
              </w:rPr>
              <w:t>Amazon API Gateway (HTTP API)</w:t>
            </w:r>
          </w:p>
        </w:tc>
        <w:tc>
          <w:tcPr>
            <w:tcW w:type="dxa" w:w="5102"/>
          </w:tcPr>
          <w:p>
            <w:pPr>
              <w:jc w:val="left"/>
            </w:pPr>
            <w:r/>
            <w:r>
              <w:rPr>
                <w:rFonts w:ascii="Times New Roman" w:hAnsi="Times New Roman" w:eastAsia="Times New Roman"/>
                <w:b w:val="0"/>
                <w:i w:val="0"/>
                <w:color w:val="000000"/>
                <w:sz w:val="16"/>
              </w:rPr>
              <w:t>REST endpoints with JWT authorizer, CORS and throttling</w:t>
            </w:r>
          </w:p>
        </w:tc>
      </w:tr>
      <w:tr>
        <w:tc>
          <w:tcPr>
            <w:tcW w:type="dxa" w:w="850"/>
          </w:tcPr>
          <w:p>
            <w:pPr>
              <w:jc w:val="left"/>
            </w:pPr>
            <w:r/>
            <w:r>
              <w:rPr>
                <w:rFonts w:ascii="Times New Roman" w:hAnsi="Times New Roman" w:eastAsia="Times New Roman"/>
                <w:b w:val="0"/>
                <w:i w:val="0"/>
                <w:color w:val="000000"/>
                <w:sz w:val="16"/>
              </w:rPr>
              <w:t>3</w:t>
            </w:r>
          </w:p>
        </w:tc>
        <w:tc>
          <w:tcPr>
            <w:tcW w:type="dxa" w:w="2551"/>
          </w:tcPr>
          <w:p>
            <w:pPr>
              <w:jc w:val="left"/>
            </w:pPr>
            <w:r/>
            <w:r>
              <w:rPr>
                <w:rFonts w:ascii="Times New Roman" w:hAnsi="Times New Roman" w:eastAsia="Times New Roman"/>
                <w:b w:val="0"/>
                <w:i w:val="0"/>
                <w:color w:val="000000"/>
                <w:sz w:val="16"/>
              </w:rPr>
              <w:t>Amazon API Gateway (WebSocket)</w:t>
            </w:r>
          </w:p>
        </w:tc>
        <w:tc>
          <w:tcPr>
            <w:tcW w:type="dxa" w:w="5102"/>
          </w:tcPr>
          <w:p>
            <w:pPr>
              <w:jc w:val="left"/>
            </w:pPr>
            <w:r/>
            <w:r>
              <w:rPr>
                <w:rFonts w:ascii="Times New Roman" w:hAnsi="Times New Roman" w:eastAsia="Times New Roman"/>
                <w:b w:val="0"/>
                <w:i w:val="0"/>
                <w:color w:val="000000"/>
                <w:sz w:val="16"/>
              </w:rPr>
              <w:t>Live mission/state event fan-out to dashboards</w:t>
            </w:r>
          </w:p>
        </w:tc>
      </w:tr>
      <w:tr>
        <w:tc>
          <w:tcPr>
            <w:tcW w:type="dxa" w:w="850"/>
          </w:tcPr>
          <w:p>
            <w:pPr>
              <w:jc w:val="left"/>
            </w:pPr>
            <w:r/>
            <w:r>
              <w:rPr>
                <w:rFonts w:ascii="Times New Roman" w:hAnsi="Times New Roman" w:eastAsia="Times New Roman"/>
                <w:b w:val="0"/>
                <w:i w:val="0"/>
                <w:color w:val="000000"/>
                <w:sz w:val="16"/>
              </w:rPr>
              <w:t>4</w:t>
            </w:r>
          </w:p>
        </w:tc>
        <w:tc>
          <w:tcPr>
            <w:tcW w:type="dxa" w:w="2551"/>
          </w:tcPr>
          <w:p>
            <w:pPr>
              <w:jc w:val="left"/>
            </w:pPr>
            <w:r/>
            <w:r>
              <w:rPr>
                <w:rFonts w:ascii="Times New Roman" w:hAnsi="Times New Roman" w:eastAsia="Times New Roman"/>
                <w:b w:val="0"/>
                <w:i w:val="0"/>
                <w:color w:val="000000"/>
                <w:sz w:val="16"/>
              </w:rPr>
              <w:t>AWS Lambda</w:t>
            </w:r>
          </w:p>
        </w:tc>
        <w:tc>
          <w:tcPr>
            <w:tcW w:type="dxa" w:w="5102"/>
          </w:tcPr>
          <w:p>
            <w:pPr>
              <w:jc w:val="left"/>
            </w:pPr>
            <w:r/>
            <w:r>
              <w:rPr>
                <w:rFonts w:ascii="Times New Roman" w:hAnsi="Times New Roman" w:eastAsia="Times New Roman"/>
                <w:b w:val="0"/>
                <w:i w:val="0"/>
                <w:color w:val="000000"/>
                <w:sz w:val="16"/>
              </w:rPr>
              <w:t>Planning, street-plan, ML inference, mutations, exports, optional Location calls</w:t>
            </w:r>
          </w:p>
        </w:tc>
      </w:tr>
      <w:tr>
        <w:tc>
          <w:tcPr>
            <w:tcW w:type="dxa" w:w="850"/>
          </w:tcPr>
          <w:p>
            <w:pPr>
              <w:jc w:val="left"/>
            </w:pPr>
            <w:r/>
            <w:r>
              <w:rPr>
                <w:rFonts w:ascii="Times New Roman" w:hAnsi="Times New Roman" w:eastAsia="Times New Roman"/>
                <w:b w:val="0"/>
                <w:i w:val="0"/>
                <w:color w:val="000000"/>
                <w:sz w:val="16"/>
              </w:rPr>
              <w:t>5</w:t>
            </w:r>
          </w:p>
        </w:tc>
        <w:tc>
          <w:tcPr>
            <w:tcW w:type="dxa" w:w="2551"/>
          </w:tcPr>
          <w:p>
            <w:pPr>
              <w:jc w:val="left"/>
            </w:pPr>
            <w:r/>
            <w:r>
              <w:rPr>
                <w:rFonts w:ascii="Times New Roman" w:hAnsi="Times New Roman" w:eastAsia="Times New Roman"/>
                <w:b w:val="0"/>
                <w:i w:val="0"/>
                <w:color w:val="000000"/>
                <w:sz w:val="16"/>
              </w:rPr>
              <w:t>AWS X-Ray</w:t>
            </w:r>
          </w:p>
        </w:tc>
        <w:tc>
          <w:tcPr>
            <w:tcW w:type="dxa" w:w="5102"/>
          </w:tcPr>
          <w:p>
            <w:pPr>
              <w:jc w:val="left"/>
            </w:pPr>
            <w:r/>
            <w:r>
              <w:rPr>
                <w:rFonts w:ascii="Times New Roman" w:hAnsi="Times New Roman" w:eastAsia="Times New Roman"/>
                <w:b w:val="0"/>
                <w:i w:val="0"/>
                <w:color w:val="000000"/>
                <w:sz w:val="16"/>
              </w:rPr>
              <w:t>Distributed tracing for Lambda diagnostics</w:t>
            </w:r>
          </w:p>
        </w:tc>
      </w:tr>
      <w:tr>
        <w:tc>
          <w:tcPr>
            <w:tcW w:type="dxa" w:w="850"/>
          </w:tcPr>
          <w:p>
            <w:pPr>
              <w:jc w:val="left"/>
            </w:pPr>
            <w:r/>
            <w:r>
              <w:rPr>
                <w:rFonts w:ascii="Times New Roman" w:hAnsi="Times New Roman" w:eastAsia="Times New Roman"/>
                <w:b w:val="0"/>
                <w:i w:val="0"/>
                <w:color w:val="000000"/>
                <w:sz w:val="16"/>
              </w:rPr>
              <w:t>6</w:t>
            </w:r>
          </w:p>
        </w:tc>
        <w:tc>
          <w:tcPr>
            <w:tcW w:type="dxa" w:w="2551"/>
          </w:tcPr>
          <w:p>
            <w:pPr>
              <w:jc w:val="left"/>
            </w:pPr>
            <w:r/>
            <w:r>
              <w:rPr>
                <w:rFonts w:ascii="Times New Roman" w:hAnsi="Times New Roman" w:eastAsia="Times New Roman"/>
                <w:b w:val="0"/>
                <w:i w:val="0"/>
                <w:color w:val="000000"/>
                <w:sz w:val="16"/>
              </w:rPr>
              <w:t>Amazon DynamoDB</w:t>
            </w:r>
          </w:p>
        </w:tc>
        <w:tc>
          <w:tcPr>
            <w:tcW w:type="dxa" w:w="5102"/>
          </w:tcPr>
          <w:p>
            <w:pPr>
              <w:jc w:val="left"/>
            </w:pPr>
            <w:r/>
            <w:r>
              <w:rPr>
                <w:rFonts w:ascii="Times New Roman" w:hAnsi="Times New Roman" w:eastAsia="Times New Roman"/>
                <w:b w:val="0"/>
                <w:i w:val="0"/>
                <w:color w:val="000000"/>
                <w:sz w:val="16"/>
              </w:rPr>
              <w:t>Shared WORLD/DEMO state with conditional revision writes; connection registry</w:t>
            </w:r>
          </w:p>
        </w:tc>
      </w:tr>
      <w:tr>
        <w:tc>
          <w:tcPr>
            <w:tcW w:type="dxa" w:w="850"/>
          </w:tcPr>
          <w:p>
            <w:pPr>
              <w:jc w:val="left"/>
            </w:pPr>
            <w:r/>
            <w:r>
              <w:rPr>
                <w:rFonts w:ascii="Times New Roman" w:hAnsi="Times New Roman" w:eastAsia="Times New Roman"/>
                <w:b w:val="0"/>
                <w:i w:val="0"/>
                <w:color w:val="000000"/>
                <w:sz w:val="16"/>
              </w:rPr>
              <w:t>7</w:t>
            </w:r>
          </w:p>
        </w:tc>
        <w:tc>
          <w:tcPr>
            <w:tcW w:type="dxa" w:w="2551"/>
          </w:tcPr>
          <w:p>
            <w:pPr>
              <w:jc w:val="left"/>
            </w:pPr>
            <w:r/>
            <w:r>
              <w:rPr>
                <w:rFonts w:ascii="Times New Roman" w:hAnsi="Times New Roman" w:eastAsia="Times New Roman"/>
                <w:b w:val="0"/>
                <w:i w:val="0"/>
                <w:color w:val="000000"/>
                <w:sz w:val="16"/>
              </w:rPr>
              <w:t>Amazon S3</w:t>
            </w:r>
          </w:p>
        </w:tc>
        <w:tc>
          <w:tcPr>
            <w:tcW w:type="dxa" w:w="5102"/>
          </w:tcPr>
          <w:p>
            <w:pPr>
              <w:jc w:val="left"/>
            </w:pPr>
            <w:r/>
            <w:r>
              <w:rPr>
                <w:rFonts w:ascii="Times New Roman" w:hAnsi="Times New Roman" w:eastAsia="Times New Roman"/>
                <w:b w:val="0"/>
                <w:i w:val="0"/>
                <w:color w:val="000000"/>
                <w:sz w:val="16"/>
              </w:rPr>
              <w:t>Private frontend origin; private reports, datasets, model JSON, city catalog</w:t>
            </w:r>
          </w:p>
        </w:tc>
      </w:tr>
      <w:tr>
        <w:tc>
          <w:tcPr>
            <w:tcW w:type="dxa" w:w="850"/>
          </w:tcPr>
          <w:p>
            <w:pPr>
              <w:jc w:val="left"/>
            </w:pPr>
            <w:r/>
            <w:r>
              <w:rPr>
                <w:rFonts w:ascii="Times New Roman" w:hAnsi="Times New Roman" w:eastAsia="Times New Roman"/>
                <w:b w:val="0"/>
                <w:i w:val="0"/>
                <w:color w:val="000000"/>
                <w:sz w:val="16"/>
              </w:rPr>
              <w:t>8</w:t>
            </w:r>
          </w:p>
        </w:tc>
        <w:tc>
          <w:tcPr>
            <w:tcW w:type="dxa" w:w="2551"/>
          </w:tcPr>
          <w:p>
            <w:pPr>
              <w:jc w:val="left"/>
            </w:pPr>
            <w:r/>
            <w:r>
              <w:rPr>
                <w:rFonts w:ascii="Times New Roman" w:hAnsi="Times New Roman" w:eastAsia="Times New Roman"/>
                <w:b w:val="0"/>
                <w:i w:val="0"/>
                <w:color w:val="000000"/>
                <w:sz w:val="16"/>
              </w:rPr>
              <w:t>Amazon CloudFront</w:t>
            </w:r>
          </w:p>
        </w:tc>
        <w:tc>
          <w:tcPr>
            <w:tcW w:type="dxa" w:w="5102"/>
          </w:tcPr>
          <w:p>
            <w:pPr>
              <w:jc w:val="left"/>
            </w:pPr>
            <w:r/>
            <w:r>
              <w:rPr>
                <w:rFonts w:ascii="Times New Roman" w:hAnsi="Times New Roman" w:eastAsia="Times New Roman"/>
                <w:b w:val="0"/>
                <w:i w:val="0"/>
                <w:color w:val="000000"/>
                <w:sz w:val="16"/>
              </w:rPr>
              <w:t>HTTPS CDN for the dashboard with Origin Access Control</w:t>
            </w:r>
          </w:p>
        </w:tc>
      </w:tr>
      <w:tr>
        <w:tc>
          <w:tcPr>
            <w:tcW w:type="dxa" w:w="850"/>
          </w:tcPr>
          <w:p>
            <w:pPr>
              <w:jc w:val="left"/>
            </w:pPr>
            <w:r/>
            <w:r>
              <w:rPr>
                <w:rFonts w:ascii="Times New Roman" w:hAnsi="Times New Roman" w:eastAsia="Times New Roman"/>
                <w:b w:val="0"/>
                <w:i w:val="0"/>
                <w:color w:val="000000"/>
                <w:sz w:val="16"/>
              </w:rPr>
              <w:t>9</w:t>
            </w:r>
          </w:p>
        </w:tc>
        <w:tc>
          <w:tcPr>
            <w:tcW w:type="dxa" w:w="2551"/>
          </w:tcPr>
          <w:p>
            <w:pPr>
              <w:jc w:val="left"/>
            </w:pPr>
            <w:r/>
            <w:r>
              <w:rPr>
                <w:rFonts w:ascii="Times New Roman" w:hAnsi="Times New Roman" w:eastAsia="Times New Roman"/>
                <w:b w:val="0"/>
                <w:i w:val="0"/>
                <w:color w:val="000000"/>
                <w:sz w:val="16"/>
              </w:rPr>
              <w:t>Amazon SNS</w:t>
            </w:r>
          </w:p>
        </w:tc>
        <w:tc>
          <w:tcPr>
            <w:tcW w:type="dxa" w:w="5102"/>
          </w:tcPr>
          <w:p>
            <w:pPr>
              <w:jc w:val="left"/>
            </w:pPr>
            <w:r/>
            <w:r>
              <w:rPr>
                <w:rFonts w:ascii="Times New Roman" w:hAnsi="Times New Roman" w:eastAsia="Times New Roman"/>
                <w:b w:val="0"/>
                <w:i w:val="0"/>
                <w:color w:val="000000"/>
                <w:sz w:val="16"/>
              </w:rPr>
              <w:t>Optional email alerts on dispatch, reroute and arrival</w:t>
            </w:r>
          </w:p>
        </w:tc>
      </w:tr>
      <w:tr>
        <w:tc>
          <w:tcPr>
            <w:tcW w:type="dxa" w:w="850"/>
          </w:tcPr>
          <w:p>
            <w:pPr>
              <w:jc w:val="left"/>
            </w:pPr>
            <w:r/>
            <w:r>
              <w:rPr>
                <w:rFonts w:ascii="Times New Roman" w:hAnsi="Times New Roman" w:eastAsia="Times New Roman"/>
                <w:b w:val="0"/>
                <w:i w:val="0"/>
                <w:color w:val="000000"/>
                <w:sz w:val="16"/>
              </w:rPr>
              <w:t>10</w:t>
            </w:r>
          </w:p>
        </w:tc>
        <w:tc>
          <w:tcPr>
            <w:tcW w:type="dxa" w:w="2551"/>
          </w:tcPr>
          <w:p>
            <w:pPr>
              <w:jc w:val="left"/>
            </w:pPr>
            <w:r/>
            <w:r>
              <w:rPr>
                <w:rFonts w:ascii="Times New Roman" w:hAnsi="Times New Roman" w:eastAsia="Times New Roman"/>
                <w:b w:val="0"/>
                <w:i w:val="0"/>
                <w:color w:val="000000"/>
                <w:sz w:val="16"/>
              </w:rPr>
              <w:t>Amazon CloudWatch</w:t>
            </w:r>
          </w:p>
        </w:tc>
        <w:tc>
          <w:tcPr>
            <w:tcW w:type="dxa" w:w="5102"/>
          </w:tcPr>
          <w:p>
            <w:pPr>
              <w:jc w:val="left"/>
            </w:pPr>
            <w:r/>
            <w:r>
              <w:rPr>
                <w:rFonts w:ascii="Times New Roman" w:hAnsi="Times New Roman" w:eastAsia="Times New Roman"/>
                <w:b w:val="0"/>
                <w:i w:val="0"/>
                <w:color w:val="000000"/>
                <w:sz w:val="16"/>
              </w:rPr>
              <w:t>Logs, latency/error metrics and alarms</w:t>
            </w:r>
          </w:p>
        </w:tc>
      </w:tr>
      <w:tr>
        <w:tc>
          <w:tcPr>
            <w:tcW w:type="dxa" w:w="850"/>
          </w:tcPr>
          <w:p>
            <w:pPr>
              <w:jc w:val="left"/>
            </w:pPr>
            <w:r/>
            <w:r>
              <w:rPr>
                <w:rFonts w:ascii="Times New Roman" w:hAnsi="Times New Roman" w:eastAsia="Times New Roman"/>
                <w:b w:val="0"/>
                <w:i w:val="0"/>
                <w:color w:val="000000"/>
                <w:sz w:val="16"/>
              </w:rPr>
              <w:t>11</w:t>
            </w:r>
          </w:p>
        </w:tc>
        <w:tc>
          <w:tcPr>
            <w:tcW w:type="dxa" w:w="2551"/>
          </w:tcPr>
          <w:p>
            <w:pPr>
              <w:jc w:val="left"/>
            </w:pPr>
            <w:r/>
            <w:r>
              <w:rPr>
                <w:rFonts w:ascii="Times New Roman" w:hAnsi="Times New Roman" w:eastAsia="Times New Roman"/>
                <w:b w:val="0"/>
                <w:i w:val="0"/>
                <w:color w:val="000000"/>
                <w:sz w:val="16"/>
              </w:rPr>
              <w:t>AWS Budgets</w:t>
            </w:r>
          </w:p>
        </w:tc>
        <w:tc>
          <w:tcPr>
            <w:tcW w:type="dxa" w:w="5102"/>
          </w:tcPr>
          <w:p>
            <w:pPr>
              <w:jc w:val="left"/>
            </w:pPr>
            <w:r/>
            <w:r>
              <w:rPr>
                <w:rFonts w:ascii="Times New Roman" w:hAnsi="Times New Roman" w:eastAsia="Times New Roman"/>
                <w:b w:val="0"/>
                <w:i w:val="0"/>
                <w:color w:val="000000"/>
                <w:sz w:val="16"/>
              </w:rPr>
              <w:t>Cost monitoring for the stack</w:t>
            </w:r>
          </w:p>
        </w:tc>
      </w:tr>
      <w:tr>
        <w:tc>
          <w:tcPr>
            <w:tcW w:type="dxa" w:w="850"/>
          </w:tcPr>
          <w:p>
            <w:pPr>
              <w:jc w:val="left"/>
            </w:pPr>
            <w:r/>
            <w:r>
              <w:rPr>
                <w:rFonts w:ascii="Times New Roman" w:hAnsi="Times New Roman" w:eastAsia="Times New Roman"/>
                <w:b w:val="0"/>
                <w:i w:val="0"/>
                <w:color w:val="000000"/>
                <w:sz w:val="16"/>
              </w:rPr>
              <w:t>12</w:t>
            </w:r>
          </w:p>
        </w:tc>
        <w:tc>
          <w:tcPr>
            <w:tcW w:type="dxa" w:w="2551"/>
          </w:tcPr>
          <w:p>
            <w:pPr>
              <w:jc w:val="left"/>
            </w:pPr>
            <w:r/>
            <w:r>
              <w:rPr>
                <w:rFonts w:ascii="Times New Roman" w:hAnsi="Times New Roman" w:eastAsia="Times New Roman"/>
                <w:b w:val="0"/>
                <w:i w:val="0"/>
                <w:color w:val="000000"/>
                <w:sz w:val="16"/>
              </w:rPr>
              <w:t>AWS IAM</w:t>
            </w:r>
          </w:p>
        </w:tc>
        <w:tc>
          <w:tcPr>
            <w:tcW w:type="dxa" w:w="5102"/>
          </w:tcPr>
          <w:p>
            <w:pPr>
              <w:jc w:val="left"/>
            </w:pPr>
            <w:r/>
            <w:r>
              <w:rPr>
                <w:rFonts w:ascii="Times New Roman" w:hAnsi="Times New Roman" w:eastAsia="Times New Roman"/>
                <w:b w:val="0"/>
                <w:i w:val="0"/>
                <w:color w:val="000000"/>
                <w:sz w:val="16"/>
              </w:rPr>
              <w:t>Least-privilege roles for Lambda, SageMaker and Location</w:t>
            </w:r>
          </w:p>
        </w:tc>
      </w:tr>
      <w:tr>
        <w:tc>
          <w:tcPr>
            <w:tcW w:type="dxa" w:w="850"/>
          </w:tcPr>
          <w:p>
            <w:pPr>
              <w:jc w:val="left"/>
            </w:pPr>
            <w:r/>
            <w:r>
              <w:rPr>
                <w:rFonts w:ascii="Times New Roman" w:hAnsi="Times New Roman" w:eastAsia="Times New Roman"/>
                <w:b w:val="0"/>
                <w:i w:val="0"/>
                <w:color w:val="000000"/>
                <w:sz w:val="16"/>
              </w:rPr>
              <w:t>13</w:t>
            </w:r>
          </w:p>
        </w:tc>
        <w:tc>
          <w:tcPr>
            <w:tcW w:type="dxa" w:w="2551"/>
          </w:tcPr>
          <w:p>
            <w:pPr>
              <w:jc w:val="left"/>
            </w:pPr>
            <w:r/>
            <w:r>
              <w:rPr>
                <w:rFonts w:ascii="Times New Roman" w:hAnsi="Times New Roman" w:eastAsia="Times New Roman"/>
                <w:b w:val="0"/>
                <w:i w:val="0"/>
                <w:color w:val="000000"/>
                <w:sz w:val="16"/>
              </w:rPr>
              <w:t>Amazon Location Service (optional)</w:t>
            </w:r>
          </w:p>
        </w:tc>
        <w:tc>
          <w:tcPr>
            <w:tcW w:type="dxa" w:w="5102"/>
          </w:tcPr>
          <w:p>
            <w:pPr>
              <w:jc w:val="left"/>
            </w:pPr>
            <w:r/>
            <w:r>
              <w:rPr>
                <w:rFonts w:ascii="Times New Roman" w:hAnsi="Times New Roman" w:eastAsia="Times New Roman"/>
                <w:b w:val="0"/>
                <w:i w:val="0"/>
                <w:color w:val="000000"/>
                <w:sz w:val="16"/>
              </w:rPr>
              <w:t>Maps, Places, CalculateRouteMatrix / CalculateRoutes</w:t>
            </w:r>
          </w:p>
        </w:tc>
      </w:tr>
      <w:tr>
        <w:tc>
          <w:tcPr>
            <w:tcW w:type="dxa" w:w="850"/>
          </w:tcPr>
          <w:p>
            <w:pPr>
              <w:jc w:val="left"/>
            </w:pPr>
            <w:r/>
            <w:r>
              <w:rPr>
                <w:rFonts w:ascii="Times New Roman" w:hAnsi="Times New Roman" w:eastAsia="Times New Roman"/>
                <w:b w:val="0"/>
                <w:i w:val="0"/>
                <w:color w:val="000000"/>
                <w:sz w:val="16"/>
              </w:rPr>
              <w:t>14</w:t>
            </w:r>
          </w:p>
        </w:tc>
        <w:tc>
          <w:tcPr>
            <w:tcW w:type="dxa" w:w="2551"/>
          </w:tcPr>
          <w:p>
            <w:pPr>
              <w:jc w:val="left"/>
            </w:pPr>
            <w:r/>
            <w:r>
              <w:rPr>
                <w:rFonts w:ascii="Times New Roman" w:hAnsi="Times New Roman" w:eastAsia="Times New Roman"/>
                <w:b w:val="0"/>
                <w:i w:val="0"/>
                <w:color w:val="000000"/>
                <w:sz w:val="16"/>
              </w:rPr>
              <w:t>Amazon SageMaker (role + script)</w:t>
            </w:r>
          </w:p>
        </w:tc>
        <w:tc>
          <w:tcPr>
            <w:tcW w:type="dxa" w:w="5102"/>
          </w:tcPr>
          <w:p>
            <w:pPr>
              <w:jc w:val="left"/>
            </w:pPr>
            <w:r/>
            <w:r>
              <w:rPr>
                <w:rFonts w:ascii="Times New Roman" w:hAnsi="Times New Roman" w:eastAsia="Times New Roman"/>
                <w:b w:val="0"/>
                <w:i w:val="0"/>
                <w:color w:val="000000"/>
                <w:sz w:val="16"/>
              </w:rPr>
              <w:t>Optional cloud retraining entry point</w:t>
            </w:r>
          </w:p>
        </w:tc>
      </w:tr>
      <w:tr>
        <w:tc>
          <w:tcPr>
            <w:tcW w:type="dxa" w:w="850"/>
          </w:tcPr>
          <w:p>
            <w:pPr>
              <w:jc w:val="left"/>
            </w:pPr>
            <w:r/>
            <w:r>
              <w:rPr>
                <w:rFonts w:ascii="Times New Roman" w:hAnsi="Times New Roman" w:eastAsia="Times New Roman"/>
                <w:b w:val="0"/>
                <w:i w:val="0"/>
                <w:color w:val="000000"/>
                <w:sz w:val="16"/>
              </w:rPr>
              <w:t>15</w:t>
            </w:r>
          </w:p>
        </w:tc>
        <w:tc>
          <w:tcPr>
            <w:tcW w:type="dxa" w:w="2551"/>
          </w:tcPr>
          <w:p>
            <w:pPr>
              <w:jc w:val="left"/>
            </w:pPr>
            <w:r/>
            <w:r>
              <w:rPr>
                <w:rFonts w:ascii="Times New Roman" w:hAnsi="Times New Roman" w:eastAsia="Times New Roman"/>
                <w:b w:val="0"/>
                <w:i w:val="0"/>
                <w:color w:val="000000"/>
                <w:sz w:val="16"/>
              </w:rPr>
              <w:t>AWS SAM / CloudFormation</w:t>
            </w:r>
          </w:p>
        </w:tc>
        <w:tc>
          <w:tcPr>
            <w:tcW w:type="dxa" w:w="5102"/>
          </w:tcPr>
          <w:p>
            <w:pPr>
              <w:jc w:val="left"/>
            </w:pPr>
            <w:r/>
            <w:r>
              <w:rPr>
                <w:rFonts w:ascii="Times New Roman" w:hAnsi="Times New Roman" w:eastAsia="Times New Roman"/>
                <w:b w:val="0"/>
                <w:i w:val="0"/>
                <w:color w:val="000000"/>
                <w:sz w:val="16"/>
              </w:rPr>
              <w:t>Infrastructure as code packaging and deployment</w:t>
            </w:r>
          </w:p>
        </w:tc>
      </w:tr>
    </w:tbl>
    <w:p/>
    <w:p>
      <w:pPr>
        <w:spacing w:after="160" w:before="0" w:line="360" w:lineRule="auto"/>
        <w:ind w:firstLine="425"/>
        <w:jc w:val="both"/>
      </w:pPr>
      <w:r>
        <w:rPr>
          <w:rFonts w:ascii="Times New Roman" w:hAnsi="Times New Roman" w:eastAsia="Times New Roman"/>
          <w:b w:val="0"/>
          <w:i w:val="0"/>
          <w:color w:val="000000"/>
          <w:sz w:val="24"/>
        </w:rPr>
        <w:t>Security notes for deployment: browser map keys must remain restricted; long-term AWS access keys must never be embedded in frontend source; exact pickup coordinates should be sent to Amazon Location only on explicit live preview requests.</w:t>
      </w:r>
    </w:p>
    <w:p>
      <w:r>
        <w:br w:type="page"/>
      </w:r>
    </w:p>
    <w:p>
      <w:pPr>
        <w:keepNext/>
        <w:spacing w:before="280" w:after="160"/>
        <w:ind w:firstLine="0"/>
        <w:jc w:val="left"/>
      </w:pPr>
      <w:r>
        <w:rPr>
          <w:rFonts w:ascii="Times New Roman" w:hAnsi="Times New Roman" w:eastAsia="Times New Roman"/>
          <w:b/>
          <w:i w:val="0"/>
          <w:color w:val="000000"/>
          <w:sz w:val="28"/>
        </w:rPr>
        <w:t>APPENDIX B — LOCAL EXECUTION AND PLANNED AWS DEPLOY</w:t>
      </w:r>
    </w:p>
    <w:p>
      <w:pPr>
        <w:keepNext/>
        <w:spacing w:before="200" w:after="160"/>
        <w:ind w:firstLine="0"/>
        <w:jc w:val="left"/>
      </w:pPr>
      <w:r>
        <w:rPr>
          <w:rFonts w:ascii="Times New Roman" w:hAnsi="Times New Roman" w:eastAsia="Times New Roman"/>
          <w:b/>
          <w:i w:val="0"/>
          <w:color w:val="000000"/>
          <w:sz w:val="26"/>
        </w:rPr>
        <w:t>B.1 Local execution (completed for this report)</w:t>
      </w:r>
    </w:p>
    <w:p>
      <w:pPr>
        <w:spacing w:after="160" w:before="0" w:line="360" w:lineRule="auto"/>
        <w:jc w:val="both"/>
      </w:pPr>
      <w:r>
        <w:rPr>
          <w:rFonts w:ascii="Times New Roman" w:hAnsi="Times New Roman" w:eastAsia="Times New Roman"/>
          <w:b w:val="0"/>
          <w:i w:val="0"/>
          <w:color w:val="000000"/>
          <w:sz w:val="24"/>
        </w:rPr>
        <w:t>Prerequisites: Python 3.12 or newer on Microsoft Windows.</w:t>
      </w:r>
    </w:p>
    <w:p>
      <w:pPr>
        <w:spacing w:after="160" w:before="0" w:line="360" w:lineRule="auto"/>
        <w:jc w:val="left"/>
      </w:pPr>
      <w:r>
        <w:rPr>
          <w:rFonts w:ascii="Times New Roman" w:hAnsi="Times New Roman" w:eastAsia="Times New Roman"/>
          <w:b w:val="0"/>
          <w:i w:val="0"/>
          <w:color w:val="000000"/>
          <w:sz w:val="22"/>
        </w:rPr>
        <w:t>cd /d E:\RescueRoute_Chennai</w:t>
      </w:r>
    </w:p>
    <w:p>
      <w:pPr>
        <w:spacing w:after="160" w:before="0" w:line="360" w:lineRule="auto"/>
        <w:jc w:val="left"/>
      </w:pPr>
      <w:r>
        <w:rPr>
          <w:rFonts w:ascii="Times New Roman" w:hAnsi="Times New Roman" w:eastAsia="Times New Roman"/>
          <w:b w:val="0"/>
          <w:i w:val="0"/>
          <w:color w:val="000000"/>
          <w:sz w:val="22"/>
        </w:rPr>
        <w:t>py local_server.py</w:t>
      </w:r>
    </w:p>
    <w:p>
      <w:pPr>
        <w:spacing w:after="160" w:before="0" w:line="360" w:lineRule="auto"/>
        <w:jc w:val="both"/>
      </w:pPr>
      <w:r>
        <w:rPr>
          <w:rFonts w:ascii="Times New Roman" w:hAnsi="Times New Roman" w:eastAsia="Times New Roman"/>
          <w:b w:val="0"/>
          <w:i w:val="0"/>
          <w:color w:val="000000"/>
          <w:sz w:val="24"/>
        </w:rPr>
        <w:t>Open http://localhost:8020 and press Ctrl+F5.</w:t>
      </w:r>
    </w:p>
    <w:p>
      <w:pPr>
        <w:spacing w:after="160" w:before="0" w:line="360" w:lineRule="auto"/>
        <w:jc w:val="left"/>
      </w:pPr>
      <w:r>
        <w:rPr>
          <w:rFonts w:ascii="Times New Roman" w:hAnsi="Times New Roman" w:eastAsia="Times New Roman"/>
          <w:b/>
          <w:i w:val="0"/>
          <w:color w:val="000000"/>
          <w:sz w:val="24"/>
        </w:rPr>
        <w:t>Optional tests:</w:t>
      </w:r>
    </w:p>
    <w:p>
      <w:pPr>
        <w:spacing w:after="160" w:before="0" w:line="360" w:lineRule="auto"/>
        <w:jc w:val="left"/>
      </w:pPr>
      <w:r>
        <w:rPr>
          <w:rFonts w:ascii="Times New Roman" w:hAnsi="Times New Roman" w:eastAsia="Times New Roman"/>
          <w:b w:val="0"/>
          <w:i w:val="0"/>
          <w:color w:val="000000"/>
          <w:sz w:val="22"/>
        </w:rPr>
        <w:t>python -m unittest discover -s tests -v</w:t>
      </w:r>
    </w:p>
    <w:p>
      <w:pPr>
        <w:keepNext/>
        <w:spacing w:before="200" w:after="160"/>
        <w:ind w:firstLine="0"/>
        <w:jc w:val="left"/>
      </w:pPr>
      <w:r>
        <w:rPr>
          <w:rFonts w:ascii="Times New Roman" w:hAnsi="Times New Roman" w:eastAsia="Times New Roman"/>
          <w:b/>
          <w:i w:val="0"/>
          <w:color w:val="000000"/>
          <w:sz w:val="26"/>
        </w:rPr>
        <w:t>B.2 Planned AWS deployment (next stage)</w:t>
      </w:r>
    </w:p>
    <w:p>
      <w:pPr>
        <w:spacing w:after="160" w:before="0" w:line="360" w:lineRule="auto"/>
        <w:ind w:firstLine="425"/>
        <w:jc w:val="both"/>
      </w:pPr>
      <w:r>
        <w:rPr>
          <w:rFonts w:ascii="Times New Roman" w:hAnsi="Times New Roman" w:eastAsia="Times New Roman"/>
          <w:b w:val="0"/>
          <w:i w:val="0"/>
          <w:color w:val="000000"/>
          <w:sz w:val="24"/>
        </w:rPr>
        <w:t>After the local demonstration is accepted, deploy using an activated AWS account and a configured CLI identity. Do not paste secret keys into chat logs or commit credentials to the repository.</w:t>
      </w:r>
    </w:p>
    <w:p>
      <w:pPr>
        <w:spacing w:after="160" w:before="0" w:line="360" w:lineRule="auto"/>
        <w:jc w:val="left"/>
      </w:pPr>
      <w:r>
        <w:rPr>
          <w:rFonts w:ascii="Times New Roman" w:hAnsi="Times New Roman" w:eastAsia="Times New Roman"/>
          <w:b w:val="0"/>
          <w:i w:val="0"/>
          <w:color w:val="000000"/>
          <w:sz w:val="22"/>
        </w:rPr>
        <w:t>aws configure</w:t>
      </w:r>
    </w:p>
    <w:p>
      <w:pPr>
        <w:spacing w:after="160" w:before="0" w:line="360" w:lineRule="auto"/>
        <w:jc w:val="left"/>
      </w:pPr>
      <w:r>
        <w:rPr>
          <w:rFonts w:ascii="Times New Roman" w:hAnsi="Times New Roman" w:eastAsia="Times New Roman"/>
          <w:b w:val="0"/>
          <w:i w:val="0"/>
          <w:color w:val="000000"/>
          <w:sz w:val="22"/>
        </w:rPr>
        <w:t>aws sts get-caller-identity</w:t>
      </w:r>
    </w:p>
    <w:p>
      <w:pPr>
        <w:spacing w:after="160" w:before="0" w:line="360" w:lineRule="auto"/>
        <w:jc w:val="left"/>
      </w:pPr>
      <w:r>
        <w:rPr>
          <w:rFonts w:ascii="Times New Roman" w:hAnsi="Times New Roman" w:eastAsia="Times New Roman"/>
          <w:b w:val="0"/>
          <w:i w:val="0"/>
          <w:color w:val="000000"/>
          <w:sz w:val="22"/>
        </w:rPr>
        <w:t>sam build</w:t>
      </w:r>
    </w:p>
    <w:p>
      <w:pPr>
        <w:spacing w:after="160" w:before="0" w:line="360" w:lineRule="auto"/>
        <w:jc w:val="left"/>
      </w:pPr>
      <w:r>
        <w:rPr>
          <w:rFonts w:ascii="Times New Roman" w:hAnsi="Times New Roman" w:eastAsia="Times New Roman"/>
          <w:b w:val="0"/>
          <w:i w:val="0"/>
          <w:color w:val="000000"/>
          <w:sz w:val="22"/>
        </w:rPr>
        <w:t>sam deploy --guided --stack-name rescueroute-chennai --region &lt;REGION&gt;</w:t>
      </w:r>
    </w:p>
    <w:p>
      <w:pPr>
        <w:spacing w:after="160" w:before="0" w:line="360" w:lineRule="auto"/>
        <w:jc w:val="left"/>
      </w:pPr>
      <w:r>
        <w:rPr>
          <w:rFonts w:ascii="Times New Roman" w:hAnsi="Times New Roman" w:eastAsia="Times New Roman"/>
          <w:b w:val="0"/>
          <w:i w:val="0"/>
          <w:color w:val="000000"/>
          <w:sz w:val="22"/>
        </w:rPr>
        <w:t>python -m pip install -r requirements-aws.txt</w:t>
      </w:r>
    </w:p>
    <w:p>
      <w:pPr>
        <w:spacing w:after="160" w:before="0" w:line="360" w:lineRule="auto"/>
        <w:jc w:val="left"/>
      </w:pPr>
      <w:r>
        <w:rPr>
          <w:rFonts w:ascii="Times New Roman" w:hAnsi="Times New Roman" w:eastAsia="Times New Roman"/>
          <w:b w:val="0"/>
          <w:i w:val="0"/>
          <w:color w:val="000000"/>
          <w:sz w:val="22"/>
        </w:rPr>
        <w:t>python scripts/publish_frontend.py --stack rescueroute-chennai --region &lt;REGION&gt;</w:t>
      </w:r>
    </w:p>
    <w:p>
      <w:pPr>
        <w:spacing w:after="160" w:before="0" w:line="360" w:lineRule="auto"/>
        <w:jc w:val="left"/>
      </w:pPr>
      <w:r>
        <w:rPr>
          <w:rFonts w:ascii="Times New Roman" w:hAnsi="Times New Roman" w:eastAsia="Times New Roman"/>
          <w:b w:val="0"/>
          <w:i w:val="0"/>
          <w:color w:val="000000"/>
          <w:sz w:val="22"/>
        </w:rPr>
        <w:t>python scripts/setup_user.py --stack rescueroute-chennai --region &lt;REGION&gt; --username dispatcher</w:t>
      </w:r>
    </w:p>
    <w:p>
      <w:pPr>
        <w:spacing w:after="160" w:before="0" w:line="360" w:lineRule="auto"/>
        <w:ind w:firstLine="425"/>
        <w:jc w:val="both"/>
      </w:pPr>
      <w:r>
        <w:rPr>
          <w:rFonts w:ascii="Times New Roman" w:hAnsi="Times New Roman" w:eastAsia="Times New Roman"/>
          <w:b w:val="0"/>
          <w:i w:val="0"/>
          <w:color w:val="000000"/>
          <w:sz w:val="24"/>
        </w:rPr>
        <w:t>Initially keep EnableLocation=false. After basic stack health is verified, optionally redeploy with EnableLocation=true and republish the frontend. Set AlertEmail to enable SNS mission alerts. Record the CloudFront URL, Cognito user creation and a successful signed-in dispatch as deployment evidence for the final submission.</w:t>
      </w:r>
    </w:p>
    <w:p/>
    <w:p>
      <w:pPr>
        <w:spacing w:after="160" w:before="0" w:line="360" w:lineRule="auto"/>
        <w:jc w:val="center"/>
      </w:pPr>
      <w:r>
        <w:rPr>
          <w:rFonts w:ascii="Times New Roman" w:hAnsi="Times New Roman" w:eastAsia="Times New Roman"/>
          <w:b/>
          <w:i w:val="0"/>
          <w:color w:val="000000"/>
          <w:sz w:val="24"/>
        </w:rPr>
        <w:t>— End of Report —</w:t>
      </w:r>
    </w:p>
    <w:p>
      <w:pPr>
        <w:spacing w:after="160" w:before="0" w:line="360" w:lineRule="auto"/>
        <w:jc w:val="center"/>
      </w:pPr>
      <w:r>
        <w:rPr>
          <w:rFonts w:ascii="Times New Roman" w:hAnsi="Times New Roman" w:eastAsia="Times New Roman"/>
          <w:b w:val="0"/>
          <w:i/>
          <w:color w:val="000000"/>
          <w:sz w:val="20"/>
        </w:rPr>
        <w:t>Student: Bhavy Garg · Register No.: 24BAI1088 · GitHub: https://github.com/Bhavi123-hacker/RescueRoute_Chennai</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8"/>
      </w:rPr>
      <w:t xml:space="preserve">Page </w:t>
    </w:r>
    <w:fldSimple w:instr=" PAGE "/>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000000"/>
        <w:sz w:val="18"/>
      </w:rPr>
      <w:t>RescueRoute Chennai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